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475"/>
        <w:gridCol w:w="1146"/>
        <w:gridCol w:w="1185"/>
        <w:gridCol w:w="4383"/>
        <w:gridCol w:w="585"/>
        <w:gridCol w:w="615"/>
        <w:gridCol w:w="840"/>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475" w:type="dxa"/>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序号</w:t>
            </w:r>
          </w:p>
        </w:tc>
        <w:tc>
          <w:tcPr>
            <w:tcW w:w="1146" w:type="dxa"/>
            <w:vAlign w:val="center"/>
          </w:tcPr>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项目名称</w:t>
            </w:r>
          </w:p>
        </w:tc>
        <w:tc>
          <w:tcPr>
            <w:tcW w:w="1185" w:type="dxa"/>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产品名称</w:t>
            </w:r>
          </w:p>
        </w:tc>
        <w:tc>
          <w:tcPr>
            <w:tcW w:w="4383" w:type="dxa"/>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规格、参数、型号</w:t>
            </w:r>
          </w:p>
        </w:tc>
        <w:tc>
          <w:tcPr>
            <w:tcW w:w="585" w:type="dxa"/>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数量</w:t>
            </w:r>
          </w:p>
        </w:tc>
        <w:tc>
          <w:tcPr>
            <w:tcW w:w="615" w:type="dxa"/>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单位</w:t>
            </w:r>
          </w:p>
        </w:tc>
        <w:tc>
          <w:tcPr>
            <w:tcW w:w="840" w:type="dxa"/>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单价</w:t>
            </w:r>
          </w:p>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（元）</w:t>
            </w:r>
          </w:p>
        </w:tc>
        <w:tc>
          <w:tcPr>
            <w:tcW w:w="649" w:type="dxa"/>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金额</w:t>
            </w:r>
          </w:p>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63" w:hRule="atLeast"/>
          <w:jc w:val="center"/>
        </w:trPr>
        <w:tc>
          <w:tcPr>
            <w:tcW w:w="475" w:type="dxa"/>
            <w:vMerge w:val="restart"/>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1146" w:type="dxa"/>
            <w:vMerge w:val="restart"/>
            <w:vAlign w:val="center"/>
          </w:tcPr>
          <w:p>
            <w:pPr>
              <w:adjustRightInd w:val="0"/>
              <w:snapToGrid w:val="0"/>
              <w:spacing w:line="340" w:lineRule="exact"/>
              <w:jc w:val="center"/>
              <w:rPr>
                <w:rFonts w:ascii="宋体" w:hAnsi="宋体" w:cs="宋体"/>
                <w:color w:val="000000"/>
                <w:kern w:val="0"/>
                <w:szCs w:val="21"/>
              </w:rPr>
            </w:pPr>
            <w:r>
              <w:rPr>
                <w:rFonts w:hint="eastAsia" w:ascii="宋体" w:hAnsi="宋体" w:cs="宋体"/>
                <w:color w:val="000000"/>
                <w:kern w:val="0"/>
                <w:szCs w:val="21"/>
                <w:lang w:val="en-US" w:eastAsia="zh-CN"/>
              </w:rPr>
              <w:t>土木建筑工程学院</w:t>
            </w:r>
            <w:r>
              <w:rPr>
                <w:rFonts w:hint="eastAsia" w:ascii="宋体" w:hAnsi="宋体" w:cs="宋体"/>
                <w:color w:val="000000"/>
                <w:kern w:val="0"/>
                <w:szCs w:val="21"/>
              </w:rPr>
              <w:t>精品在线课程视频制作服务</w:t>
            </w:r>
          </w:p>
          <w:p>
            <w:pPr>
              <w:adjustRightInd w:val="0"/>
              <w:snapToGrid w:val="0"/>
              <w:spacing w:line="340" w:lineRule="exact"/>
              <w:jc w:val="center"/>
              <w:rPr>
                <w:rFonts w:ascii="宋体" w:hAnsi="宋体" w:cs="宋体"/>
                <w:color w:val="000000"/>
                <w:kern w:val="0"/>
                <w:szCs w:val="21"/>
              </w:rPr>
            </w:pPr>
          </w:p>
        </w:tc>
        <w:tc>
          <w:tcPr>
            <w:tcW w:w="1185" w:type="dxa"/>
            <w:tcMar>
              <w:top w:w="28" w:type="dxa"/>
              <w:left w:w="57" w:type="dxa"/>
              <w:bottom w:w="28" w:type="dxa"/>
              <w:right w:w="57" w:type="dxa"/>
            </w:tcMar>
            <w:vAlign w:val="center"/>
          </w:tcPr>
          <w:p>
            <w:pPr>
              <w:jc w:val="center"/>
            </w:pPr>
            <w:r>
              <w:rPr>
                <w:rFonts w:hint="eastAsia" w:ascii="宋体" w:hAnsi="宋体" w:eastAsia="宋体" w:cs="宋体"/>
                <w:color w:val="000000"/>
                <w:kern w:val="0"/>
                <w:sz w:val="22"/>
              </w:rPr>
              <w:t>课程教学视频制作</w:t>
            </w:r>
          </w:p>
        </w:tc>
        <w:tc>
          <w:tcPr>
            <w:tcW w:w="4383" w:type="dxa"/>
            <w:tcMar>
              <w:top w:w="28" w:type="dxa"/>
              <w:left w:w="57" w:type="dxa"/>
              <w:bottom w:w="28" w:type="dxa"/>
              <w:right w:w="57" w:type="dxa"/>
            </w:tcMar>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视频录制：</w:t>
            </w:r>
          </w:p>
          <w:p>
            <w:pPr>
              <w:rPr>
                <w:rFonts w:ascii="宋体" w:hAnsi="宋体" w:eastAsia="宋体" w:cs="宋体"/>
                <w:color w:val="000000"/>
                <w:kern w:val="0"/>
                <w:sz w:val="22"/>
              </w:rPr>
            </w:pPr>
            <w:r>
              <w:rPr>
                <w:rFonts w:hint="eastAsia" w:ascii="宋体" w:hAnsi="宋体" w:eastAsia="宋体" w:cs="宋体"/>
                <w:color w:val="000000"/>
                <w:kern w:val="0"/>
                <w:sz w:val="22"/>
              </w:rPr>
              <w:t>1.视频时长为</w:t>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分钟。</w:t>
            </w:r>
          </w:p>
          <w:p>
            <w:pPr>
              <w:rPr>
                <w:rFonts w:ascii="宋体" w:hAnsi="宋体" w:eastAsia="宋体" w:cs="宋体"/>
                <w:color w:val="000000"/>
                <w:kern w:val="0"/>
                <w:sz w:val="22"/>
              </w:rPr>
            </w:pPr>
            <w:r>
              <w:rPr>
                <w:rFonts w:hint="eastAsia" w:ascii="宋体" w:hAnsi="宋体" w:eastAsia="宋体" w:cs="宋体"/>
                <w:color w:val="000000"/>
                <w:kern w:val="0"/>
                <w:sz w:val="22"/>
              </w:rPr>
              <w:t>视频拍摄模式：采用正常拍摄、</w:t>
            </w:r>
            <w:r>
              <w:rPr>
                <w:rFonts w:hint="eastAsia" w:ascii="宋体" w:hAnsi="宋体" w:eastAsia="宋体" w:cs="宋体"/>
                <w:color w:val="000000"/>
                <w:kern w:val="0"/>
                <w:sz w:val="22"/>
                <w:lang w:val="en-US" w:eastAsia="zh-CN"/>
              </w:rPr>
              <w:t>抠像、</w:t>
            </w:r>
            <w:r>
              <w:rPr>
                <w:rFonts w:hint="eastAsia" w:ascii="宋体" w:hAnsi="宋体" w:eastAsia="宋体" w:cs="宋体"/>
                <w:color w:val="000000"/>
                <w:kern w:val="0"/>
                <w:sz w:val="22"/>
              </w:rPr>
              <w:t>实操、访谈式、录屏式、情景还原、触摸屏及二分屏等，根据课程内容选择最佳的拍摄方式。</w:t>
            </w:r>
          </w:p>
          <w:p>
            <w:pPr>
              <w:numPr>
                <w:ilvl w:val="0"/>
                <w:numId w:val="1"/>
              </w:numPr>
              <w:rPr>
                <w:rFonts w:ascii="宋体" w:hAnsi="宋体" w:eastAsia="宋体" w:cs="宋体"/>
                <w:color w:val="000000"/>
                <w:kern w:val="0"/>
                <w:sz w:val="22"/>
              </w:rPr>
            </w:pPr>
            <w:r>
              <w:rPr>
                <w:rFonts w:hint="eastAsia" w:ascii="宋体" w:hAnsi="宋体" w:eastAsia="宋体" w:cs="宋体"/>
                <w:color w:val="000000"/>
                <w:kern w:val="0"/>
                <w:sz w:val="22"/>
              </w:rPr>
              <w:t>要能根据课程内容，选择最佳的呈现方式，如ppt动画或者图文动画。</w:t>
            </w:r>
          </w:p>
          <w:p>
            <w:pPr>
              <w:rPr>
                <w:rFonts w:ascii="宋体" w:hAnsi="宋体" w:eastAsia="宋体" w:cs="宋体"/>
                <w:color w:val="000000"/>
                <w:kern w:val="0"/>
                <w:sz w:val="22"/>
              </w:rPr>
            </w:pPr>
            <w:r>
              <w:rPr>
                <w:rFonts w:hint="eastAsia" w:ascii="宋体" w:hAnsi="宋体" w:eastAsia="宋体" w:cs="宋体"/>
                <w:color w:val="000000"/>
                <w:kern w:val="0"/>
                <w:sz w:val="22"/>
              </w:rPr>
              <w:t>3.视频录制场地为教室、演播室、实训室及外景实景地点，在南宁市外的实景不超过2个。</w:t>
            </w:r>
          </w:p>
          <w:p>
            <w:pPr>
              <w:rPr>
                <w:rFonts w:ascii="宋体" w:hAnsi="宋体" w:eastAsia="宋体" w:cs="宋体"/>
                <w:color w:val="000000"/>
                <w:kern w:val="0"/>
                <w:sz w:val="22"/>
              </w:rPr>
            </w:pPr>
            <w:r>
              <w:rPr>
                <w:rFonts w:hint="eastAsia" w:ascii="宋体" w:hAnsi="宋体" w:eastAsia="宋体" w:cs="宋体"/>
                <w:color w:val="000000"/>
                <w:kern w:val="0"/>
                <w:sz w:val="22"/>
              </w:rPr>
              <w:t>4.视频中所引用的素材保证不涉及版权问题。</w:t>
            </w:r>
          </w:p>
          <w:p>
            <w:pPr>
              <w:rPr>
                <w:rFonts w:ascii="宋体" w:hAnsi="宋体" w:eastAsia="宋体" w:cs="宋体"/>
                <w:color w:val="000000"/>
                <w:kern w:val="0"/>
                <w:sz w:val="22"/>
              </w:rPr>
            </w:pPr>
            <w:r>
              <w:rPr>
                <w:rFonts w:hint="eastAsia" w:ascii="宋体" w:hAnsi="宋体" w:eastAsia="宋体" w:cs="宋体"/>
                <w:color w:val="000000"/>
                <w:kern w:val="0"/>
                <w:sz w:val="22"/>
              </w:rPr>
              <w:t>5.拍摄方式：根据课程内容，可采用单机位、多机位拍摄；定点拍摄使用三脚架等稳定辅材，行进拍摄视情况使用轨道等辅助器材。</w:t>
            </w:r>
          </w:p>
          <w:p>
            <w:pPr>
              <w:rPr>
                <w:rFonts w:ascii="宋体" w:hAnsi="宋体" w:eastAsia="宋体" w:cs="宋体"/>
                <w:color w:val="000000"/>
                <w:kern w:val="0"/>
                <w:sz w:val="22"/>
              </w:rPr>
            </w:pPr>
            <w:r>
              <w:rPr>
                <w:rFonts w:hint="eastAsia" w:ascii="宋体" w:hAnsi="宋体" w:eastAsia="宋体" w:cs="宋体"/>
                <w:color w:val="000000"/>
                <w:kern w:val="0"/>
                <w:sz w:val="22"/>
              </w:rPr>
              <w:t>6.录像设备：高清数字摄像机。</w:t>
            </w:r>
          </w:p>
          <w:p>
            <w:pPr>
              <w:rPr>
                <w:rFonts w:hint="eastAsia" w:ascii="宋体" w:hAnsi="宋体" w:eastAsia="宋体" w:cs="宋体"/>
                <w:color w:val="000000"/>
                <w:kern w:val="0"/>
                <w:sz w:val="22"/>
              </w:rPr>
            </w:pPr>
            <w:r>
              <w:rPr>
                <w:rFonts w:hint="eastAsia" w:ascii="宋体" w:hAnsi="宋体" w:eastAsia="宋体" w:cs="宋体"/>
                <w:color w:val="000000"/>
                <w:kern w:val="0"/>
                <w:sz w:val="22"/>
              </w:rPr>
              <w:t>7.录音设备：专业电容麦克风。</w:t>
            </w:r>
          </w:p>
          <w:p>
            <w:pPr>
              <w:rPr>
                <w:rFonts w:ascii="宋体" w:hAnsi="宋体" w:eastAsia="宋体" w:cs="宋体"/>
                <w:color w:val="000000"/>
                <w:kern w:val="0"/>
                <w:sz w:val="22"/>
              </w:rPr>
            </w:pPr>
          </w:p>
          <w:p>
            <w:pPr>
              <w:rPr>
                <w:rFonts w:ascii="宋体" w:hAnsi="宋体" w:eastAsia="宋体" w:cs="宋体"/>
                <w:color w:val="000000"/>
                <w:kern w:val="0"/>
                <w:sz w:val="22"/>
              </w:rPr>
            </w:pPr>
            <w:r>
              <w:rPr>
                <w:rFonts w:hint="eastAsia" w:ascii="宋体" w:hAnsi="宋体" w:eastAsia="宋体" w:cs="宋体"/>
                <w:color w:val="000000"/>
                <w:kern w:val="0"/>
                <w:sz w:val="22"/>
              </w:rPr>
              <w:t>（二）后期制作：</w:t>
            </w:r>
          </w:p>
          <w:p>
            <w:pPr>
              <w:rPr>
                <w:rFonts w:ascii="宋体" w:hAnsi="宋体" w:eastAsia="宋体" w:cs="宋体"/>
                <w:color w:val="000000"/>
                <w:kern w:val="0"/>
                <w:sz w:val="22"/>
              </w:rPr>
            </w:pPr>
            <w:r>
              <w:rPr>
                <w:rFonts w:hint="eastAsia" w:ascii="宋体" w:hAnsi="宋体" w:eastAsia="宋体" w:cs="宋体"/>
                <w:color w:val="000000"/>
                <w:kern w:val="0"/>
                <w:sz w:val="22"/>
              </w:rPr>
              <w:t>1.片头片尾不超过15秒，包括采购人名称等信息。</w:t>
            </w:r>
          </w:p>
          <w:p>
            <w:pPr>
              <w:rPr>
                <w:rFonts w:ascii="宋体" w:hAnsi="宋体" w:eastAsia="宋体" w:cs="宋体"/>
                <w:color w:val="000000"/>
                <w:kern w:val="0"/>
                <w:sz w:val="22"/>
              </w:rPr>
            </w:pPr>
            <w:r>
              <w:rPr>
                <w:rFonts w:hint="eastAsia" w:ascii="宋体" w:hAnsi="宋体" w:eastAsia="宋体" w:cs="宋体"/>
                <w:color w:val="000000"/>
                <w:kern w:val="0"/>
                <w:sz w:val="22"/>
              </w:rPr>
              <w:t>2.技术指标</w:t>
            </w:r>
          </w:p>
          <w:p>
            <w:pPr>
              <w:rPr>
                <w:rFonts w:ascii="宋体" w:hAnsi="宋体" w:eastAsia="宋体" w:cs="宋体"/>
                <w:color w:val="000000"/>
                <w:kern w:val="0"/>
                <w:sz w:val="22"/>
              </w:rPr>
            </w:pPr>
            <w:r>
              <w:rPr>
                <w:rFonts w:hint="eastAsia" w:ascii="宋体" w:hAnsi="宋体" w:eastAsia="宋体" w:cs="宋体"/>
                <w:color w:val="000000"/>
                <w:kern w:val="0"/>
                <w:sz w:val="22"/>
              </w:rPr>
              <w:t>（1）视频信号源稳定，信噪比不低于55dB，无明显杂波、偏色 。</w:t>
            </w:r>
          </w:p>
          <w:p>
            <w:pPr>
              <w:rPr>
                <w:rFonts w:ascii="宋体" w:hAnsi="宋体" w:eastAsia="宋体" w:cs="宋体"/>
                <w:color w:val="000000"/>
                <w:kern w:val="0"/>
                <w:sz w:val="22"/>
              </w:rPr>
            </w:pPr>
            <w:r>
              <w:rPr>
                <w:rFonts w:hint="eastAsia" w:ascii="宋体" w:hAnsi="宋体" w:eastAsia="宋体" w:cs="宋体"/>
                <w:color w:val="000000"/>
                <w:kern w:val="0"/>
                <w:sz w:val="22"/>
              </w:rPr>
              <w:t>（2）音频信噪比不低于48db。</w:t>
            </w:r>
          </w:p>
          <w:p>
            <w:pPr>
              <w:rPr>
                <w:rFonts w:ascii="宋体" w:hAnsi="宋体" w:eastAsia="宋体" w:cs="宋体"/>
                <w:color w:val="000000"/>
                <w:kern w:val="0"/>
                <w:sz w:val="22"/>
              </w:rPr>
            </w:pPr>
            <w:r>
              <w:rPr>
                <w:rFonts w:hint="eastAsia" w:ascii="宋体" w:hAnsi="宋体" w:eastAsia="宋体" w:cs="宋体"/>
                <w:color w:val="000000"/>
                <w:kern w:val="0"/>
                <w:sz w:val="22"/>
              </w:rPr>
              <w:t>（3）声音和画面要求同步，无交流声或其他杂音等缺陷。</w:t>
            </w:r>
          </w:p>
          <w:p>
            <w:pPr>
              <w:rPr>
                <w:rFonts w:ascii="宋体" w:hAnsi="宋体" w:eastAsia="宋体" w:cs="宋体"/>
                <w:color w:val="000000"/>
                <w:kern w:val="0"/>
                <w:sz w:val="22"/>
              </w:rPr>
            </w:pPr>
            <w:r>
              <w:rPr>
                <w:rFonts w:hint="eastAsia" w:ascii="宋体" w:hAnsi="宋体" w:eastAsia="宋体" w:cs="宋体"/>
                <w:color w:val="000000"/>
                <w:kern w:val="0"/>
                <w:sz w:val="22"/>
              </w:rPr>
              <w:t>（4）拍摄画面无明显抖动，剪辑视频色彩统一，无明显色差。</w:t>
            </w:r>
          </w:p>
          <w:p>
            <w:pPr>
              <w:rPr>
                <w:rFonts w:ascii="宋体" w:hAnsi="宋体" w:eastAsia="宋体" w:cs="宋体"/>
                <w:color w:val="000000"/>
                <w:kern w:val="0"/>
                <w:sz w:val="22"/>
              </w:rPr>
            </w:pPr>
            <w:r>
              <w:rPr>
                <w:rFonts w:hint="eastAsia" w:ascii="宋体" w:hAnsi="宋体" w:eastAsia="宋体" w:cs="宋体"/>
                <w:color w:val="000000"/>
                <w:kern w:val="0"/>
                <w:sz w:val="22"/>
              </w:rPr>
              <w:t>3.配备专业的人员，使用专业软件制作同步srt唱词。</w:t>
            </w:r>
          </w:p>
          <w:p>
            <w:pPr>
              <w:rPr>
                <w:rFonts w:ascii="宋体" w:hAnsi="宋体" w:eastAsia="宋体" w:cs="宋体"/>
                <w:color w:val="000000"/>
                <w:kern w:val="0"/>
                <w:sz w:val="22"/>
              </w:rPr>
            </w:pPr>
          </w:p>
          <w:p>
            <w:pPr>
              <w:rPr>
                <w:rFonts w:ascii="宋体" w:hAnsi="宋体" w:eastAsia="宋体" w:cs="宋体"/>
                <w:color w:val="000000"/>
                <w:kern w:val="0"/>
                <w:sz w:val="22"/>
              </w:rPr>
            </w:pPr>
            <w:r>
              <w:rPr>
                <w:rFonts w:hint="eastAsia" w:ascii="宋体" w:hAnsi="宋体" w:eastAsia="宋体" w:cs="宋体"/>
                <w:color w:val="000000"/>
                <w:kern w:val="0"/>
                <w:sz w:val="22"/>
              </w:rPr>
              <w:t>（三）视、音频文件压缩格式：</w:t>
            </w:r>
          </w:p>
          <w:p>
            <w:pPr>
              <w:rPr>
                <w:rFonts w:ascii="宋体" w:hAnsi="宋体" w:eastAsia="宋体" w:cs="宋体"/>
                <w:color w:val="000000"/>
                <w:kern w:val="0"/>
                <w:sz w:val="22"/>
              </w:rPr>
            </w:pPr>
            <w:r>
              <w:rPr>
                <w:rFonts w:hint="eastAsia" w:ascii="宋体" w:hAnsi="宋体" w:eastAsia="宋体" w:cs="宋体"/>
                <w:color w:val="000000"/>
                <w:kern w:val="0"/>
                <w:sz w:val="22"/>
              </w:rPr>
              <w:t>1.视频压缩采用H.264格式编码、视频码流率1024----2000Kbps、分辨率1920*1080、视频帧率为25帧/秒、逐行扫描。</w:t>
            </w:r>
          </w:p>
          <w:p>
            <w:pPr>
              <w:rPr>
                <w:rFonts w:ascii="宋体" w:hAnsi="宋体" w:eastAsia="宋体" w:cs="宋体"/>
                <w:color w:val="000000"/>
                <w:kern w:val="0"/>
                <w:sz w:val="22"/>
              </w:rPr>
            </w:pPr>
            <w:r>
              <w:rPr>
                <w:rFonts w:hint="eastAsia" w:ascii="宋体" w:hAnsi="宋体" w:eastAsia="宋体" w:cs="宋体"/>
                <w:color w:val="000000"/>
                <w:kern w:val="0"/>
                <w:sz w:val="22"/>
              </w:rPr>
              <w:t>2.音频压缩采用H.264格式编码、采样率48KHz、音频码流率128Kbps(恒定)、不低于双声道，做混音处理。</w:t>
            </w:r>
          </w:p>
          <w:p>
            <w:pPr>
              <w:rPr>
                <w:rFonts w:ascii="宋体" w:hAnsi="宋体" w:eastAsia="宋体" w:cs="宋体"/>
                <w:color w:val="000000"/>
                <w:kern w:val="0"/>
                <w:sz w:val="22"/>
              </w:rPr>
            </w:pPr>
            <w:r>
              <w:rPr>
                <w:rFonts w:hint="eastAsia" w:ascii="宋体" w:hAnsi="宋体" w:eastAsia="宋体" w:cs="宋体"/>
                <w:color w:val="000000"/>
                <w:kern w:val="0"/>
                <w:sz w:val="22"/>
              </w:rPr>
              <w:t>3.视频格式可以是但不限于mp4、rmvb、mpg、avi、wmv等格式。</w:t>
            </w:r>
          </w:p>
        </w:tc>
        <w:tc>
          <w:tcPr>
            <w:tcW w:w="585" w:type="dxa"/>
            <w:tcMar>
              <w:top w:w="28" w:type="dxa"/>
              <w:left w:w="57" w:type="dxa"/>
              <w:bottom w:w="28" w:type="dxa"/>
              <w:right w:w="57" w:type="dxa"/>
            </w:tcMar>
            <w:vAlign w:val="center"/>
          </w:tcPr>
          <w:p>
            <w:pPr>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615" w:type="dxa"/>
            <w:tcMar>
              <w:top w:w="28" w:type="dxa"/>
              <w:left w:w="57" w:type="dxa"/>
              <w:bottom w:w="28" w:type="dxa"/>
              <w:right w:w="57" w:type="dxa"/>
            </w:tcMar>
            <w:vAlign w:val="center"/>
          </w:tcPr>
          <w:p>
            <w:pPr>
              <w:jc w:val="center"/>
              <w:rPr>
                <w:rFonts w:ascii="宋体" w:hAnsi="宋体" w:cs="宋体"/>
                <w:color w:val="000000"/>
                <w:kern w:val="0"/>
                <w:szCs w:val="21"/>
              </w:rPr>
            </w:pPr>
            <w:r>
              <w:rPr>
                <w:rFonts w:hint="eastAsia" w:ascii="宋体" w:hAnsi="宋体" w:cs="宋体"/>
                <w:color w:val="000000"/>
                <w:kern w:val="0"/>
                <w:szCs w:val="21"/>
              </w:rPr>
              <w:t>分钟</w:t>
            </w:r>
          </w:p>
        </w:tc>
        <w:tc>
          <w:tcPr>
            <w:tcW w:w="840" w:type="dxa"/>
            <w:tcMar>
              <w:top w:w="28" w:type="dxa"/>
              <w:left w:w="57" w:type="dxa"/>
              <w:bottom w:w="28" w:type="dxa"/>
              <w:right w:w="57" w:type="dxa"/>
            </w:tcMar>
            <w:vAlign w:val="center"/>
          </w:tcPr>
          <w:p>
            <w:pPr>
              <w:jc w:val="center"/>
              <w:rPr>
                <w:rFonts w:hint="default" w:ascii="宋体" w:hAnsi="宋体" w:eastAsia="宋体" w:cs="宋体"/>
                <w:color w:val="000000"/>
                <w:kern w:val="0"/>
                <w:szCs w:val="21"/>
                <w:lang w:val="en-US" w:eastAsia="zh-CN"/>
              </w:rPr>
            </w:pPr>
          </w:p>
        </w:tc>
        <w:tc>
          <w:tcPr>
            <w:tcW w:w="649" w:type="dxa"/>
            <w:tcMar>
              <w:top w:w="28" w:type="dxa"/>
              <w:left w:w="57" w:type="dxa"/>
              <w:bottom w:w="28" w:type="dxa"/>
              <w:right w:w="57" w:type="dxa"/>
            </w:tcMar>
            <w:vAlign w:val="center"/>
          </w:tcPr>
          <w:p>
            <w:pPr>
              <w:jc w:val="center"/>
              <w:rPr>
                <w:rFonts w:hint="default" w:ascii="宋体" w:hAnsi="宋体"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475" w:type="dxa"/>
            <w:vMerge w:val="continue"/>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p>
        </w:tc>
        <w:tc>
          <w:tcPr>
            <w:tcW w:w="1146" w:type="dxa"/>
            <w:vMerge w:val="continue"/>
            <w:vAlign w:val="center"/>
          </w:tcPr>
          <w:p>
            <w:pPr>
              <w:jc w:val="center"/>
              <w:rPr>
                <w:rFonts w:ascii="宋体" w:hAnsi="宋体" w:cs="宋体"/>
                <w:color w:val="000000"/>
                <w:kern w:val="0"/>
                <w:szCs w:val="21"/>
              </w:rPr>
            </w:pPr>
          </w:p>
        </w:tc>
        <w:tc>
          <w:tcPr>
            <w:tcW w:w="1185" w:type="dxa"/>
            <w:tcMar>
              <w:top w:w="28" w:type="dxa"/>
              <w:left w:w="57" w:type="dxa"/>
              <w:bottom w:w="28" w:type="dxa"/>
              <w:right w:w="57" w:type="dxa"/>
            </w:tcMar>
            <w:vAlign w:val="center"/>
          </w:tcPr>
          <w:p>
            <w:pPr>
              <w:jc w:val="center"/>
              <w:rPr>
                <w:rFonts w:hint="default" w:ascii="宋体" w:hAnsi="宋体" w:eastAsia="宋体" w:cs="宋体"/>
                <w:b/>
                <w:color w:val="000000"/>
                <w:kern w:val="0"/>
                <w:szCs w:val="21"/>
                <w:lang w:val="en-US" w:eastAsia="zh-CN"/>
              </w:rPr>
            </w:pPr>
            <w:r>
              <w:rPr>
                <w:rFonts w:hint="eastAsia" w:ascii="宋体" w:hAnsi="宋体" w:cs="宋体"/>
                <w:b w:val="0"/>
                <w:bCs/>
                <w:color w:val="000000"/>
                <w:kern w:val="0"/>
                <w:szCs w:val="21"/>
                <w:lang w:val="en-US" w:eastAsia="zh-CN"/>
              </w:rPr>
              <w:t>课程宣传片</w:t>
            </w:r>
          </w:p>
        </w:tc>
        <w:tc>
          <w:tcPr>
            <w:tcW w:w="4383" w:type="dxa"/>
            <w:tcMar>
              <w:top w:w="28" w:type="dxa"/>
              <w:left w:w="57" w:type="dxa"/>
              <w:bottom w:w="28" w:type="dxa"/>
              <w:right w:w="57" w:type="dxa"/>
            </w:tcMar>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视频录制：</w:t>
            </w:r>
          </w:p>
          <w:p>
            <w:pPr>
              <w:rPr>
                <w:rFonts w:ascii="宋体" w:hAnsi="宋体" w:eastAsia="宋体" w:cs="宋体"/>
                <w:color w:val="000000"/>
                <w:kern w:val="0"/>
                <w:sz w:val="22"/>
              </w:rPr>
            </w:pPr>
            <w:r>
              <w:rPr>
                <w:rFonts w:hint="eastAsia" w:ascii="宋体" w:hAnsi="宋体" w:eastAsia="宋体" w:cs="宋体"/>
                <w:color w:val="000000"/>
                <w:kern w:val="0"/>
                <w:sz w:val="22"/>
              </w:rPr>
              <w:t>1.视频时长为</w:t>
            </w:r>
            <w:r>
              <w:rPr>
                <w:rFonts w:hint="eastAsia" w:ascii="宋体" w:hAnsi="宋体" w:eastAsia="宋体" w:cs="宋体"/>
                <w:color w:val="000000"/>
                <w:kern w:val="0"/>
                <w:sz w:val="22"/>
                <w:lang w:val="en-US" w:eastAsia="zh-CN"/>
              </w:rPr>
              <w:t>1</w:t>
            </w:r>
            <w:r>
              <w:rPr>
                <w:rFonts w:hint="eastAsia" w:ascii="宋体" w:hAnsi="宋体" w:eastAsia="宋体" w:cs="宋体"/>
                <w:color w:val="000000"/>
                <w:kern w:val="0"/>
                <w:sz w:val="22"/>
              </w:rPr>
              <w:t>分钟。</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视频拍摄模式：采用正常拍摄、</w:t>
            </w:r>
            <w:r>
              <w:rPr>
                <w:rFonts w:hint="eastAsia" w:ascii="宋体" w:hAnsi="宋体" w:eastAsia="宋体" w:cs="宋体"/>
                <w:color w:val="000000"/>
                <w:kern w:val="0"/>
                <w:sz w:val="22"/>
                <w:lang w:val="en-US" w:eastAsia="zh-CN"/>
              </w:rPr>
              <w:t>抠像、</w:t>
            </w:r>
            <w:r>
              <w:rPr>
                <w:rFonts w:hint="eastAsia" w:ascii="宋体" w:hAnsi="宋体" w:eastAsia="宋体" w:cs="宋体"/>
                <w:color w:val="000000"/>
                <w:kern w:val="0"/>
                <w:sz w:val="22"/>
              </w:rPr>
              <w:t>实操、访谈式、录屏式、情景还原、触摸屏及二分屏等，根据课程内容选择最佳的拍摄方式。</w:t>
            </w:r>
          </w:p>
          <w:p>
            <w:pPr>
              <w:numPr>
                <w:ilvl w:val="0"/>
                <w:numId w:val="1"/>
              </w:numPr>
              <w:rPr>
                <w:rFonts w:ascii="宋体" w:hAnsi="宋体" w:eastAsia="宋体" w:cs="宋体"/>
                <w:color w:val="000000"/>
                <w:kern w:val="0"/>
                <w:sz w:val="22"/>
              </w:rPr>
            </w:pPr>
            <w:r>
              <w:rPr>
                <w:rFonts w:hint="eastAsia" w:ascii="宋体" w:hAnsi="宋体" w:eastAsia="宋体" w:cs="宋体"/>
                <w:color w:val="000000"/>
                <w:kern w:val="0"/>
                <w:sz w:val="22"/>
              </w:rPr>
              <w:t>要能根据课程内容，选择最佳的呈现方式，如ppt动画或者图文动画。</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.视频录制场地为教室、演播室、实训室及外景实景地点，在南宁市外的实景不超过2个。</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5</w:t>
            </w:r>
            <w:r>
              <w:rPr>
                <w:rFonts w:hint="eastAsia" w:ascii="宋体" w:hAnsi="宋体" w:eastAsia="宋体" w:cs="宋体"/>
                <w:color w:val="000000"/>
                <w:kern w:val="0"/>
                <w:sz w:val="22"/>
              </w:rPr>
              <w:t>.视频中所引用的素材保证不涉及版权问题。</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.拍摄方式：根据课程内容，可采用单机位、多机位拍摄；定点拍摄使用三脚架等稳定辅材，行进拍摄视情况使用轨道等辅助器材。</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7</w:t>
            </w:r>
            <w:r>
              <w:rPr>
                <w:rFonts w:hint="eastAsia" w:ascii="宋体" w:hAnsi="宋体" w:eastAsia="宋体" w:cs="宋体"/>
                <w:color w:val="000000"/>
                <w:kern w:val="0"/>
                <w:sz w:val="22"/>
              </w:rPr>
              <w:t>.录像设备：高清数字摄像机。</w:t>
            </w:r>
          </w:p>
          <w:p>
            <w:pP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.录音设备：专业电容麦克风。</w:t>
            </w:r>
          </w:p>
          <w:p>
            <w:pPr>
              <w:rPr>
                <w:rFonts w:hint="eastAsia" w:ascii="宋体" w:hAnsi="宋体" w:eastAsia="宋体" w:cs="宋体"/>
                <w:color w:val="000000"/>
                <w:kern w:val="0"/>
                <w:sz w:val="22"/>
              </w:rPr>
            </w:pPr>
          </w:p>
          <w:p>
            <w:pPr>
              <w:rPr>
                <w:rFonts w:ascii="宋体" w:hAnsi="宋体" w:eastAsia="宋体" w:cs="宋体"/>
                <w:color w:val="000000"/>
                <w:kern w:val="0"/>
                <w:sz w:val="22"/>
              </w:rPr>
            </w:pPr>
            <w:r>
              <w:rPr>
                <w:rFonts w:hint="eastAsia" w:ascii="宋体" w:hAnsi="宋体" w:eastAsia="宋体" w:cs="宋体"/>
                <w:color w:val="000000"/>
                <w:kern w:val="0"/>
                <w:sz w:val="22"/>
              </w:rPr>
              <w:t>（二）后期制作：</w:t>
            </w:r>
          </w:p>
          <w:p>
            <w:pPr>
              <w:rPr>
                <w:rFonts w:ascii="宋体" w:hAnsi="宋体" w:eastAsia="宋体" w:cs="宋体"/>
                <w:color w:val="000000"/>
                <w:kern w:val="0"/>
                <w:sz w:val="22"/>
              </w:rPr>
            </w:pPr>
            <w:r>
              <w:rPr>
                <w:rFonts w:hint="eastAsia" w:ascii="宋体" w:hAnsi="宋体" w:eastAsia="宋体" w:cs="宋体"/>
                <w:color w:val="000000"/>
                <w:kern w:val="0"/>
                <w:sz w:val="22"/>
              </w:rPr>
              <w:t>1.片头片尾不超过15秒，包括采购人名称等信息。</w:t>
            </w:r>
          </w:p>
          <w:p>
            <w:pPr>
              <w:rPr>
                <w:rFonts w:ascii="宋体" w:hAnsi="宋体" w:eastAsia="宋体" w:cs="宋体"/>
                <w:color w:val="000000"/>
                <w:kern w:val="0"/>
                <w:sz w:val="22"/>
              </w:rPr>
            </w:pPr>
            <w:r>
              <w:rPr>
                <w:rFonts w:hint="eastAsia" w:ascii="宋体" w:hAnsi="宋体" w:eastAsia="宋体" w:cs="宋体"/>
                <w:color w:val="000000"/>
                <w:kern w:val="0"/>
                <w:sz w:val="22"/>
              </w:rPr>
              <w:t>2.技术指标</w:t>
            </w:r>
          </w:p>
          <w:p>
            <w:pPr>
              <w:rPr>
                <w:rFonts w:ascii="宋体" w:hAnsi="宋体" w:eastAsia="宋体" w:cs="宋体"/>
                <w:color w:val="000000"/>
                <w:kern w:val="0"/>
                <w:sz w:val="22"/>
              </w:rPr>
            </w:pPr>
            <w:r>
              <w:rPr>
                <w:rFonts w:hint="eastAsia" w:ascii="宋体" w:hAnsi="宋体" w:eastAsia="宋体" w:cs="宋体"/>
                <w:color w:val="000000"/>
                <w:kern w:val="0"/>
                <w:sz w:val="22"/>
              </w:rPr>
              <w:t>（1）视频信号源稳定，信噪比不低于55dB，无明显杂波、偏色 。</w:t>
            </w:r>
          </w:p>
          <w:p>
            <w:pPr>
              <w:rPr>
                <w:rFonts w:ascii="宋体" w:hAnsi="宋体" w:eastAsia="宋体" w:cs="宋体"/>
                <w:color w:val="000000"/>
                <w:kern w:val="0"/>
                <w:sz w:val="22"/>
              </w:rPr>
            </w:pPr>
            <w:r>
              <w:rPr>
                <w:rFonts w:hint="eastAsia" w:ascii="宋体" w:hAnsi="宋体" w:eastAsia="宋体" w:cs="宋体"/>
                <w:color w:val="000000"/>
                <w:kern w:val="0"/>
                <w:sz w:val="22"/>
              </w:rPr>
              <w:t>（2）音频信噪比不低于48db。</w:t>
            </w:r>
          </w:p>
          <w:p>
            <w:pPr>
              <w:rPr>
                <w:rFonts w:ascii="宋体" w:hAnsi="宋体" w:eastAsia="宋体" w:cs="宋体"/>
                <w:color w:val="000000"/>
                <w:kern w:val="0"/>
                <w:sz w:val="22"/>
              </w:rPr>
            </w:pPr>
            <w:r>
              <w:rPr>
                <w:rFonts w:hint="eastAsia" w:ascii="宋体" w:hAnsi="宋体" w:eastAsia="宋体" w:cs="宋体"/>
                <w:color w:val="000000"/>
                <w:kern w:val="0"/>
                <w:sz w:val="22"/>
              </w:rPr>
              <w:t>（3）声音和画面要求同步，无交流声或其他杂音等缺陷。</w:t>
            </w:r>
          </w:p>
          <w:p>
            <w:pPr>
              <w:rPr>
                <w:rFonts w:ascii="宋体" w:hAnsi="宋体" w:eastAsia="宋体" w:cs="宋体"/>
                <w:color w:val="000000"/>
                <w:kern w:val="0"/>
                <w:sz w:val="22"/>
              </w:rPr>
            </w:pPr>
            <w:r>
              <w:rPr>
                <w:rFonts w:hint="eastAsia" w:ascii="宋体" w:hAnsi="宋体" w:eastAsia="宋体" w:cs="宋体"/>
                <w:color w:val="000000"/>
                <w:kern w:val="0"/>
                <w:sz w:val="22"/>
              </w:rPr>
              <w:t>（4）拍摄画面无明显抖动，剪辑视频色彩统一，无明显色差。</w:t>
            </w:r>
          </w:p>
          <w:p>
            <w:pPr>
              <w:rPr>
                <w:rFonts w:ascii="宋体" w:hAnsi="宋体" w:eastAsia="宋体" w:cs="宋体"/>
                <w:color w:val="000000"/>
                <w:kern w:val="0"/>
                <w:sz w:val="22"/>
              </w:rPr>
            </w:pPr>
            <w:r>
              <w:rPr>
                <w:rFonts w:hint="eastAsia" w:ascii="宋体" w:hAnsi="宋体" w:eastAsia="宋体" w:cs="宋体"/>
                <w:color w:val="000000"/>
                <w:kern w:val="0"/>
                <w:sz w:val="22"/>
              </w:rPr>
              <w:t>3.配备专业的人员，使用专业软件制作同步srt唱词。</w:t>
            </w:r>
          </w:p>
          <w:p>
            <w:pPr>
              <w:rPr>
                <w:rFonts w:ascii="宋体" w:hAnsi="宋体" w:eastAsia="宋体" w:cs="宋体"/>
                <w:color w:val="000000"/>
                <w:kern w:val="0"/>
                <w:sz w:val="22"/>
              </w:rPr>
            </w:pPr>
          </w:p>
          <w:p>
            <w:pPr>
              <w:rPr>
                <w:rFonts w:ascii="宋体" w:hAnsi="宋体" w:eastAsia="宋体" w:cs="宋体"/>
                <w:color w:val="000000"/>
                <w:kern w:val="0"/>
                <w:sz w:val="22"/>
              </w:rPr>
            </w:pPr>
            <w:r>
              <w:rPr>
                <w:rFonts w:hint="eastAsia" w:ascii="宋体" w:hAnsi="宋体" w:eastAsia="宋体" w:cs="宋体"/>
                <w:color w:val="000000"/>
                <w:kern w:val="0"/>
                <w:sz w:val="22"/>
              </w:rPr>
              <w:t>（三）视、音频文件压缩格式：</w:t>
            </w:r>
          </w:p>
          <w:p>
            <w:pPr>
              <w:rPr>
                <w:rFonts w:ascii="宋体" w:hAnsi="宋体" w:eastAsia="宋体" w:cs="宋体"/>
                <w:color w:val="000000"/>
                <w:kern w:val="0"/>
                <w:sz w:val="22"/>
              </w:rPr>
            </w:pPr>
            <w:r>
              <w:rPr>
                <w:rFonts w:hint="eastAsia" w:ascii="宋体" w:hAnsi="宋体" w:eastAsia="宋体" w:cs="宋体"/>
                <w:color w:val="000000"/>
                <w:kern w:val="0"/>
                <w:sz w:val="22"/>
              </w:rPr>
              <w:t>1.视频压缩采用H.264格式编码、视频码流率1024----2000Kbps、分辨率1920*1080、视频帧率为25帧/秒、逐行扫描。</w:t>
            </w:r>
          </w:p>
          <w:p>
            <w:pPr>
              <w:rPr>
                <w:rFonts w:ascii="宋体" w:hAnsi="宋体" w:eastAsia="宋体" w:cs="宋体"/>
                <w:color w:val="000000"/>
                <w:kern w:val="0"/>
                <w:sz w:val="22"/>
              </w:rPr>
            </w:pPr>
            <w:r>
              <w:rPr>
                <w:rFonts w:hint="eastAsia" w:ascii="宋体" w:hAnsi="宋体" w:eastAsia="宋体" w:cs="宋体"/>
                <w:color w:val="000000"/>
                <w:kern w:val="0"/>
                <w:sz w:val="22"/>
              </w:rPr>
              <w:t>2.音频压缩采用H.264格式编码、采样率48KHz、音频码流率128Kbps(恒定)、不低于双声道，做混音处理。</w:t>
            </w:r>
          </w:p>
          <w:p>
            <w:pPr>
              <w:jc w:val="left"/>
              <w:rPr>
                <w:rFonts w:ascii="宋体" w:hAnsi="宋体" w:cs="宋体"/>
                <w:color w:val="000000"/>
                <w:kern w:val="0"/>
                <w:szCs w:val="21"/>
              </w:rPr>
            </w:pPr>
            <w:r>
              <w:rPr>
                <w:rFonts w:hint="eastAsia" w:ascii="宋体" w:hAnsi="宋体" w:eastAsia="宋体" w:cs="宋体"/>
                <w:color w:val="000000"/>
                <w:kern w:val="0"/>
                <w:sz w:val="22"/>
              </w:rPr>
              <w:t>3.视频格式可以是但不限于mp4、rmvb、mpg、avi、wmv等格式。</w:t>
            </w:r>
          </w:p>
        </w:tc>
        <w:tc>
          <w:tcPr>
            <w:tcW w:w="585" w:type="dxa"/>
            <w:tcMar>
              <w:top w:w="28" w:type="dxa"/>
              <w:left w:w="57" w:type="dxa"/>
              <w:bottom w:w="28" w:type="dxa"/>
              <w:right w:w="57" w:type="dxa"/>
            </w:tcMar>
            <w:vAlign w:val="center"/>
          </w:tcPr>
          <w:p>
            <w:pPr>
              <w:jc w:val="center"/>
              <w:rPr>
                <w:rFonts w:ascii="宋体" w:hAnsi="宋体" w:cs="宋体"/>
                <w:color w:val="000000"/>
                <w:kern w:val="0"/>
                <w:szCs w:val="21"/>
              </w:rPr>
            </w:pPr>
            <w:r>
              <w:rPr>
                <w:rFonts w:hint="eastAsia" w:ascii="宋体" w:hAnsi="宋体" w:cs="宋体"/>
                <w:color w:val="000000"/>
                <w:kern w:val="0"/>
                <w:szCs w:val="21"/>
                <w:lang w:val="en-US" w:eastAsia="zh-CN"/>
              </w:rPr>
              <w:t>1</w:t>
            </w:r>
          </w:p>
        </w:tc>
        <w:tc>
          <w:tcPr>
            <w:tcW w:w="615" w:type="dxa"/>
            <w:tcMar>
              <w:top w:w="28" w:type="dxa"/>
              <w:left w:w="57" w:type="dxa"/>
              <w:bottom w:w="28" w:type="dxa"/>
              <w:right w:w="57" w:type="dxa"/>
            </w:tcMar>
            <w:vAlign w:val="center"/>
          </w:tcPr>
          <w:p>
            <w:pPr>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分钟</w:t>
            </w:r>
          </w:p>
        </w:tc>
        <w:tc>
          <w:tcPr>
            <w:tcW w:w="840" w:type="dxa"/>
            <w:tcMar>
              <w:top w:w="28" w:type="dxa"/>
              <w:left w:w="57" w:type="dxa"/>
              <w:bottom w:w="28" w:type="dxa"/>
              <w:right w:w="57" w:type="dxa"/>
            </w:tcMar>
            <w:vAlign w:val="center"/>
          </w:tcPr>
          <w:p>
            <w:pPr>
              <w:jc w:val="center"/>
              <w:rPr>
                <w:rFonts w:hint="default" w:ascii="宋体" w:hAnsi="宋体" w:eastAsia="宋体" w:cs="宋体"/>
                <w:color w:val="000000"/>
                <w:kern w:val="0"/>
                <w:szCs w:val="21"/>
                <w:lang w:val="en-US" w:eastAsia="zh-CN"/>
              </w:rPr>
            </w:pPr>
          </w:p>
        </w:tc>
        <w:tc>
          <w:tcPr>
            <w:tcW w:w="649" w:type="dxa"/>
            <w:tcMar>
              <w:top w:w="28" w:type="dxa"/>
              <w:left w:w="57" w:type="dxa"/>
              <w:bottom w:w="28" w:type="dxa"/>
              <w:right w:w="57" w:type="dxa"/>
            </w:tcMar>
            <w:vAlign w:val="center"/>
          </w:tcPr>
          <w:p>
            <w:pPr>
              <w:jc w:val="center"/>
              <w:rPr>
                <w:rFonts w:hint="default" w:ascii="宋体" w:hAnsi="宋体"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475" w:type="dxa"/>
            <w:vMerge w:val="continue"/>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p>
        </w:tc>
        <w:tc>
          <w:tcPr>
            <w:tcW w:w="1146" w:type="dxa"/>
            <w:vMerge w:val="continue"/>
            <w:vAlign w:val="center"/>
          </w:tcPr>
          <w:p>
            <w:pPr>
              <w:jc w:val="center"/>
              <w:rPr>
                <w:rFonts w:ascii="宋体" w:hAnsi="宋体" w:cs="宋体"/>
                <w:color w:val="000000"/>
                <w:kern w:val="0"/>
                <w:szCs w:val="21"/>
              </w:rPr>
            </w:pPr>
          </w:p>
        </w:tc>
        <w:tc>
          <w:tcPr>
            <w:tcW w:w="1185" w:type="dxa"/>
            <w:tcMar>
              <w:top w:w="28" w:type="dxa"/>
              <w:left w:w="57" w:type="dxa"/>
              <w:bottom w:w="28" w:type="dxa"/>
              <w:right w:w="57" w:type="dxa"/>
            </w:tcMar>
            <w:vAlign w:val="center"/>
          </w:tcPr>
          <w:p>
            <w:pPr>
              <w:jc w:val="center"/>
              <w:rPr>
                <w:rFonts w:hint="default" w:ascii="宋体" w:hAnsi="宋体" w:eastAsia="宋体" w:cs="宋体"/>
                <w:b/>
                <w:color w:val="000000"/>
                <w:kern w:val="0"/>
                <w:szCs w:val="21"/>
                <w:lang w:val="en-US" w:eastAsia="zh-CN"/>
              </w:rPr>
            </w:pPr>
            <w:r>
              <w:rPr>
                <w:rFonts w:hint="eastAsia" w:ascii="宋体" w:hAnsi="宋体" w:cs="宋体"/>
                <w:b w:val="0"/>
                <w:bCs/>
                <w:color w:val="000000"/>
                <w:kern w:val="0"/>
                <w:szCs w:val="21"/>
                <w:lang w:val="en-US" w:eastAsia="zh-CN"/>
              </w:rPr>
              <w:t>视频开头、结尾拍摄制作</w:t>
            </w:r>
          </w:p>
        </w:tc>
        <w:tc>
          <w:tcPr>
            <w:tcW w:w="4383" w:type="dxa"/>
            <w:tcMar>
              <w:top w:w="28" w:type="dxa"/>
              <w:left w:w="57" w:type="dxa"/>
              <w:bottom w:w="28" w:type="dxa"/>
              <w:right w:w="57" w:type="dxa"/>
            </w:tcMar>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视频录制：</w:t>
            </w:r>
          </w:p>
          <w:p>
            <w:pPr>
              <w:rPr>
                <w:rFonts w:ascii="宋体" w:hAnsi="宋体" w:eastAsia="宋体" w:cs="宋体"/>
                <w:color w:val="000000"/>
                <w:kern w:val="0"/>
                <w:sz w:val="22"/>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录制</w:t>
            </w:r>
            <w:r>
              <w:rPr>
                <w:rFonts w:hint="eastAsia" w:ascii="宋体" w:hAnsi="宋体" w:eastAsia="宋体" w:cs="宋体"/>
                <w:color w:val="000000"/>
                <w:kern w:val="0"/>
                <w:sz w:val="22"/>
              </w:rPr>
              <w:t>视频</w:t>
            </w:r>
            <w:r>
              <w:rPr>
                <w:rFonts w:hint="eastAsia" w:ascii="宋体" w:hAnsi="宋体" w:eastAsia="宋体" w:cs="宋体"/>
                <w:color w:val="000000"/>
                <w:kern w:val="0"/>
                <w:sz w:val="22"/>
                <w:lang w:val="en-US" w:eastAsia="zh-CN"/>
              </w:rPr>
              <w:t>开头结尾</w:t>
            </w:r>
            <w:r>
              <w:rPr>
                <w:rFonts w:hint="eastAsia" w:ascii="宋体" w:hAnsi="宋体" w:eastAsia="宋体" w:cs="宋体"/>
                <w:color w:val="000000"/>
                <w:kern w:val="0"/>
                <w:sz w:val="22"/>
              </w:rPr>
              <w:t>时长</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lang w:val="en-US" w:eastAsia="zh-CN"/>
              </w:rPr>
              <w:t>每个视频开头结尾</w:t>
            </w:r>
            <w:r>
              <w:rPr>
                <w:rFonts w:hint="eastAsia" w:ascii="宋体" w:hAnsi="宋体" w:eastAsia="宋体" w:cs="宋体"/>
                <w:color w:val="000000"/>
                <w:kern w:val="0"/>
                <w:sz w:val="22"/>
              </w:rPr>
              <w:t>为</w:t>
            </w:r>
            <w:r>
              <w:rPr>
                <w:rFonts w:hint="eastAsia" w:ascii="宋体" w:hAnsi="宋体" w:eastAsia="宋体" w:cs="宋体"/>
                <w:color w:val="000000"/>
                <w:kern w:val="0"/>
                <w:sz w:val="22"/>
                <w:lang w:val="en-US" w:eastAsia="zh-CN"/>
              </w:rPr>
              <w:t>30秒，共30个视频，总时长为15</w:t>
            </w:r>
            <w:r>
              <w:rPr>
                <w:rFonts w:hint="eastAsia" w:ascii="宋体" w:hAnsi="宋体" w:eastAsia="宋体" w:cs="宋体"/>
                <w:color w:val="000000"/>
                <w:kern w:val="0"/>
                <w:sz w:val="22"/>
              </w:rPr>
              <w:t>分钟。</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视频拍摄模式：采用正常拍摄、</w:t>
            </w:r>
            <w:r>
              <w:rPr>
                <w:rFonts w:hint="eastAsia" w:ascii="宋体" w:hAnsi="宋体" w:eastAsia="宋体" w:cs="宋体"/>
                <w:color w:val="000000"/>
                <w:kern w:val="0"/>
                <w:sz w:val="22"/>
                <w:lang w:val="en-US" w:eastAsia="zh-CN"/>
              </w:rPr>
              <w:t>抠像、</w:t>
            </w:r>
            <w:r>
              <w:rPr>
                <w:rFonts w:hint="eastAsia" w:ascii="宋体" w:hAnsi="宋体" w:eastAsia="宋体" w:cs="宋体"/>
                <w:color w:val="000000"/>
                <w:kern w:val="0"/>
                <w:sz w:val="22"/>
              </w:rPr>
              <w:t>实操、访谈式、录屏式、情景还原、触摸屏及二分屏等，根据课程内容选择最佳的拍摄方式。</w:t>
            </w:r>
          </w:p>
          <w:p>
            <w:pPr>
              <w:numPr>
                <w:ilvl w:val="0"/>
                <w:numId w:val="0"/>
              </w:numPr>
              <w:rPr>
                <w:rFonts w:ascii="宋体" w:hAnsi="宋体" w:eastAsia="宋体" w:cs="宋体"/>
                <w:color w:val="000000"/>
                <w:kern w:val="0"/>
                <w:sz w:val="22"/>
              </w:rPr>
            </w:pP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要能根据课程内容，选择最佳的呈现方式，如ppt动画或者图文动画。</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.视频录制场地为教室、演播室、实训室及外景实景地点，在南宁市外的实景不超过2个。</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5</w:t>
            </w:r>
            <w:r>
              <w:rPr>
                <w:rFonts w:hint="eastAsia" w:ascii="宋体" w:hAnsi="宋体" w:eastAsia="宋体" w:cs="宋体"/>
                <w:color w:val="000000"/>
                <w:kern w:val="0"/>
                <w:sz w:val="22"/>
              </w:rPr>
              <w:t>.视频中所引用的素材保证不涉及版权问题。</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.拍摄方式：根据课程内容，可采用单机位、多机位拍摄；定点拍摄使用三脚架等稳定辅材，行进拍摄视情况使用轨道等辅助器材。</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7</w:t>
            </w:r>
            <w:r>
              <w:rPr>
                <w:rFonts w:hint="eastAsia" w:ascii="宋体" w:hAnsi="宋体" w:eastAsia="宋体" w:cs="宋体"/>
                <w:color w:val="000000"/>
                <w:kern w:val="0"/>
                <w:sz w:val="22"/>
              </w:rPr>
              <w:t>.录像设备：高清数字摄像机。</w:t>
            </w:r>
          </w:p>
          <w:p>
            <w:pP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.录音设备：专业电容麦克风。</w:t>
            </w:r>
          </w:p>
          <w:p>
            <w:pPr>
              <w:rPr>
                <w:rFonts w:hint="eastAsia" w:ascii="宋体" w:hAnsi="宋体" w:eastAsia="宋体" w:cs="宋体"/>
                <w:color w:val="000000"/>
                <w:kern w:val="0"/>
                <w:sz w:val="22"/>
              </w:rPr>
            </w:pPr>
          </w:p>
          <w:p>
            <w:pPr>
              <w:rPr>
                <w:rFonts w:ascii="宋体" w:hAnsi="宋体" w:eastAsia="宋体" w:cs="宋体"/>
                <w:color w:val="000000"/>
                <w:kern w:val="0"/>
                <w:sz w:val="22"/>
              </w:rPr>
            </w:pPr>
            <w:r>
              <w:rPr>
                <w:rFonts w:hint="eastAsia" w:ascii="宋体" w:hAnsi="宋体" w:eastAsia="宋体" w:cs="宋体"/>
                <w:color w:val="000000"/>
                <w:kern w:val="0"/>
                <w:sz w:val="22"/>
              </w:rPr>
              <w:t>（二）后期制作：</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1</w:t>
            </w:r>
            <w:r>
              <w:rPr>
                <w:rFonts w:hint="eastAsia" w:ascii="宋体" w:hAnsi="宋体" w:eastAsia="宋体" w:cs="宋体"/>
                <w:color w:val="000000"/>
                <w:kern w:val="0"/>
                <w:sz w:val="22"/>
              </w:rPr>
              <w:t>.技术指标</w:t>
            </w:r>
          </w:p>
          <w:p>
            <w:pPr>
              <w:rPr>
                <w:rFonts w:ascii="宋体" w:hAnsi="宋体" w:eastAsia="宋体" w:cs="宋体"/>
                <w:color w:val="000000"/>
                <w:kern w:val="0"/>
                <w:sz w:val="22"/>
              </w:rPr>
            </w:pPr>
            <w:r>
              <w:rPr>
                <w:rFonts w:hint="eastAsia" w:ascii="宋体" w:hAnsi="宋体" w:eastAsia="宋体" w:cs="宋体"/>
                <w:color w:val="000000"/>
                <w:kern w:val="0"/>
                <w:sz w:val="22"/>
              </w:rPr>
              <w:t>（1）视频信号源稳定，信噪比不低于55dB，无明显杂波、偏色 。</w:t>
            </w:r>
          </w:p>
          <w:p>
            <w:pPr>
              <w:rPr>
                <w:rFonts w:ascii="宋体" w:hAnsi="宋体" w:eastAsia="宋体" w:cs="宋体"/>
                <w:color w:val="000000"/>
                <w:kern w:val="0"/>
                <w:sz w:val="22"/>
              </w:rPr>
            </w:pPr>
            <w:r>
              <w:rPr>
                <w:rFonts w:hint="eastAsia" w:ascii="宋体" w:hAnsi="宋体" w:eastAsia="宋体" w:cs="宋体"/>
                <w:color w:val="000000"/>
                <w:kern w:val="0"/>
                <w:sz w:val="22"/>
              </w:rPr>
              <w:t>（2）音频信噪比不低于48db。</w:t>
            </w:r>
          </w:p>
          <w:p>
            <w:pPr>
              <w:rPr>
                <w:rFonts w:ascii="宋体" w:hAnsi="宋体" w:eastAsia="宋体" w:cs="宋体"/>
                <w:color w:val="000000"/>
                <w:kern w:val="0"/>
                <w:sz w:val="22"/>
              </w:rPr>
            </w:pPr>
            <w:r>
              <w:rPr>
                <w:rFonts w:hint="eastAsia" w:ascii="宋体" w:hAnsi="宋体" w:eastAsia="宋体" w:cs="宋体"/>
                <w:color w:val="000000"/>
                <w:kern w:val="0"/>
                <w:sz w:val="22"/>
              </w:rPr>
              <w:t>（3）声音和画面要求同步，无交流声或其他杂音等缺陷。</w:t>
            </w:r>
          </w:p>
          <w:p>
            <w:pPr>
              <w:rPr>
                <w:rFonts w:ascii="宋体" w:hAnsi="宋体" w:eastAsia="宋体" w:cs="宋体"/>
                <w:color w:val="000000"/>
                <w:kern w:val="0"/>
                <w:sz w:val="22"/>
              </w:rPr>
            </w:pPr>
            <w:r>
              <w:rPr>
                <w:rFonts w:hint="eastAsia" w:ascii="宋体" w:hAnsi="宋体" w:eastAsia="宋体" w:cs="宋体"/>
                <w:color w:val="000000"/>
                <w:kern w:val="0"/>
                <w:sz w:val="22"/>
              </w:rPr>
              <w:t>（4）拍摄画面无明显抖动，剪辑视频色彩统一，无明显色差。</w:t>
            </w:r>
          </w:p>
          <w:p>
            <w:pPr>
              <w:rPr>
                <w:rFonts w:ascii="宋体" w:hAnsi="宋体" w:eastAsia="宋体" w:cs="宋体"/>
                <w:color w:val="000000"/>
                <w:kern w:val="0"/>
                <w:sz w:val="22"/>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.配备专业的人员，使用专业软件制作同步srt唱词。</w:t>
            </w:r>
          </w:p>
          <w:p>
            <w:pPr>
              <w:rPr>
                <w:rFonts w:ascii="宋体" w:hAnsi="宋体" w:eastAsia="宋体" w:cs="宋体"/>
                <w:color w:val="000000"/>
                <w:kern w:val="0"/>
                <w:sz w:val="22"/>
              </w:rPr>
            </w:pPr>
            <w:r>
              <w:rPr>
                <w:rFonts w:hint="eastAsia" w:ascii="宋体" w:hAnsi="宋体" w:eastAsia="宋体" w:cs="宋体"/>
                <w:color w:val="000000"/>
                <w:kern w:val="0"/>
                <w:sz w:val="22"/>
              </w:rPr>
              <w:t>（三）视、音频文件压缩格式：</w:t>
            </w:r>
          </w:p>
          <w:p>
            <w:pPr>
              <w:rPr>
                <w:rFonts w:ascii="宋体" w:hAnsi="宋体" w:eastAsia="宋体" w:cs="宋体"/>
                <w:color w:val="000000"/>
                <w:kern w:val="0"/>
                <w:sz w:val="22"/>
              </w:rPr>
            </w:pPr>
            <w:r>
              <w:rPr>
                <w:rFonts w:hint="eastAsia" w:ascii="宋体" w:hAnsi="宋体" w:eastAsia="宋体" w:cs="宋体"/>
                <w:color w:val="000000"/>
                <w:kern w:val="0"/>
                <w:sz w:val="22"/>
              </w:rPr>
              <w:t>1.视频压缩采用H.264格式编码、视频码流率1024----2000Kbps、分辨率1920*1080、视频帧率为25帧/秒、逐行扫描。</w:t>
            </w:r>
          </w:p>
          <w:p>
            <w:pPr>
              <w:rPr>
                <w:rFonts w:ascii="宋体" w:hAnsi="宋体" w:eastAsia="宋体" w:cs="宋体"/>
                <w:color w:val="000000"/>
                <w:kern w:val="0"/>
                <w:sz w:val="22"/>
              </w:rPr>
            </w:pPr>
            <w:r>
              <w:rPr>
                <w:rFonts w:hint="eastAsia" w:ascii="宋体" w:hAnsi="宋体" w:eastAsia="宋体" w:cs="宋体"/>
                <w:color w:val="000000"/>
                <w:kern w:val="0"/>
                <w:sz w:val="22"/>
              </w:rPr>
              <w:t>2.音频压缩采用H.264格式编码、采样率48KHz、音频码流率128Kbps(恒定)、不低于双声道，做混音处理。</w:t>
            </w:r>
          </w:p>
          <w:p>
            <w:pPr>
              <w:jc w:val="left"/>
              <w:rPr>
                <w:rFonts w:ascii="宋体" w:hAnsi="宋体" w:cs="宋体"/>
                <w:color w:val="000000"/>
                <w:kern w:val="0"/>
                <w:szCs w:val="21"/>
              </w:rPr>
            </w:pPr>
            <w:r>
              <w:rPr>
                <w:rFonts w:hint="eastAsia" w:ascii="宋体" w:hAnsi="宋体" w:eastAsia="宋体" w:cs="宋体"/>
                <w:color w:val="000000"/>
                <w:kern w:val="0"/>
                <w:sz w:val="22"/>
              </w:rPr>
              <w:t>3.视频格式可以是但不限于mp4、rmvb、mpg、avi、wmv等格式。</w:t>
            </w:r>
          </w:p>
        </w:tc>
        <w:tc>
          <w:tcPr>
            <w:tcW w:w="585" w:type="dxa"/>
            <w:tcMar>
              <w:top w:w="28" w:type="dxa"/>
              <w:left w:w="57" w:type="dxa"/>
              <w:bottom w:w="28" w:type="dxa"/>
              <w:right w:w="57" w:type="dxa"/>
            </w:tcMar>
            <w:vAlign w:val="center"/>
          </w:tcPr>
          <w:p>
            <w:pPr>
              <w:jc w:val="center"/>
              <w:rPr>
                <w:rFonts w:ascii="宋体" w:hAnsi="宋体" w:cs="宋体"/>
                <w:color w:val="000000"/>
                <w:kern w:val="0"/>
                <w:szCs w:val="21"/>
              </w:rPr>
            </w:pPr>
            <w:r>
              <w:rPr>
                <w:rFonts w:ascii="宋体" w:hAnsi="宋体" w:cs="宋体"/>
                <w:color w:val="000000"/>
                <w:kern w:val="0"/>
                <w:szCs w:val="21"/>
              </w:rPr>
              <w:t>15</w:t>
            </w:r>
          </w:p>
        </w:tc>
        <w:tc>
          <w:tcPr>
            <w:tcW w:w="615" w:type="dxa"/>
            <w:tcMar>
              <w:top w:w="28" w:type="dxa"/>
              <w:left w:w="57" w:type="dxa"/>
              <w:bottom w:w="28" w:type="dxa"/>
              <w:right w:w="57" w:type="dxa"/>
            </w:tcMar>
            <w:vAlign w:val="center"/>
          </w:tcPr>
          <w:p>
            <w:pPr>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分钟</w:t>
            </w:r>
          </w:p>
        </w:tc>
        <w:tc>
          <w:tcPr>
            <w:tcW w:w="840" w:type="dxa"/>
            <w:tcMar>
              <w:top w:w="28" w:type="dxa"/>
              <w:left w:w="57" w:type="dxa"/>
              <w:bottom w:w="28" w:type="dxa"/>
              <w:right w:w="57" w:type="dxa"/>
            </w:tcMar>
            <w:vAlign w:val="center"/>
          </w:tcPr>
          <w:p>
            <w:pPr>
              <w:jc w:val="center"/>
              <w:rPr>
                <w:rFonts w:ascii="宋体" w:hAnsi="宋体" w:cs="宋体"/>
                <w:color w:val="000000"/>
                <w:kern w:val="0"/>
                <w:szCs w:val="21"/>
              </w:rPr>
            </w:pPr>
          </w:p>
        </w:tc>
        <w:tc>
          <w:tcPr>
            <w:tcW w:w="649" w:type="dxa"/>
            <w:tcMar>
              <w:top w:w="28" w:type="dxa"/>
              <w:left w:w="57" w:type="dxa"/>
              <w:bottom w:w="28" w:type="dxa"/>
              <w:right w:w="57" w:type="dxa"/>
            </w:tcMar>
            <w:vAlign w:val="center"/>
          </w:tcPr>
          <w:p>
            <w:pPr>
              <w:jc w:val="center"/>
              <w:rPr>
                <w:rFonts w:hint="default" w:ascii="宋体" w:hAnsi="宋体"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475" w:type="dxa"/>
            <w:vMerge w:val="continue"/>
            <w:tcMar>
              <w:top w:w="28" w:type="dxa"/>
              <w:left w:w="57" w:type="dxa"/>
              <w:bottom w:w="28" w:type="dxa"/>
              <w:right w:w="57" w:type="dxa"/>
            </w:tcMar>
            <w:vAlign w:val="center"/>
          </w:tcPr>
          <w:p>
            <w:pPr>
              <w:adjustRightInd w:val="0"/>
              <w:snapToGrid w:val="0"/>
              <w:spacing w:line="340" w:lineRule="exact"/>
              <w:jc w:val="center"/>
              <w:rPr>
                <w:rFonts w:ascii="宋体" w:hAnsi="宋体" w:cs="宋体"/>
                <w:color w:val="000000"/>
                <w:kern w:val="0"/>
                <w:szCs w:val="21"/>
              </w:rPr>
            </w:pPr>
          </w:p>
        </w:tc>
        <w:tc>
          <w:tcPr>
            <w:tcW w:w="1146" w:type="dxa"/>
            <w:vMerge w:val="continue"/>
            <w:vAlign w:val="center"/>
          </w:tcPr>
          <w:p>
            <w:pPr>
              <w:jc w:val="center"/>
              <w:rPr>
                <w:rFonts w:ascii="宋体" w:hAnsi="宋体" w:cs="宋体"/>
                <w:color w:val="000000"/>
                <w:kern w:val="0"/>
                <w:szCs w:val="21"/>
              </w:rPr>
            </w:pPr>
          </w:p>
        </w:tc>
        <w:tc>
          <w:tcPr>
            <w:tcW w:w="7608" w:type="dxa"/>
            <w:gridSpan w:val="5"/>
            <w:tcMar>
              <w:top w:w="28" w:type="dxa"/>
              <w:left w:w="57" w:type="dxa"/>
              <w:bottom w:w="28" w:type="dxa"/>
              <w:right w:w="57" w:type="dxa"/>
            </w:tcMar>
            <w:vAlign w:val="center"/>
          </w:tcPr>
          <w:p>
            <w:pPr>
              <w:jc w:val="center"/>
              <w:rPr>
                <w:rFonts w:hint="eastAsia" w:ascii="宋体" w:hAnsi="宋体" w:eastAsia="宋体" w:cs="宋体"/>
                <w:color w:val="000000"/>
                <w:kern w:val="0"/>
                <w:szCs w:val="21"/>
                <w:lang w:eastAsia="zh-CN"/>
              </w:rPr>
            </w:pPr>
            <w:r>
              <w:rPr>
                <w:rFonts w:hint="eastAsia" w:ascii="宋体" w:hAnsi="宋体" w:cs="宋体"/>
                <w:b/>
                <w:color w:val="000000"/>
                <w:kern w:val="0"/>
                <w:szCs w:val="21"/>
              </w:rPr>
              <w:t>总计</w:t>
            </w:r>
            <w:r>
              <w:rPr>
                <w:rFonts w:hint="eastAsia" w:ascii="宋体" w:hAnsi="宋体" w:cs="宋体"/>
                <w:b/>
                <w:color w:val="000000"/>
                <w:kern w:val="0"/>
                <w:szCs w:val="21"/>
                <w:lang w:eastAsia="zh-CN"/>
              </w:rPr>
              <w:t>（元）：</w:t>
            </w:r>
          </w:p>
        </w:tc>
        <w:tc>
          <w:tcPr>
            <w:tcW w:w="649" w:type="dxa"/>
            <w:tcMar>
              <w:top w:w="28" w:type="dxa"/>
              <w:left w:w="57" w:type="dxa"/>
              <w:bottom w:w="28" w:type="dxa"/>
              <w:right w:w="57" w:type="dxa"/>
            </w:tcMar>
            <w:vAlign w:val="center"/>
          </w:tcPr>
          <w:p>
            <w:pPr>
              <w:jc w:val="center"/>
              <w:rPr>
                <w:rFonts w:hint="default" w:ascii="宋体" w:hAnsi="宋体"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9878" w:type="dxa"/>
            <w:gridSpan w:val="8"/>
            <w:tcMar>
              <w:top w:w="28" w:type="dxa"/>
              <w:left w:w="57" w:type="dxa"/>
              <w:bottom w:w="28" w:type="dxa"/>
              <w:right w:w="57" w:type="dxa"/>
            </w:tcMar>
            <w:vAlign w:val="center"/>
          </w:tcPr>
          <w:p>
            <w:pPr>
              <w:jc w:val="left"/>
              <w:rPr>
                <w:rFonts w:hint="eastAsia"/>
              </w:rPr>
            </w:pPr>
            <w:r>
              <w:rPr>
                <w:rFonts w:hint="eastAsia"/>
                <w:lang w:eastAsia="zh-CN"/>
              </w:rPr>
              <w:t>课程视频制作后，为其</w:t>
            </w:r>
            <w:r>
              <w:rPr>
                <w:rFonts w:hint="eastAsia"/>
              </w:rPr>
              <w:t>提供网络教学平台和运行服务：</w:t>
            </w:r>
          </w:p>
          <w:p>
            <w:pPr>
              <w:jc w:val="left"/>
              <w:rPr>
                <w:rFonts w:hint="eastAsia"/>
              </w:rPr>
            </w:pPr>
            <w:r>
              <w:rPr>
                <w:rFonts w:hint="eastAsia"/>
              </w:rPr>
              <w:t>由教育技术学专业背景的课程顾问团队，帮助老师搭建网络课程和开班教学，培训教师和学生熟练掌握并使用网络教学平台（含手机端）教学和学习。</w:t>
            </w:r>
          </w:p>
          <w:p>
            <w:pPr>
              <w:jc w:val="left"/>
              <w:rPr>
                <w:rFonts w:hint="eastAsia"/>
              </w:rPr>
            </w:pPr>
            <w:r>
              <w:rPr>
                <w:rFonts w:hint="eastAsia"/>
              </w:rPr>
              <w:t>（一）平台的基础功能要求</w:t>
            </w:r>
          </w:p>
          <w:p>
            <w:pPr>
              <w:jc w:val="left"/>
              <w:rPr>
                <w:rFonts w:hint="eastAsia"/>
              </w:rPr>
            </w:pPr>
            <w:r>
              <w:rPr>
                <w:rFonts w:hint="eastAsia"/>
              </w:rPr>
              <w:t>1.能实现教师自建课程、添加课程资源、组织开班教学、运用多种课程形式，能实现大数据分析并形成质量分析报告，有课程顾问团队辅助教师运行课程。</w:t>
            </w:r>
          </w:p>
          <w:p>
            <w:pPr>
              <w:jc w:val="left"/>
              <w:rPr>
                <w:rFonts w:hint="eastAsia"/>
              </w:rPr>
            </w:pPr>
            <w:r>
              <w:rPr>
                <w:rFonts w:hint="eastAsia"/>
              </w:rPr>
              <w:t>2.能够实现将教师、学生、学期、课程等基础数据导入系统，并能根据管理的需要对数据进行实时更新。</w:t>
            </w:r>
          </w:p>
          <w:p>
            <w:pPr>
              <w:jc w:val="left"/>
              <w:rPr>
                <w:rFonts w:hint="eastAsia"/>
              </w:rPr>
            </w:pPr>
            <w:r>
              <w:rPr>
                <w:rFonts w:hint="eastAsia"/>
              </w:rPr>
              <w:t>3.平台网络课程的成绩能够与采购人教务管理系统进行交换和共享。</w:t>
            </w:r>
          </w:p>
          <w:p>
            <w:pPr>
              <w:jc w:val="left"/>
              <w:rPr>
                <w:rFonts w:hint="eastAsia"/>
              </w:rPr>
            </w:pPr>
            <w:r>
              <w:rPr>
                <w:rFonts w:hint="eastAsia"/>
              </w:rPr>
              <w:t>4.主要采用B/S架构，遵循HTML5标准，不需要另行安装插件就可以实现在IE9及以上版本、Safari、Firefox、Chrome等浏览器中完成全部功能。</w:t>
            </w:r>
          </w:p>
          <w:p>
            <w:pPr>
              <w:jc w:val="left"/>
              <w:rPr>
                <w:rFonts w:hint="eastAsia"/>
              </w:rPr>
            </w:pPr>
            <w:r>
              <w:rPr>
                <w:rFonts w:hint="eastAsia"/>
              </w:rPr>
              <w:t>5.支持Web服务器集群。具有安全策略和备份机制，能对知识产权进行保护（保护系统上所有内容，包括但不限于著作、图片、视频、文档、教学内容，均由采购人依法拥有其知识产权。非采购人书面同意，任何人不得擅自使用、修改、复制、公开传播、改变、散布、发行或公开发表）。</w:t>
            </w:r>
          </w:p>
          <w:p>
            <w:pPr>
              <w:jc w:val="left"/>
              <w:rPr>
                <w:rFonts w:hint="eastAsia"/>
              </w:rPr>
            </w:pPr>
            <w:r>
              <w:rPr>
                <w:rFonts w:hint="eastAsia"/>
              </w:rPr>
              <w:t>6.角色管理：可建立学生、教师、管理员、超级管理员等角色，各级管理员也可以根据自身的需求创建角色和为角色指定权限。</w:t>
            </w:r>
          </w:p>
          <w:p>
            <w:pPr>
              <w:jc w:val="left"/>
              <w:rPr>
                <w:rFonts w:hint="eastAsia"/>
              </w:rPr>
            </w:pPr>
            <w:r>
              <w:rPr>
                <w:rFonts w:hint="eastAsia"/>
              </w:rPr>
              <w:t>7.机构和用户管理：管理员可以批量增加、删除、修改组织机构树，可单个、批量增加、删除、修改、查找用户信息。</w:t>
            </w:r>
          </w:p>
          <w:p>
            <w:pPr>
              <w:jc w:val="left"/>
              <w:rPr>
                <w:rFonts w:hint="eastAsia"/>
              </w:rPr>
            </w:pPr>
            <w:r>
              <w:rPr>
                <w:rFonts w:hint="eastAsia"/>
              </w:rPr>
              <w:t>8.支持辅助教学、翻转课堂、纯网络教学、网络修学分等几种网络教学模式。支持整个课程创建、内容共享、学习过程跟踪和控制、在线测试和作业发布、交流互动、成绩评测和学习成果反馈教学流程，实现信息技术与教学过程的深度融合。</w:t>
            </w:r>
          </w:p>
          <w:p>
            <w:pPr>
              <w:jc w:val="left"/>
              <w:rPr>
                <w:rFonts w:hint="eastAsia"/>
              </w:rPr>
            </w:pPr>
            <w:r>
              <w:rPr>
                <w:rFonts w:hint="eastAsia"/>
              </w:rPr>
              <w:t>9.提供同步、异步的交流讨论工具，提供精确的学习进度监控信息，实现学生再次登录平台时能从上次学习的结束点继续学习课程。可记录、查询用户登录及操作信息。</w:t>
            </w:r>
          </w:p>
          <w:p>
            <w:pPr>
              <w:jc w:val="left"/>
              <w:rPr>
                <w:rFonts w:hint="eastAsia"/>
              </w:rPr>
            </w:pPr>
            <w:r>
              <w:rPr>
                <w:rFonts w:hint="eastAsia"/>
              </w:rPr>
              <w:t>10.具有视频、文档格式自动转换、码流自动转换的功能， 以适应不同的访问终端（Android，iOS）；所有文档资源在各种设备（包含没有安装Office一类的客户端软件的设备）上支持在线阅读，视频类资源可以在系统中自动转码为mp4、flv等多种格式。</w:t>
            </w:r>
          </w:p>
          <w:p>
            <w:pPr>
              <w:jc w:val="left"/>
              <w:rPr>
                <w:rFonts w:hint="eastAsia"/>
              </w:rPr>
            </w:pPr>
            <w:r>
              <w:rPr>
                <w:rFonts w:hint="eastAsia"/>
              </w:rPr>
              <w:t>11.支持标准化多媒体课件在系统中的使用。</w:t>
            </w:r>
          </w:p>
          <w:p>
            <w:pPr>
              <w:jc w:val="left"/>
              <w:rPr>
                <w:rFonts w:hint="eastAsia"/>
              </w:rPr>
            </w:pPr>
            <w:r>
              <w:rPr>
                <w:rFonts w:hint="eastAsia"/>
              </w:rPr>
              <w:t>（二）课程建设功能</w:t>
            </w:r>
          </w:p>
          <w:p>
            <w:pPr>
              <w:jc w:val="left"/>
              <w:rPr>
                <w:rFonts w:hint="eastAsia"/>
              </w:rPr>
            </w:pPr>
            <w:r>
              <w:rPr>
                <w:rFonts w:hint="eastAsia"/>
              </w:rPr>
              <w:t>1.支持多个教师同时建一门课程的功能。一门课程可设定一个课程负责人，课程负责人可指派其他人作为具有同等或者小于本身课程建设管理权限的课程建设者共建同一门课程，也可为自己指定助教辅助自己进行课程建设和教学管理。</w:t>
            </w:r>
          </w:p>
          <w:p>
            <w:pPr>
              <w:jc w:val="left"/>
              <w:rPr>
                <w:rFonts w:hint="eastAsia"/>
              </w:rPr>
            </w:pPr>
            <w:r>
              <w:rPr>
                <w:rFonts w:hint="eastAsia"/>
              </w:rPr>
              <w:t>2课程编辑采用富媒体编辑器，不需安装其他插件，直接在页面操作，所见即所得。可以发布通告、课程资料、任务、教师简介等信息，支持模块的添加、删除和位置调整。</w:t>
            </w:r>
          </w:p>
          <w:p>
            <w:pPr>
              <w:jc w:val="left"/>
              <w:rPr>
                <w:rFonts w:hint="eastAsia"/>
              </w:rPr>
            </w:pPr>
            <w:r>
              <w:rPr>
                <w:rFonts w:hint="eastAsia"/>
              </w:rPr>
              <w:t>3.教师可通过平台上传课程所需要的教材、参考书、参考文献、视频等资源。支持将资源先批量上传至个人云盘中，然后在课程中应用。</w:t>
            </w:r>
          </w:p>
          <w:p>
            <w:pPr>
              <w:jc w:val="left"/>
              <w:rPr>
                <w:rFonts w:hint="eastAsia"/>
              </w:rPr>
            </w:pPr>
            <w:r>
              <w:rPr>
                <w:rFonts w:hint="eastAsia"/>
              </w:rPr>
              <w:t>4.实现课程知识单元化，每个知识单元聚合丰富的富媒体教学资源。</w:t>
            </w:r>
          </w:p>
          <w:p>
            <w:pPr>
              <w:jc w:val="left"/>
              <w:rPr>
                <w:rFonts w:hint="eastAsia"/>
              </w:rPr>
            </w:pPr>
            <w:r>
              <w:rPr>
                <w:rFonts w:hint="eastAsia"/>
              </w:rPr>
              <w:t>5.课程内容建设采用富媒体编辑器，编辑器包含视频、文档、图片、音频、图书、公式、符号、附件、网页、动画等常用组件，提供可视化的公式编辑器，可以在线进行公式的录入与编辑。</w:t>
            </w:r>
          </w:p>
          <w:p>
            <w:pPr>
              <w:jc w:val="left"/>
              <w:rPr>
                <w:rFonts w:hint="eastAsia"/>
              </w:rPr>
            </w:pPr>
            <w:r>
              <w:rPr>
                <w:rFonts w:hint="eastAsia"/>
              </w:rPr>
              <w:t>6.支持多种文档格式的上传，包括DOC、PPT、PDF、TXT等，上传后自动转码，无需下载可以直接在线阅读。</w:t>
            </w:r>
          </w:p>
          <w:p>
            <w:pPr>
              <w:jc w:val="left"/>
              <w:rPr>
                <w:rFonts w:hint="eastAsia"/>
              </w:rPr>
            </w:pPr>
            <w:r>
              <w:rPr>
                <w:rFonts w:hint="eastAsia"/>
              </w:rPr>
              <w:t>7.支持rmvb、3gp、mpg、mpeg、mov、wmv、asf、avi、mkv、mp4、flv、vob、f4v等高清和网络格式视频上传，视频上传后自动转码，无需下载可以直接在线进行播放。</w:t>
            </w:r>
          </w:p>
          <w:p>
            <w:pPr>
              <w:jc w:val="left"/>
              <w:rPr>
                <w:rFonts w:hint="eastAsia"/>
              </w:rPr>
            </w:pPr>
            <w:r>
              <w:rPr>
                <w:rFonts w:hint="eastAsia"/>
              </w:rPr>
              <w:t>8.支持对上传的视频进行编辑：支持视频中任意时间点插入图片或PPT；支持视频中任意时间点插入测试题，包含单选题、多选题和对错题。</w:t>
            </w:r>
          </w:p>
          <w:p>
            <w:pPr>
              <w:jc w:val="left"/>
              <w:rPr>
                <w:rFonts w:hint="eastAsia"/>
              </w:rPr>
            </w:pPr>
            <w:r>
              <w:rPr>
                <w:rFonts w:hint="eastAsia"/>
              </w:rPr>
              <w:t>9.支持对插入的视频进行播放速度控制、防拖拽或防窗口切换等播放设置。</w:t>
            </w:r>
          </w:p>
          <w:p>
            <w:pPr>
              <w:jc w:val="left"/>
              <w:rPr>
                <w:rFonts w:hint="eastAsia"/>
              </w:rPr>
            </w:pPr>
            <w:r>
              <w:rPr>
                <w:rFonts w:hint="eastAsia"/>
              </w:rPr>
              <w:t>10.题库管理：教师可以创建课程试题库，对试题库进行管理，包括添加、修改、删除、查询、浏览等功能。题型包括单选、多选、判断、简答、填空等，题目的属性设置包括类别、难度系数、适用层级等。题库导入支持excel及word格式的模板方式导入。</w:t>
            </w:r>
          </w:p>
          <w:p>
            <w:pPr>
              <w:jc w:val="left"/>
              <w:rPr>
                <w:rFonts w:hint="eastAsia"/>
              </w:rPr>
            </w:pPr>
            <w:r>
              <w:rPr>
                <w:rFonts w:hint="eastAsia"/>
              </w:rPr>
              <w:t>11.试卷管理：教师可以对试卷中的试题进行添加、修改、删除、任意排序、预览等功能，还可以对试题设定分值，可以从题库中随机生成新的试卷。试卷可多次重复使用。</w:t>
            </w:r>
          </w:p>
          <w:p>
            <w:pPr>
              <w:jc w:val="left"/>
              <w:rPr>
                <w:rFonts w:hint="eastAsia"/>
              </w:rPr>
            </w:pPr>
            <w:r>
              <w:rPr>
                <w:rFonts w:hint="eastAsia"/>
              </w:rPr>
              <w:t>（三）教学互动功能</w:t>
            </w:r>
          </w:p>
          <w:p>
            <w:pPr>
              <w:jc w:val="left"/>
              <w:rPr>
                <w:rFonts w:hint="eastAsia"/>
              </w:rPr>
            </w:pPr>
            <w:r>
              <w:rPr>
                <w:rFonts w:hint="eastAsia"/>
              </w:rPr>
              <w:t>1.以课程为中心，提供作业、考试、通知、答疑、讨论、共享、评价等多种互动教学活动功能。</w:t>
            </w:r>
          </w:p>
          <w:p>
            <w:pPr>
              <w:jc w:val="left"/>
              <w:rPr>
                <w:rFonts w:hint="eastAsia"/>
              </w:rPr>
            </w:pPr>
            <w:r>
              <w:rPr>
                <w:rFonts w:hint="eastAsia"/>
              </w:rPr>
              <w:t>2.通知，教师可以在课程中发布富媒体格式的课程通知。</w:t>
            </w:r>
          </w:p>
          <w:p>
            <w:pPr>
              <w:jc w:val="left"/>
              <w:rPr>
                <w:rFonts w:hint="eastAsia"/>
              </w:rPr>
            </w:pPr>
            <w:r>
              <w:rPr>
                <w:rFonts w:hint="eastAsia"/>
              </w:rPr>
              <w:t>3.讨论，学生和教师可以在讨论区中发起讨论，讨论可以跟某一个章节进行关联。教师可针对精彩的讨论或有重要意义的讨论设置为精华或置顶的操作，也可对非法讨论进行屏蔽、删除处理。</w:t>
            </w:r>
          </w:p>
          <w:p>
            <w:pPr>
              <w:jc w:val="left"/>
              <w:rPr>
                <w:rFonts w:hint="eastAsia"/>
              </w:rPr>
            </w:pPr>
            <w:r>
              <w:rPr>
                <w:rFonts w:hint="eastAsia"/>
              </w:rPr>
              <w:t>4.作业，作业支持文档、附件、视频、音频等形式，同时支持音视频在线播放功能。教师可以随时查看学生作业的完成情况并对作业进行线上批阅打分；学生在线提交作业后，对于客观题，系统能自动判分。可对作业进行随机出题，从题库中根据要求随机抽取若干道题目，保证每位学生收到不同的作业，实现学生之间防作弊功能。支持及格分数的设定，并可设置是否允许学生重做。</w:t>
            </w:r>
          </w:p>
          <w:p>
            <w:pPr>
              <w:jc w:val="left"/>
              <w:rPr>
                <w:rFonts w:hint="eastAsia"/>
              </w:rPr>
            </w:pPr>
            <w:r>
              <w:rPr>
                <w:rFonts w:hint="eastAsia"/>
              </w:rPr>
              <w:t>5.测验与考试，能为学生提供限时或不限时的测验和考试，能按照设定的日期和时间自动开放或关闭测验和考试。具备随机组卷功能，可以从系统已有题库中随机选题组卷，确保每个人接收的试卷是不同的。也可以设置相同的题目随机排序，确保每个人接收到的试卷题目一样，但顺序不一样。可以对每一次测验或考试查看详细的答题情况，客观题可统计每一道题答对、答错的人数，选择题的每一个选项的选择人数，主观题可统计每题得分的平均分、人数分布等信息。</w:t>
            </w:r>
          </w:p>
          <w:p>
            <w:pPr>
              <w:jc w:val="left"/>
              <w:rPr>
                <w:rFonts w:hint="eastAsia"/>
              </w:rPr>
            </w:pPr>
            <w:r>
              <w:rPr>
                <w:rFonts w:hint="eastAsia"/>
              </w:rPr>
              <w:t>（四）统计功能</w:t>
            </w:r>
          </w:p>
          <w:p>
            <w:pPr>
              <w:jc w:val="left"/>
              <w:rPr>
                <w:rFonts w:hint="eastAsia"/>
              </w:rPr>
            </w:pPr>
            <w:r>
              <w:rPr>
                <w:rFonts w:hint="eastAsia"/>
              </w:rPr>
              <w:t>1.课程统计。全面统计教师关于课程的内容建设情况，包括与课程相关的图书、引用的资料、插入的视频、章节内容的建设、给学生设置的任务等，全面细致的统计出课程的所有相关内容。</w:t>
            </w:r>
          </w:p>
          <w:p>
            <w:pPr>
              <w:jc w:val="left"/>
              <w:rPr>
                <w:rFonts w:hint="eastAsia"/>
              </w:rPr>
            </w:pPr>
            <w:r>
              <w:rPr>
                <w:rFonts w:hint="eastAsia"/>
              </w:rPr>
              <w:t>2.成绩统计。统计课程里所有学生的各项成绩、综合成绩及排名；所有作业及测验的完成情况及平均分数；可对视频、讨论、作业、测验、在线时长等做权重设置；统计每位学生该门课程里全部作业或测验的成绩；可以对每一份作业或每一份测验做权重设置；支持成绩录入功能。</w:t>
            </w:r>
          </w:p>
          <w:p>
            <w:pPr>
              <w:jc w:val="left"/>
              <w:rPr>
                <w:rFonts w:hint="eastAsia"/>
              </w:rPr>
            </w:pPr>
            <w:r>
              <w:rPr>
                <w:rFonts w:hint="eastAsia"/>
              </w:rPr>
              <w:t>3.学习过程统计，教师可跟踪掌握学生的学习情况和学习进度，包括作业、答疑、讨论、习题资料的使用等数据汇总。统计的结果最终形成图表展示。可统计出每个学生所有章节视频的完成情况，包括某一段视频的观看的遍数，可统计学生所有作业的完成情况及每个学生某份作业的答题情况。</w:t>
            </w:r>
          </w:p>
          <w:p>
            <w:pPr>
              <w:jc w:val="left"/>
              <w:rPr>
                <w:rFonts w:hint="eastAsia"/>
              </w:rPr>
            </w:pPr>
            <w:r>
              <w:rPr>
                <w:rFonts w:hint="eastAsia"/>
              </w:rPr>
              <w:t>4.教学统计，视频统计：能够按照章节统计出全部视频及完成情况，每个学生每段视频的观看时长。同时能够统计出某一个视频学生的完成情况。 作业统计：按照章节统计所有作业学生的平均成绩及每个学生每份作业的成绩。统计某一份作业学生的完成情况。测验/考试统计：可以统计测验/考试中全部已交人数、未交人数及待批人数。</w:t>
            </w:r>
          </w:p>
          <w:p>
            <w:pPr>
              <w:jc w:val="left"/>
              <w:rPr>
                <w:rFonts w:hint="eastAsia"/>
              </w:rPr>
            </w:pPr>
            <w:r>
              <w:rPr>
                <w:rFonts w:hint="eastAsia"/>
              </w:rPr>
              <w:t>（五）移动学习</w:t>
            </w:r>
          </w:p>
          <w:p>
            <w:pPr>
              <w:jc w:val="left"/>
              <w:rPr>
                <w:rFonts w:hint="eastAsia"/>
              </w:rPr>
            </w:pPr>
            <w:r>
              <w:rPr>
                <w:rFonts w:hint="eastAsia"/>
              </w:rPr>
              <w:t>1.具有移动客户端，支持iOS和Android操作系统，用于手机、Pad等智能移动终端中，实现在线移动学习、讨论、答疑、交互、消息推送、发布并能在移动端进行测试和成绩查询等功能。</w:t>
            </w:r>
          </w:p>
          <w:p>
            <w:pPr>
              <w:jc w:val="left"/>
              <w:rPr>
                <w:rFonts w:hint="eastAsia"/>
              </w:rPr>
            </w:pPr>
            <w:r>
              <w:rPr>
                <w:rFonts w:hint="eastAsia"/>
              </w:rPr>
              <w:t>2.PC端与移动端的学习进度保持同步，学生在任何终端上，都可以实现学习记录的持续性，系统也可对任何终端的学习行为进行监控。</w:t>
            </w:r>
          </w:p>
          <w:p>
            <w:pPr>
              <w:jc w:val="left"/>
              <w:rPr>
                <w:rFonts w:hint="eastAsia" w:ascii="宋体" w:hAnsi="宋体" w:cs="宋体"/>
                <w:color w:val="000000"/>
                <w:kern w:val="0"/>
                <w:szCs w:val="21"/>
                <w:lang w:val="en-US" w:eastAsia="zh-CN"/>
              </w:rPr>
            </w:pPr>
            <w:r>
              <w:rPr>
                <w:rFonts w:hint="eastAsia"/>
              </w:rPr>
              <w:t>3.移动端有海量数字资源免费提供教师和学生使用。</w:t>
            </w:r>
          </w:p>
        </w:tc>
      </w:tr>
    </w:tbl>
    <w:p/>
    <w:p>
      <w:pPr>
        <w:rPr>
          <w:rFonts w:hint="default" w:eastAsia="宋体"/>
          <w:lang w:val="en-US" w:eastAsia="zh-CN"/>
        </w:rPr>
      </w:pPr>
      <w:r>
        <w:rPr>
          <w:rFonts w:hint="eastAsia"/>
          <w:lang w:eastAsia="zh-CN"/>
        </w:rPr>
        <w:t>报价单位（公司名称）：</w:t>
      </w:r>
      <w:r>
        <w:rPr>
          <w:rFonts w:hint="eastAsia"/>
          <w:lang w:val="en-US" w:eastAsia="zh-CN"/>
        </w:rPr>
        <w:t xml:space="preserve">                       </w:t>
      </w:r>
      <w:bookmarkStart w:id="0" w:name="_GoBack"/>
      <w:bookmarkEnd w:id="0"/>
      <w:r>
        <w:rPr>
          <w:rFonts w:hint="eastAsia"/>
          <w:lang w:val="en-US" w:eastAsia="zh-CN"/>
        </w:rPr>
        <w:t xml:space="preserve">   联系人：              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000000"/>
    <w:rsid w:val="17463EE5"/>
    <w:rsid w:val="3FE71748"/>
    <w:rsid w:val="4C76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4453</Words>
  <Characters>4826</Characters>
  <Paragraphs>107</Paragraphs>
  <TotalTime>1</TotalTime>
  <ScaleCrop>false</ScaleCrop>
  <LinksUpToDate>false</LinksUpToDate>
  <CharactersWithSpaces>4831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2022-03-29T10:11:00Z</dcterms:created>
  <dc:creator>南宫冰茹</dc:creator>
  <cp:lastModifiedBy>Administrator</cp:lastModifiedBy>
  <dcterms:modified xsi:type="dcterms:W3CDTF">2022-09-05T08:02:29Z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A4294FEEAA574612B3938E7652C076B1</vt:lpwstr>
  </property>
</Properties>
</file>