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20" w:lineRule="exact"/>
        <w:jc w:val="center"/>
        <w:rPr>
          <w:rFonts w:hint="eastAsia" w:ascii="华文新魏" w:eastAsia="华文新魏"/>
          <w:b/>
          <w:bCs/>
          <w:color w:val="000000"/>
          <w:spacing w:val="70"/>
          <w:sz w:val="48"/>
          <w:szCs w:val="48"/>
          <w:highlight w:val="none"/>
        </w:rPr>
      </w:pPr>
    </w:p>
    <w:p>
      <w:pPr>
        <w:spacing w:line="720" w:lineRule="exact"/>
        <w:jc w:val="center"/>
        <w:rPr>
          <w:rFonts w:hint="eastAsia" w:ascii="华文新魏" w:eastAsia="华文新魏"/>
          <w:b/>
          <w:bCs/>
          <w:color w:val="000000"/>
          <w:spacing w:val="70"/>
          <w:sz w:val="48"/>
          <w:szCs w:val="48"/>
          <w:highlight w:val="none"/>
        </w:rPr>
      </w:pPr>
    </w:p>
    <w:p>
      <w:pPr>
        <w:spacing w:line="720" w:lineRule="exact"/>
        <w:jc w:val="center"/>
        <w:rPr>
          <w:rFonts w:hint="eastAsia" w:ascii="文鼎中隶简" w:eastAsia="华文新魏"/>
          <w:color w:val="000000"/>
          <w:spacing w:val="70"/>
          <w:sz w:val="44"/>
          <w:szCs w:val="44"/>
          <w:highlight w:val="none"/>
          <w:lang w:eastAsia="zh-CN"/>
        </w:rPr>
      </w:pPr>
      <w:r>
        <w:rPr>
          <w:rFonts w:hint="eastAsia" w:ascii="华文新魏" w:eastAsia="华文新魏"/>
          <w:b/>
          <w:bCs/>
          <w:color w:val="000000"/>
          <w:spacing w:val="70"/>
          <w:sz w:val="48"/>
          <w:szCs w:val="48"/>
          <w:highlight w:val="none"/>
        </w:rPr>
        <w:t>广西</w:t>
      </w:r>
      <w:r>
        <w:rPr>
          <w:rFonts w:hint="eastAsia" w:ascii="华文新魏" w:eastAsia="华文新魏"/>
          <w:b/>
          <w:bCs/>
          <w:color w:val="000000"/>
          <w:spacing w:val="70"/>
          <w:sz w:val="48"/>
          <w:szCs w:val="48"/>
          <w:highlight w:val="none"/>
          <w:lang w:val="en-US" w:eastAsia="zh-CN"/>
        </w:rPr>
        <w:t>水利电力职业技术学院</w:t>
      </w:r>
    </w:p>
    <w:p>
      <w:pPr>
        <w:spacing w:line="920" w:lineRule="exact"/>
        <w:jc w:val="center"/>
        <w:rPr>
          <w:rFonts w:hint="eastAsia" w:ascii="楷体_GB2312" w:eastAsia="楷体_GB2312"/>
          <w:b/>
          <w:color w:val="000000"/>
          <w:sz w:val="84"/>
          <w:szCs w:val="84"/>
          <w:highlight w:val="none"/>
        </w:rPr>
      </w:pPr>
      <w:r>
        <w:rPr>
          <w:rFonts w:hint="eastAsia"/>
          <w:color w:val="000000"/>
          <w:sz w:val="72"/>
          <w:highlight w:val="none"/>
        </w:rPr>
        <w:cr/>
      </w:r>
      <w:r>
        <w:rPr>
          <w:rFonts w:hint="eastAsia" w:ascii="楷体_GB2312" w:eastAsia="楷体_GB2312"/>
          <w:b/>
          <w:color w:val="000000"/>
          <w:sz w:val="84"/>
          <w:szCs w:val="84"/>
          <w:highlight w:val="none"/>
        </w:rPr>
        <w:t>竞争性谈判文件</w:t>
      </w:r>
      <w:r>
        <w:rPr>
          <w:rFonts w:hint="eastAsia" w:ascii="楷体_GB2312" w:eastAsia="楷体_GB2312"/>
          <w:b/>
          <w:color w:val="000000"/>
          <w:sz w:val="84"/>
          <w:szCs w:val="84"/>
          <w:highlight w:val="none"/>
        </w:rPr>
        <w:cr/>
      </w:r>
    </w:p>
    <w:p>
      <w:pPr>
        <w:pStyle w:val="4"/>
        <w:rPr>
          <w:rFonts w:hint="eastAsia"/>
          <w:highlight w:val="none"/>
        </w:rPr>
      </w:pPr>
    </w:p>
    <w:p>
      <w:pPr>
        <w:pStyle w:val="10"/>
        <w:ind w:firstLine="3990" w:firstLineChars="1900"/>
        <w:rPr>
          <w:rFonts w:hint="eastAsia"/>
          <w:color w:val="000000"/>
          <w:highlight w:val="none"/>
        </w:rPr>
      </w:pPr>
    </w:p>
    <w:p>
      <w:pPr>
        <w:pStyle w:val="10"/>
        <w:rPr>
          <w:rFonts w:hint="eastAsia"/>
          <w:highlight w:val="none"/>
        </w:rPr>
      </w:pPr>
    </w:p>
    <w:p>
      <w:pPr>
        <w:widowControl/>
        <w:ind w:left="2809" w:hanging="2809" w:hangingChars="700"/>
        <w:jc w:val="both"/>
        <w:rPr>
          <w:rFonts w:hint="eastAsia" w:ascii="宋体" w:hAnsi="宋体"/>
          <w:sz w:val="30"/>
          <w:szCs w:val="30"/>
          <w:highlight w:val="none"/>
        </w:rPr>
      </w:pPr>
      <w:r>
        <w:rPr>
          <w:rFonts w:hint="eastAsia" w:ascii="宋体" w:hAnsi="宋体"/>
          <w:b/>
          <w:bCs/>
          <w:spacing w:val="40"/>
          <w:sz w:val="32"/>
          <w:highlight w:val="none"/>
        </w:rPr>
        <w:t xml:space="preserve">    </w:t>
      </w:r>
      <w:r>
        <w:rPr>
          <w:rFonts w:hint="eastAsia" w:ascii="宋体" w:hAnsi="宋体"/>
          <w:b/>
          <w:bCs/>
          <w:spacing w:val="40"/>
          <w:sz w:val="30"/>
          <w:szCs w:val="30"/>
          <w:highlight w:val="none"/>
        </w:rPr>
        <w:t xml:space="preserve"> </w:t>
      </w:r>
      <w:r>
        <w:rPr>
          <w:rFonts w:hint="eastAsia" w:ascii="宋体" w:hAnsi="宋体"/>
          <w:sz w:val="32"/>
          <w:szCs w:val="32"/>
          <w:highlight w:val="none"/>
          <w:lang w:val="en-US" w:eastAsia="zh-CN"/>
        </w:rPr>
        <w:t>项目名称：广西水利电力职业技术学院产教融合教学环境提升项目大型修缮工程施工监理</w:t>
      </w:r>
    </w:p>
    <w:p>
      <w:pPr>
        <w:ind w:firstLine="1050" w:firstLineChars="500"/>
        <w:rPr>
          <w:rFonts w:hint="eastAsia"/>
          <w:highlight w:val="none"/>
        </w:rPr>
      </w:pPr>
    </w:p>
    <w:p>
      <w:pPr>
        <w:ind w:firstLine="1050" w:firstLineChars="500"/>
        <w:rPr>
          <w:rFonts w:hint="eastAsia"/>
          <w:highlight w:val="none"/>
        </w:rPr>
      </w:pPr>
    </w:p>
    <w:p>
      <w:pPr>
        <w:ind w:firstLine="1050" w:firstLineChars="500"/>
        <w:rPr>
          <w:rFonts w:hint="eastAsia"/>
          <w:highlight w:val="none"/>
        </w:rPr>
      </w:pPr>
    </w:p>
    <w:p>
      <w:pPr>
        <w:ind w:firstLine="1050" w:firstLineChars="500"/>
        <w:rPr>
          <w:rFonts w:hint="eastAsia"/>
          <w:highlight w:val="none"/>
        </w:rPr>
      </w:pPr>
    </w:p>
    <w:p>
      <w:pPr>
        <w:ind w:left="-2" w:leftChars="-1" w:firstLine="630" w:firstLineChars="300"/>
        <w:rPr>
          <w:rFonts w:hint="eastAsia"/>
          <w:highlight w:val="none"/>
        </w:rPr>
      </w:pPr>
    </w:p>
    <w:p>
      <w:pPr>
        <w:pStyle w:val="4"/>
        <w:rPr>
          <w:rFonts w:hint="eastAsia"/>
          <w:highlight w:val="none"/>
        </w:rPr>
      </w:pPr>
    </w:p>
    <w:p>
      <w:pPr>
        <w:pStyle w:val="4"/>
        <w:rPr>
          <w:rFonts w:hint="eastAsia"/>
          <w:highlight w:val="none"/>
        </w:rPr>
      </w:pPr>
    </w:p>
    <w:p>
      <w:pPr>
        <w:ind w:left="-2" w:leftChars="-1" w:firstLine="630" w:firstLineChars="300"/>
        <w:rPr>
          <w:rFonts w:hint="eastAsia"/>
          <w:highlight w:val="none"/>
        </w:rPr>
      </w:pPr>
    </w:p>
    <w:p>
      <w:pPr>
        <w:pStyle w:val="4"/>
        <w:rPr>
          <w:rFonts w:hint="eastAsia"/>
          <w:highlight w:val="none"/>
        </w:rPr>
      </w:pPr>
    </w:p>
    <w:p>
      <w:pPr>
        <w:spacing w:line="400" w:lineRule="exact"/>
        <w:ind w:firstLine="1104" w:firstLineChars="345"/>
        <w:rPr>
          <w:rFonts w:hint="eastAsia" w:ascii="宋体" w:hAnsi="宋体"/>
          <w:sz w:val="32"/>
          <w:szCs w:val="32"/>
          <w:highlight w:val="none"/>
        </w:rPr>
      </w:pPr>
      <w:r>
        <w:rPr>
          <w:rFonts w:hint="eastAsia" w:ascii="宋体" w:hAnsi="宋体"/>
          <w:sz w:val="32"/>
          <w:szCs w:val="32"/>
          <w:highlight w:val="none"/>
        </w:rPr>
        <w:t>采购单位：</w:t>
      </w:r>
      <w:r>
        <w:rPr>
          <w:rFonts w:hint="eastAsia" w:ascii="宋体" w:hAnsi="宋体"/>
          <w:sz w:val="32"/>
          <w:szCs w:val="32"/>
          <w:highlight w:val="none"/>
          <w:lang w:val="en-US" w:eastAsia="zh-CN"/>
        </w:rPr>
        <w:t>广西水利电力职业技术学院</w:t>
      </w:r>
      <w:r>
        <w:rPr>
          <w:rFonts w:hint="eastAsia" w:ascii="宋体" w:hAnsi="宋体"/>
          <w:sz w:val="32"/>
          <w:szCs w:val="32"/>
          <w:highlight w:val="none"/>
        </w:rPr>
        <w:t>（盖章）</w:t>
      </w:r>
    </w:p>
    <w:p>
      <w:pPr>
        <w:spacing w:line="400" w:lineRule="exact"/>
        <w:ind w:firstLine="2400" w:firstLineChars="750"/>
        <w:rPr>
          <w:rFonts w:hint="eastAsia" w:ascii="宋体" w:hAnsi="宋体"/>
          <w:sz w:val="32"/>
          <w:szCs w:val="32"/>
          <w:highlight w:val="none"/>
        </w:rPr>
      </w:pPr>
    </w:p>
    <w:p>
      <w:pPr>
        <w:ind w:firstLine="4000" w:firstLineChars="1250"/>
        <w:rPr>
          <w:rFonts w:hint="eastAsia" w:ascii="宋体" w:hAnsi="宋体"/>
          <w:sz w:val="32"/>
          <w:szCs w:val="32"/>
          <w:highlight w:val="none"/>
        </w:rPr>
      </w:pPr>
      <w:r>
        <w:rPr>
          <w:rFonts w:hint="eastAsia" w:ascii="宋体" w:hAnsi="宋体"/>
          <w:sz w:val="32"/>
          <w:szCs w:val="32"/>
          <w:highlight w:val="none"/>
        </w:rPr>
        <w:t>202</w:t>
      </w:r>
      <w:r>
        <w:rPr>
          <w:rFonts w:hint="eastAsia" w:ascii="宋体" w:hAnsi="宋体"/>
          <w:sz w:val="32"/>
          <w:szCs w:val="32"/>
          <w:highlight w:val="none"/>
          <w:lang w:val="en-US" w:eastAsia="zh-CN"/>
        </w:rPr>
        <w:t>1</w:t>
      </w:r>
      <w:r>
        <w:rPr>
          <w:rFonts w:hint="eastAsia" w:ascii="宋体" w:hAnsi="宋体"/>
          <w:sz w:val="32"/>
          <w:szCs w:val="32"/>
          <w:highlight w:val="none"/>
        </w:rPr>
        <w:t>年1</w:t>
      </w:r>
      <w:r>
        <w:rPr>
          <w:rFonts w:hint="eastAsia" w:ascii="宋体" w:hAnsi="宋体"/>
          <w:sz w:val="32"/>
          <w:szCs w:val="32"/>
          <w:highlight w:val="none"/>
          <w:lang w:val="en-US" w:eastAsia="zh-CN"/>
        </w:rPr>
        <w:t>1</w:t>
      </w:r>
      <w:r>
        <w:rPr>
          <w:rFonts w:hint="eastAsia" w:ascii="宋体" w:hAnsi="宋体"/>
          <w:sz w:val="32"/>
          <w:szCs w:val="32"/>
          <w:highlight w:val="none"/>
        </w:rPr>
        <w:t>月</w:t>
      </w:r>
    </w:p>
    <w:p>
      <w:pPr>
        <w:pStyle w:val="10"/>
        <w:spacing w:line="420" w:lineRule="exact"/>
        <w:jc w:val="center"/>
        <w:rPr>
          <w:rFonts w:hint="eastAsia" w:ascii="隶书" w:eastAsia="隶书"/>
          <w:sz w:val="44"/>
          <w:highlight w:val="none"/>
        </w:rPr>
        <w:sectPr>
          <w:headerReference r:id="rId5" w:type="first"/>
          <w:footerReference r:id="rId8" w:type="first"/>
          <w:headerReference r:id="rId3" w:type="default"/>
          <w:footerReference r:id="rId6" w:type="default"/>
          <w:headerReference r:id="rId4" w:type="even"/>
          <w:footerReference r:id="rId7" w:type="even"/>
          <w:pgSz w:w="11907" w:h="16840"/>
          <w:pgMar w:top="1134" w:right="1418" w:bottom="1134" w:left="1418" w:header="851" w:footer="992" w:gutter="0"/>
          <w:pgNumType w:fmt="decimal" w:start="1"/>
          <w:cols w:space="720" w:num="1"/>
          <w:docGrid w:linePitch="312" w:charSpace="0"/>
        </w:sectPr>
      </w:pPr>
    </w:p>
    <w:p>
      <w:pPr>
        <w:pStyle w:val="10"/>
        <w:spacing w:line="420" w:lineRule="exact"/>
        <w:jc w:val="center"/>
        <w:rPr>
          <w:rFonts w:hint="eastAsia" w:ascii="隶书" w:eastAsia="隶书"/>
          <w:sz w:val="44"/>
          <w:highlight w:val="none"/>
        </w:rPr>
      </w:pPr>
    </w:p>
    <w:p>
      <w:pPr>
        <w:pStyle w:val="10"/>
        <w:spacing w:line="420" w:lineRule="exact"/>
        <w:jc w:val="center"/>
        <w:rPr>
          <w:rFonts w:hint="eastAsia" w:ascii="隶书" w:eastAsia="隶书"/>
          <w:sz w:val="44"/>
          <w:highlight w:val="none"/>
        </w:rPr>
      </w:pPr>
    </w:p>
    <w:p>
      <w:pPr>
        <w:pStyle w:val="10"/>
        <w:spacing w:line="420" w:lineRule="exact"/>
        <w:jc w:val="center"/>
        <w:rPr>
          <w:rFonts w:ascii="隶书" w:eastAsia="隶书"/>
          <w:sz w:val="44"/>
          <w:highlight w:val="none"/>
        </w:rPr>
      </w:pPr>
      <w:r>
        <w:rPr>
          <w:rFonts w:hint="eastAsia" w:ascii="隶书" w:eastAsia="隶书"/>
          <w:sz w:val="44"/>
          <w:highlight w:val="none"/>
        </w:rPr>
        <w:t xml:space="preserve"> 目     录</w:t>
      </w:r>
    </w:p>
    <w:p>
      <w:pPr>
        <w:pStyle w:val="10"/>
        <w:tabs>
          <w:tab w:val="left" w:pos="8860"/>
          <w:tab w:val="left" w:pos="9140"/>
        </w:tabs>
        <w:ind w:firstLine="735"/>
        <w:rPr>
          <w:rFonts w:hint="eastAsia" w:ascii="隶书" w:eastAsia="隶书"/>
          <w:sz w:val="32"/>
          <w:highlight w:val="none"/>
        </w:rPr>
      </w:pPr>
    </w:p>
    <w:p>
      <w:pPr>
        <w:pStyle w:val="10"/>
        <w:tabs>
          <w:tab w:val="left" w:pos="8860"/>
          <w:tab w:val="left" w:pos="9140"/>
        </w:tabs>
        <w:spacing w:line="800" w:lineRule="exact"/>
        <w:jc w:val="left"/>
        <w:rPr>
          <w:rFonts w:hint="eastAsia" w:ascii="隶书" w:eastAsia="隶书"/>
          <w:sz w:val="32"/>
          <w:highlight w:val="none"/>
        </w:rPr>
      </w:pPr>
      <w:r>
        <w:rPr>
          <w:rFonts w:hint="eastAsia" w:ascii="隶书" w:eastAsia="隶书"/>
          <w:sz w:val="32"/>
          <w:highlight w:val="none"/>
        </w:rPr>
        <w:t>第一章：竞争性谈判公告.............................1</w:t>
      </w:r>
    </w:p>
    <w:p>
      <w:pPr>
        <w:pStyle w:val="10"/>
        <w:tabs>
          <w:tab w:val="left" w:pos="8860"/>
          <w:tab w:val="left" w:pos="9140"/>
        </w:tabs>
        <w:spacing w:line="800" w:lineRule="exact"/>
        <w:jc w:val="left"/>
        <w:rPr>
          <w:rFonts w:hint="eastAsia" w:ascii="隶书" w:eastAsia="隶书"/>
          <w:sz w:val="32"/>
          <w:highlight w:val="none"/>
          <w:lang w:val="en-US" w:eastAsia="zh-CN"/>
        </w:rPr>
      </w:pPr>
      <w:r>
        <w:rPr>
          <w:rFonts w:hint="eastAsia" w:ascii="隶书" w:eastAsia="隶书"/>
          <w:sz w:val="32"/>
          <w:highlight w:val="none"/>
        </w:rPr>
        <w:t>第二章：投标人须知.................................</w:t>
      </w:r>
      <w:r>
        <w:rPr>
          <w:rFonts w:hint="eastAsia" w:ascii="隶书" w:eastAsia="隶书"/>
          <w:sz w:val="32"/>
          <w:highlight w:val="none"/>
          <w:lang w:val="en-US" w:eastAsia="zh-CN"/>
        </w:rPr>
        <w:t>4</w:t>
      </w:r>
    </w:p>
    <w:p>
      <w:pPr>
        <w:pStyle w:val="10"/>
        <w:tabs>
          <w:tab w:val="left" w:pos="8860"/>
          <w:tab w:val="left" w:pos="9140"/>
        </w:tabs>
        <w:spacing w:line="800" w:lineRule="exact"/>
        <w:jc w:val="left"/>
        <w:rPr>
          <w:rFonts w:hint="eastAsia" w:ascii="隶书" w:eastAsia="隶书"/>
          <w:sz w:val="32"/>
          <w:highlight w:val="none"/>
          <w:lang w:val="en-US" w:eastAsia="zh-CN"/>
        </w:rPr>
      </w:pPr>
      <w:r>
        <w:rPr>
          <w:rFonts w:hint="eastAsia" w:ascii="隶书" w:eastAsia="隶书"/>
          <w:sz w:val="32"/>
          <w:highlight w:val="none"/>
        </w:rPr>
        <w:t>第三章：项目内容..................................1</w:t>
      </w:r>
      <w:r>
        <w:rPr>
          <w:rFonts w:hint="eastAsia" w:ascii="隶书" w:eastAsia="隶书"/>
          <w:sz w:val="32"/>
          <w:highlight w:val="none"/>
          <w:lang w:val="en-US" w:eastAsia="zh-CN"/>
        </w:rPr>
        <w:t>6</w:t>
      </w:r>
    </w:p>
    <w:p>
      <w:pPr>
        <w:pStyle w:val="10"/>
        <w:tabs>
          <w:tab w:val="left" w:pos="8860"/>
          <w:tab w:val="left" w:pos="9140"/>
        </w:tabs>
        <w:spacing w:line="800" w:lineRule="exact"/>
        <w:jc w:val="left"/>
        <w:rPr>
          <w:rFonts w:hint="default" w:ascii="隶书" w:eastAsia="隶书"/>
          <w:sz w:val="32"/>
          <w:highlight w:val="none"/>
          <w:lang w:val="en-US" w:eastAsia="zh-CN"/>
        </w:rPr>
      </w:pPr>
      <w:r>
        <w:rPr>
          <w:rFonts w:hint="eastAsia" w:ascii="隶书" w:eastAsia="隶书"/>
          <w:sz w:val="32"/>
          <w:highlight w:val="none"/>
        </w:rPr>
        <w:t>第四章：评审办法..................................</w:t>
      </w:r>
      <w:r>
        <w:rPr>
          <w:rFonts w:hint="eastAsia" w:ascii="隶书" w:eastAsia="隶书"/>
          <w:sz w:val="32"/>
          <w:highlight w:val="none"/>
          <w:lang w:val="en-US" w:eastAsia="zh-CN"/>
        </w:rPr>
        <w:t>21</w:t>
      </w:r>
    </w:p>
    <w:p>
      <w:pPr>
        <w:pStyle w:val="10"/>
        <w:tabs>
          <w:tab w:val="left" w:pos="8860"/>
          <w:tab w:val="left" w:pos="9140"/>
        </w:tabs>
        <w:spacing w:line="800" w:lineRule="exact"/>
        <w:jc w:val="left"/>
        <w:rPr>
          <w:rFonts w:hint="eastAsia" w:ascii="隶书" w:eastAsia="隶书"/>
          <w:sz w:val="32"/>
          <w:highlight w:val="none"/>
          <w:lang w:val="en-US" w:eastAsia="zh-CN"/>
        </w:rPr>
      </w:pPr>
      <w:r>
        <w:rPr>
          <w:rFonts w:hint="eastAsia" w:ascii="隶书" w:eastAsia="隶书"/>
          <w:sz w:val="32"/>
          <w:highlight w:val="none"/>
        </w:rPr>
        <w:t>第五章：合同格式..................................2</w:t>
      </w:r>
      <w:r>
        <w:rPr>
          <w:rFonts w:hint="eastAsia" w:ascii="隶书" w:eastAsia="隶书"/>
          <w:sz w:val="32"/>
          <w:highlight w:val="none"/>
          <w:lang w:val="en-US" w:eastAsia="zh-CN"/>
        </w:rPr>
        <w:t>2</w:t>
      </w:r>
    </w:p>
    <w:p>
      <w:pPr>
        <w:pStyle w:val="10"/>
        <w:tabs>
          <w:tab w:val="left" w:pos="8860"/>
          <w:tab w:val="left" w:pos="9140"/>
        </w:tabs>
        <w:spacing w:line="800" w:lineRule="exact"/>
        <w:jc w:val="left"/>
        <w:rPr>
          <w:rFonts w:hint="eastAsia" w:ascii="隶书" w:eastAsia="隶书"/>
          <w:sz w:val="32"/>
          <w:highlight w:val="none"/>
        </w:rPr>
      </w:pPr>
      <w:r>
        <w:rPr>
          <w:rFonts w:hint="eastAsia" w:ascii="隶书" w:eastAsia="隶书"/>
          <w:sz w:val="32"/>
          <w:highlight w:val="none"/>
        </w:rPr>
        <w:t>第六章：响应文件（格式）..........................40</w:t>
      </w:r>
    </w:p>
    <w:p>
      <w:pPr>
        <w:pageBreakBefore w:val="0"/>
        <w:kinsoku/>
        <w:wordWrap/>
        <w:overflowPunct/>
        <w:topLinePunct w:val="0"/>
        <w:autoSpaceDE/>
        <w:autoSpaceDN/>
        <w:bidi w:val="0"/>
        <w:adjustRightInd/>
        <w:spacing w:beforeAutospacing="0" w:afterAutospacing="0" w:line="460" w:lineRule="exact"/>
        <w:jc w:val="center"/>
        <w:textAlignment w:val="auto"/>
        <w:rPr>
          <w:rFonts w:hint="eastAsia" w:asciiTheme="minorEastAsia" w:hAnsiTheme="minorEastAsia" w:eastAsiaTheme="minorEastAsia" w:cstheme="minorEastAsia"/>
          <w:sz w:val="28"/>
          <w:szCs w:val="28"/>
          <w:highlight w:val="none"/>
        </w:rPr>
      </w:pPr>
    </w:p>
    <w:p>
      <w:pPr>
        <w:pageBreakBefore w:val="0"/>
        <w:kinsoku/>
        <w:wordWrap/>
        <w:overflowPunct/>
        <w:topLinePunct w:val="0"/>
        <w:autoSpaceDE/>
        <w:autoSpaceDN/>
        <w:bidi w:val="0"/>
        <w:adjustRightInd/>
        <w:spacing w:beforeAutospacing="0" w:afterAutospacing="0" w:line="460" w:lineRule="exact"/>
        <w:jc w:val="center"/>
        <w:textAlignment w:val="auto"/>
        <w:rPr>
          <w:rFonts w:hint="eastAsia" w:asciiTheme="minorEastAsia" w:hAnsiTheme="minorEastAsia" w:eastAsiaTheme="minorEastAsia" w:cstheme="minorEastAsia"/>
          <w:sz w:val="28"/>
          <w:szCs w:val="28"/>
          <w:highlight w:val="none"/>
        </w:rPr>
      </w:pPr>
    </w:p>
    <w:p>
      <w:pPr>
        <w:pageBreakBefore w:val="0"/>
        <w:kinsoku/>
        <w:wordWrap/>
        <w:overflowPunct/>
        <w:topLinePunct w:val="0"/>
        <w:autoSpaceDE/>
        <w:autoSpaceDN/>
        <w:bidi w:val="0"/>
        <w:adjustRightInd/>
        <w:spacing w:beforeAutospacing="0" w:afterAutospacing="0" w:line="460" w:lineRule="exact"/>
        <w:jc w:val="center"/>
        <w:textAlignment w:val="auto"/>
        <w:rPr>
          <w:rFonts w:hint="eastAsia" w:asciiTheme="minorEastAsia" w:hAnsiTheme="minorEastAsia" w:eastAsiaTheme="minorEastAsia" w:cstheme="minorEastAsia"/>
          <w:sz w:val="28"/>
          <w:szCs w:val="28"/>
          <w:highlight w:val="none"/>
        </w:rPr>
      </w:pPr>
    </w:p>
    <w:p>
      <w:pPr>
        <w:pageBreakBefore w:val="0"/>
        <w:kinsoku/>
        <w:wordWrap/>
        <w:overflowPunct/>
        <w:topLinePunct w:val="0"/>
        <w:autoSpaceDE/>
        <w:autoSpaceDN/>
        <w:bidi w:val="0"/>
        <w:adjustRightInd/>
        <w:spacing w:beforeAutospacing="0" w:afterAutospacing="0" w:line="460" w:lineRule="exact"/>
        <w:jc w:val="center"/>
        <w:textAlignment w:val="auto"/>
        <w:rPr>
          <w:rFonts w:hint="eastAsia" w:asciiTheme="minorEastAsia" w:hAnsiTheme="minorEastAsia" w:eastAsiaTheme="minorEastAsia" w:cstheme="minorEastAsia"/>
          <w:sz w:val="28"/>
          <w:szCs w:val="28"/>
          <w:highlight w:val="none"/>
        </w:rPr>
      </w:pPr>
    </w:p>
    <w:p>
      <w:pPr>
        <w:pageBreakBefore w:val="0"/>
        <w:kinsoku/>
        <w:wordWrap/>
        <w:overflowPunct/>
        <w:topLinePunct w:val="0"/>
        <w:autoSpaceDE/>
        <w:autoSpaceDN/>
        <w:bidi w:val="0"/>
        <w:adjustRightInd/>
        <w:spacing w:beforeAutospacing="0" w:afterAutospacing="0" w:line="460" w:lineRule="exact"/>
        <w:jc w:val="center"/>
        <w:textAlignment w:val="auto"/>
        <w:rPr>
          <w:rFonts w:hint="eastAsia" w:asciiTheme="minorEastAsia" w:hAnsiTheme="minorEastAsia" w:eastAsiaTheme="minorEastAsia" w:cstheme="minorEastAsia"/>
          <w:sz w:val="28"/>
          <w:szCs w:val="28"/>
          <w:highlight w:val="none"/>
        </w:rPr>
      </w:pPr>
    </w:p>
    <w:p>
      <w:pPr>
        <w:pageBreakBefore w:val="0"/>
        <w:kinsoku/>
        <w:wordWrap/>
        <w:overflowPunct/>
        <w:topLinePunct w:val="0"/>
        <w:autoSpaceDE/>
        <w:autoSpaceDN/>
        <w:bidi w:val="0"/>
        <w:adjustRightInd/>
        <w:spacing w:beforeAutospacing="0" w:afterAutospacing="0" w:line="460" w:lineRule="exact"/>
        <w:jc w:val="center"/>
        <w:textAlignment w:val="auto"/>
        <w:rPr>
          <w:rFonts w:hint="eastAsia" w:asciiTheme="minorEastAsia" w:hAnsiTheme="minorEastAsia" w:eastAsiaTheme="minorEastAsia" w:cstheme="minorEastAsia"/>
          <w:sz w:val="28"/>
          <w:szCs w:val="28"/>
          <w:highlight w:val="none"/>
        </w:rPr>
      </w:pPr>
    </w:p>
    <w:p>
      <w:pPr>
        <w:pageBreakBefore w:val="0"/>
        <w:kinsoku/>
        <w:wordWrap/>
        <w:overflowPunct/>
        <w:topLinePunct w:val="0"/>
        <w:autoSpaceDE/>
        <w:autoSpaceDN/>
        <w:bidi w:val="0"/>
        <w:adjustRightInd/>
        <w:spacing w:beforeAutospacing="0" w:afterAutospacing="0" w:line="460" w:lineRule="exact"/>
        <w:jc w:val="center"/>
        <w:textAlignment w:val="auto"/>
        <w:rPr>
          <w:rFonts w:hint="eastAsia" w:asciiTheme="minorEastAsia" w:hAnsiTheme="minorEastAsia" w:eastAsiaTheme="minorEastAsia" w:cstheme="minorEastAsia"/>
          <w:sz w:val="28"/>
          <w:szCs w:val="28"/>
          <w:highlight w:val="none"/>
        </w:rPr>
      </w:pPr>
    </w:p>
    <w:p>
      <w:pPr>
        <w:pageBreakBefore w:val="0"/>
        <w:kinsoku/>
        <w:wordWrap/>
        <w:overflowPunct/>
        <w:topLinePunct w:val="0"/>
        <w:autoSpaceDE/>
        <w:autoSpaceDN/>
        <w:bidi w:val="0"/>
        <w:adjustRightInd/>
        <w:spacing w:beforeAutospacing="0" w:afterAutospacing="0" w:line="460" w:lineRule="exact"/>
        <w:jc w:val="center"/>
        <w:textAlignment w:val="auto"/>
        <w:rPr>
          <w:rFonts w:hint="eastAsia" w:asciiTheme="minorEastAsia" w:hAnsiTheme="minorEastAsia" w:eastAsiaTheme="minorEastAsia" w:cstheme="minorEastAsia"/>
          <w:sz w:val="28"/>
          <w:szCs w:val="28"/>
          <w:highlight w:val="none"/>
        </w:rPr>
      </w:pPr>
    </w:p>
    <w:p>
      <w:pPr>
        <w:pageBreakBefore w:val="0"/>
        <w:kinsoku/>
        <w:wordWrap/>
        <w:overflowPunct/>
        <w:topLinePunct w:val="0"/>
        <w:autoSpaceDE/>
        <w:autoSpaceDN/>
        <w:bidi w:val="0"/>
        <w:adjustRightInd/>
        <w:spacing w:beforeAutospacing="0" w:afterAutospacing="0" w:line="460" w:lineRule="exact"/>
        <w:jc w:val="center"/>
        <w:textAlignment w:val="auto"/>
        <w:rPr>
          <w:rFonts w:hint="eastAsia" w:asciiTheme="minorEastAsia" w:hAnsiTheme="minorEastAsia" w:eastAsiaTheme="minorEastAsia" w:cstheme="minorEastAsia"/>
          <w:sz w:val="28"/>
          <w:szCs w:val="28"/>
          <w:highlight w:val="none"/>
        </w:rPr>
      </w:pPr>
    </w:p>
    <w:p>
      <w:pPr>
        <w:pageBreakBefore w:val="0"/>
        <w:kinsoku/>
        <w:wordWrap/>
        <w:overflowPunct/>
        <w:topLinePunct w:val="0"/>
        <w:autoSpaceDE/>
        <w:autoSpaceDN/>
        <w:bidi w:val="0"/>
        <w:adjustRightInd/>
        <w:spacing w:beforeAutospacing="0" w:afterAutospacing="0" w:line="460" w:lineRule="exact"/>
        <w:jc w:val="center"/>
        <w:textAlignment w:val="auto"/>
        <w:rPr>
          <w:rFonts w:hint="eastAsia" w:asciiTheme="minorEastAsia" w:hAnsiTheme="minorEastAsia" w:eastAsiaTheme="minorEastAsia" w:cstheme="minorEastAsia"/>
          <w:sz w:val="28"/>
          <w:szCs w:val="28"/>
          <w:highlight w:val="none"/>
        </w:rPr>
      </w:pPr>
    </w:p>
    <w:p>
      <w:pPr>
        <w:pageBreakBefore w:val="0"/>
        <w:kinsoku/>
        <w:wordWrap/>
        <w:overflowPunct/>
        <w:topLinePunct w:val="0"/>
        <w:autoSpaceDE/>
        <w:autoSpaceDN/>
        <w:bidi w:val="0"/>
        <w:adjustRightInd/>
        <w:spacing w:beforeAutospacing="0" w:afterAutospacing="0" w:line="460" w:lineRule="exact"/>
        <w:jc w:val="center"/>
        <w:textAlignment w:val="auto"/>
        <w:rPr>
          <w:rFonts w:hint="eastAsia" w:asciiTheme="minorEastAsia" w:hAnsiTheme="minorEastAsia" w:eastAsiaTheme="minorEastAsia" w:cstheme="minorEastAsia"/>
          <w:sz w:val="28"/>
          <w:szCs w:val="28"/>
          <w:highlight w:val="none"/>
        </w:rPr>
      </w:pPr>
    </w:p>
    <w:p>
      <w:pPr>
        <w:pageBreakBefore w:val="0"/>
        <w:kinsoku/>
        <w:wordWrap/>
        <w:overflowPunct/>
        <w:topLinePunct w:val="0"/>
        <w:autoSpaceDE/>
        <w:autoSpaceDN/>
        <w:bidi w:val="0"/>
        <w:adjustRightInd/>
        <w:spacing w:beforeAutospacing="0" w:afterAutospacing="0" w:line="460" w:lineRule="exact"/>
        <w:jc w:val="center"/>
        <w:textAlignment w:val="auto"/>
        <w:rPr>
          <w:rFonts w:hint="eastAsia" w:asciiTheme="minorEastAsia" w:hAnsiTheme="minorEastAsia" w:eastAsiaTheme="minorEastAsia" w:cstheme="minorEastAsia"/>
          <w:sz w:val="28"/>
          <w:szCs w:val="28"/>
          <w:highlight w:val="none"/>
        </w:rPr>
      </w:pPr>
    </w:p>
    <w:p>
      <w:pPr>
        <w:pageBreakBefore w:val="0"/>
        <w:kinsoku/>
        <w:wordWrap/>
        <w:overflowPunct/>
        <w:topLinePunct w:val="0"/>
        <w:autoSpaceDE/>
        <w:autoSpaceDN/>
        <w:bidi w:val="0"/>
        <w:adjustRightInd/>
        <w:spacing w:beforeAutospacing="0" w:afterAutospacing="0" w:line="460" w:lineRule="exact"/>
        <w:jc w:val="center"/>
        <w:textAlignment w:val="auto"/>
        <w:rPr>
          <w:rFonts w:hint="eastAsia" w:asciiTheme="minorEastAsia" w:hAnsiTheme="minorEastAsia" w:eastAsiaTheme="minorEastAsia" w:cstheme="minorEastAsia"/>
          <w:sz w:val="28"/>
          <w:szCs w:val="28"/>
          <w:highlight w:val="none"/>
        </w:rPr>
      </w:pPr>
    </w:p>
    <w:p>
      <w:pPr>
        <w:pageBreakBefore w:val="0"/>
        <w:kinsoku/>
        <w:wordWrap/>
        <w:overflowPunct/>
        <w:topLinePunct w:val="0"/>
        <w:autoSpaceDE/>
        <w:autoSpaceDN/>
        <w:bidi w:val="0"/>
        <w:adjustRightInd/>
        <w:spacing w:beforeAutospacing="0" w:afterAutospacing="0" w:line="460" w:lineRule="exact"/>
        <w:jc w:val="center"/>
        <w:textAlignment w:val="auto"/>
        <w:rPr>
          <w:rFonts w:hint="eastAsia" w:asciiTheme="minorEastAsia" w:hAnsiTheme="minorEastAsia" w:eastAsiaTheme="minorEastAsia" w:cstheme="minorEastAsia"/>
          <w:sz w:val="28"/>
          <w:szCs w:val="28"/>
          <w:highlight w:val="none"/>
        </w:rPr>
      </w:pPr>
    </w:p>
    <w:p>
      <w:pPr>
        <w:pageBreakBefore w:val="0"/>
        <w:kinsoku/>
        <w:wordWrap/>
        <w:overflowPunct/>
        <w:topLinePunct w:val="0"/>
        <w:autoSpaceDE/>
        <w:autoSpaceDN/>
        <w:bidi w:val="0"/>
        <w:adjustRightInd/>
        <w:spacing w:beforeAutospacing="0" w:afterAutospacing="0" w:line="460" w:lineRule="exact"/>
        <w:jc w:val="center"/>
        <w:textAlignment w:val="auto"/>
        <w:rPr>
          <w:rFonts w:hint="eastAsia" w:asciiTheme="minorEastAsia" w:hAnsiTheme="minorEastAsia" w:eastAsiaTheme="minorEastAsia" w:cstheme="minorEastAsia"/>
          <w:sz w:val="28"/>
          <w:szCs w:val="28"/>
          <w:highlight w:val="none"/>
        </w:rPr>
      </w:pPr>
    </w:p>
    <w:p>
      <w:pPr>
        <w:pageBreakBefore w:val="0"/>
        <w:kinsoku/>
        <w:wordWrap/>
        <w:overflowPunct/>
        <w:topLinePunct w:val="0"/>
        <w:autoSpaceDE/>
        <w:autoSpaceDN/>
        <w:bidi w:val="0"/>
        <w:adjustRightInd/>
        <w:spacing w:beforeAutospacing="0" w:afterAutospacing="0" w:line="460" w:lineRule="exact"/>
        <w:jc w:val="center"/>
        <w:textAlignment w:val="auto"/>
        <w:rPr>
          <w:rFonts w:hint="eastAsia" w:asciiTheme="minorEastAsia" w:hAnsiTheme="minorEastAsia" w:cstheme="minorEastAsia"/>
          <w:b/>
          <w:bCs/>
          <w:sz w:val="32"/>
          <w:szCs w:val="32"/>
          <w:highlight w:val="none"/>
          <w:lang w:val="en-US" w:eastAsia="zh-CN"/>
        </w:rPr>
      </w:pPr>
    </w:p>
    <w:p>
      <w:pPr>
        <w:pageBreakBefore w:val="0"/>
        <w:kinsoku/>
        <w:wordWrap/>
        <w:overflowPunct/>
        <w:topLinePunct w:val="0"/>
        <w:autoSpaceDE/>
        <w:autoSpaceDN/>
        <w:bidi w:val="0"/>
        <w:adjustRightInd/>
        <w:spacing w:beforeAutospacing="0" w:afterAutospacing="0" w:line="460" w:lineRule="exact"/>
        <w:jc w:val="center"/>
        <w:textAlignment w:val="auto"/>
        <w:rPr>
          <w:rFonts w:hint="eastAsia" w:asciiTheme="minorEastAsia" w:hAnsiTheme="minorEastAsia" w:cstheme="minorEastAsia"/>
          <w:b/>
          <w:bCs/>
          <w:sz w:val="32"/>
          <w:szCs w:val="32"/>
          <w:highlight w:val="none"/>
          <w:lang w:val="en-US" w:eastAsia="zh-CN"/>
        </w:rPr>
      </w:pPr>
    </w:p>
    <w:p>
      <w:pPr>
        <w:pageBreakBefore w:val="0"/>
        <w:kinsoku/>
        <w:wordWrap/>
        <w:overflowPunct/>
        <w:topLinePunct w:val="0"/>
        <w:autoSpaceDE/>
        <w:autoSpaceDN/>
        <w:bidi w:val="0"/>
        <w:adjustRightInd/>
        <w:spacing w:beforeAutospacing="0" w:afterAutospacing="0" w:line="460" w:lineRule="exact"/>
        <w:jc w:val="center"/>
        <w:textAlignment w:val="auto"/>
        <w:rPr>
          <w:rFonts w:hint="eastAsia" w:asciiTheme="minorEastAsia" w:hAnsiTheme="minorEastAsia" w:cstheme="minorEastAsia"/>
          <w:b/>
          <w:bCs/>
          <w:sz w:val="32"/>
          <w:szCs w:val="32"/>
          <w:highlight w:val="none"/>
          <w:lang w:val="en-US" w:eastAsia="zh-CN"/>
        </w:rPr>
        <w:sectPr>
          <w:footerReference r:id="rId9" w:type="default"/>
          <w:pgSz w:w="11907" w:h="16840"/>
          <w:pgMar w:top="1134" w:right="1418" w:bottom="1134" w:left="1418" w:header="567" w:footer="591" w:gutter="0"/>
          <w:pgNumType w:fmt="decimal" w:start="1"/>
          <w:cols w:space="720" w:num="1"/>
          <w:docGrid w:linePitch="312" w:charSpace="0"/>
        </w:sectPr>
      </w:pPr>
    </w:p>
    <w:p>
      <w:pPr>
        <w:pStyle w:val="2"/>
        <w:rPr>
          <w:rFonts w:hint="eastAsia"/>
          <w:lang w:val="en-US" w:eastAsia="zh-CN"/>
        </w:rPr>
      </w:pPr>
    </w:p>
    <w:p>
      <w:pPr>
        <w:pageBreakBefore w:val="0"/>
        <w:kinsoku/>
        <w:wordWrap/>
        <w:overflowPunct/>
        <w:topLinePunct w:val="0"/>
        <w:autoSpaceDE/>
        <w:autoSpaceDN/>
        <w:bidi w:val="0"/>
        <w:adjustRightInd/>
        <w:spacing w:beforeAutospacing="0" w:afterAutospacing="0" w:line="460" w:lineRule="exact"/>
        <w:jc w:val="center"/>
        <w:textAlignment w:val="auto"/>
        <w:rPr>
          <w:rFonts w:hint="default" w:asciiTheme="minorEastAsia" w:hAnsiTheme="minorEastAsia" w:eastAsiaTheme="minorEastAsia" w:cstheme="minorEastAsia"/>
          <w:b/>
          <w:bCs/>
          <w:sz w:val="32"/>
          <w:szCs w:val="32"/>
          <w:highlight w:val="none"/>
          <w:lang w:val="en-US" w:eastAsia="zh-CN"/>
        </w:rPr>
      </w:pPr>
      <w:r>
        <w:rPr>
          <w:rFonts w:hint="eastAsia" w:asciiTheme="minorEastAsia" w:hAnsiTheme="minorEastAsia" w:cstheme="minorEastAsia"/>
          <w:b/>
          <w:bCs/>
          <w:sz w:val="32"/>
          <w:szCs w:val="32"/>
          <w:highlight w:val="none"/>
          <w:lang w:val="en-US" w:eastAsia="zh-CN"/>
        </w:rPr>
        <w:t>第一章 竞争性谈判公告</w:t>
      </w:r>
    </w:p>
    <w:p>
      <w:pPr>
        <w:pageBreakBefore w:val="0"/>
        <w:kinsoku/>
        <w:wordWrap/>
        <w:overflowPunct/>
        <w:topLinePunct w:val="0"/>
        <w:autoSpaceDE/>
        <w:autoSpaceDN/>
        <w:bidi w:val="0"/>
        <w:adjustRightInd/>
        <w:spacing w:beforeAutospacing="0" w:afterAutospacing="0" w:line="460" w:lineRule="exact"/>
        <w:jc w:val="center"/>
        <w:textAlignment w:val="auto"/>
        <w:rPr>
          <w:rFonts w:hint="eastAsia" w:asciiTheme="minorEastAsia" w:hAnsiTheme="minorEastAsia" w:eastAsiaTheme="minorEastAsia" w:cstheme="minorEastAsia"/>
          <w:sz w:val="28"/>
          <w:szCs w:val="28"/>
          <w:highlight w:val="none"/>
        </w:rPr>
      </w:pPr>
    </w:p>
    <w:p>
      <w:pPr>
        <w:pageBreakBefore w:val="0"/>
        <w:kinsoku/>
        <w:wordWrap/>
        <w:overflowPunct/>
        <w:topLinePunct w:val="0"/>
        <w:autoSpaceDE/>
        <w:autoSpaceDN/>
        <w:bidi w:val="0"/>
        <w:adjustRightInd/>
        <w:spacing w:beforeAutospacing="0" w:afterAutospacing="0" w:line="460" w:lineRule="exact"/>
        <w:jc w:val="center"/>
        <w:textAlignment w:val="auto"/>
        <w:rPr>
          <w:rFonts w:hint="eastAsia" w:asciiTheme="minorEastAsia" w:hAnsiTheme="minorEastAsia" w:eastAsiaTheme="minorEastAsia" w:cstheme="minorEastAsia"/>
          <w:sz w:val="28"/>
          <w:szCs w:val="28"/>
          <w:highlight w:val="none"/>
        </w:rPr>
      </w:pPr>
    </w:p>
    <w:p>
      <w:pPr>
        <w:pageBreakBefore w:val="0"/>
        <w:kinsoku/>
        <w:wordWrap/>
        <w:overflowPunct/>
        <w:topLinePunct w:val="0"/>
        <w:autoSpaceDE/>
        <w:autoSpaceDN/>
        <w:bidi w:val="0"/>
        <w:adjustRightInd/>
        <w:spacing w:beforeAutospacing="0" w:afterAutospacing="0" w:line="460" w:lineRule="exact"/>
        <w:jc w:val="center"/>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广西水利电力职业技术学院产教融合教学环境提升项目</w:t>
      </w:r>
    </w:p>
    <w:p>
      <w:pPr>
        <w:pageBreakBefore w:val="0"/>
        <w:kinsoku/>
        <w:wordWrap/>
        <w:overflowPunct/>
        <w:topLinePunct w:val="0"/>
        <w:autoSpaceDE/>
        <w:autoSpaceDN/>
        <w:bidi w:val="0"/>
        <w:adjustRightInd/>
        <w:spacing w:beforeAutospacing="0" w:afterAutospacing="0" w:line="460" w:lineRule="exact"/>
        <w:jc w:val="center"/>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rPr>
        <w:t>大型修缮工程施工监理</w:t>
      </w:r>
      <w:r>
        <w:rPr>
          <w:rFonts w:hint="eastAsia" w:asciiTheme="minorEastAsia" w:hAnsiTheme="minorEastAsia" w:eastAsiaTheme="minorEastAsia" w:cstheme="minorEastAsia"/>
          <w:sz w:val="28"/>
          <w:szCs w:val="28"/>
          <w:highlight w:val="none"/>
          <w:lang w:val="en-US" w:eastAsia="zh-CN"/>
        </w:rPr>
        <w:t>校内竞争性谈判公告</w:t>
      </w:r>
    </w:p>
    <w:p>
      <w:pPr>
        <w:pageBreakBefore w:val="0"/>
        <w:kinsoku/>
        <w:wordWrap/>
        <w:overflowPunct/>
        <w:topLinePunct w:val="0"/>
        <w:autoSpaceDE/>
        <w:autoSpaceDN/>
        <w:bidi w:val="0"/>
        <w:adjustRightInd/>
        <w:spacing w:beforeAutospacing="0" w:afterAutospacing="0" w:line="460" w:lineRule="exact"/>
        <w:textAlignment w:val="auto"/>
        <w:rPr>
          <w:rFonts w:hint="eastAsia" w:asciiTheme="minorEastAsia" w:hAnsiTheme="minorEastAsia" w:eastAsiaTheme="minorEastAsia" w:cstheme="minorEastAsia"/>
          <w:sz w:val="21"/>
          <w:szCs w:val="21"/>
          <w:highlight w:val="none"/>
          <w:lang w:val="en-US" w:eastAsia="zh-CN"/>
        </w:rPr>
      </w:pPr>
    </w:p>
    <w:p>
      <w:pPr>
        <w:pageBreakBefore w:val="0"/>
        <w:kinsoku/>
        <w:wordWrap/>
        <w:overflowPunct/>
        <w:topLinePunct w:val="0"/>
        <w:autoSpaceDE/>
        <w:autoSpaceDN/>
        <w:bidi w:val="0"/>
        <w:adjustRightInd/>
        <w:spacing w:beforeAutospacing="0" w:afterAutospacing="0" w:line="440" w:lineRule="exact"/>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i w:val="0"/>
          <w:iCs w:val="0"/>
          <w:caps w:val="0"/>
          <w:color w:val="000000"/>
          <w:spacing w:val="0"/>
          <w:kern w:val="0"/>
          <w:sz w:val="21"/>
          <w:szCs w:val="21"/>
          <w:highlight w:val="none"/>
          <w:shd w:val="clear" w:fill="FFFFFF"/>
          <w:lang w:val="en-US" w:eastAsia="zh-CN" w:bidi="ar"/>
        </w:rPr>
        <w:t>广西水利电力职业技术学院现通过竞争性谈判方式，确定</w:t>
      </w:r>
      <w:r>
        <w:rPr>
          <w:rFonts w:hint="eastAsia" w:asciiTheme="minorEastAsia" w:hAnsiTheme="minorEastAsia" w:eastAsiaTheme="minorEastAsia" w:cstheme="minorEastAsia"/>
          <w:sz w:val="21"/>
          <w:szCs w:val="21"/>
          <w:highlight w:val="none"/>
        </w:rPr>
        <w:t>广西水利电力职业技术学院产教融合教学环境提升项目大型修缮工程施工监理</w:t>
      </w:r>
      <w:r>
        <w:rPr>
          <w:rFonts w:hint="eastAsia" w:asciiTheme="minorEastAsia" w:hAnsiTheme="minorEastAsia" w:eastAsiaTheme="minorEastAsia" w:cstheme="minorEastAsia"/>
          <w:i w:val="0"/>
          <w:iCs w:val="0"/>
          <w:caps w:val="0"/>
          <w:color w:val="000000"/>
          <w:spacing w:val="0"/>
          <w:kern w:val="0"/>
          <w:sz w:val="21"/>
          <w:szCs w:val="21"/>
          <w:highlight w:val="none"/>
          <w:shd w:val="clear" w:fill="FFFFFF"/>
          <w:lang w:val="en-US" w:eastAsia="zh-CN" w:bidi="ar"/>
        </w:rPr>
        <w:t>项目供应商，欢迎符合条件的公司参加本项目的竞争性谈判。现将有关事宜公告如下：</w:t>
      </w:r>
    </w:p>
    <w:p>
      <w:pPr>
        <w:pageBreakBefore w:val="0"/>
        <w:widowControl/>
        <w:kinsoku/>
        <w:wordWrap/>
        <w:overflowPunct/>
        <w:topLinePunct w:val="0"/>
        <w:autoSpaceDE/>
        <w:autoSpaceDN/>
        <w:bidi w:val="0"/>
        <w:adjustRightInd/>
        <w:spacing w:beforeAutospacing="0" w:afterAutospacing="0" w:line="440" w:lineRule="exact"/>
        <w:ind w:firstLine="422" w:firstLineChars="200"/>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b/>
          <w:bCs/>
          <w:kern w:val="0"/>
          <w:sz w:val="21"/>
          <w:szCs w:val="21"/>
          <w:highlight w:val="none"/>
        </w:rPr>
        <w:t>一、项目基本情况</w:t>
      </w:r>
    </w:p>
    <w:p>
      <w:pPr>
        <w:pageBreakBefore w:val="0"/>
        <w:widowControl/>
        <w:kinsoku/>
        <w:wordWrap/>
        <w:overflowPunct/>
        <w:topLinePunct w:val="0"/>
        <w:autoSpaceDE/>
        <w:autoSpaceDN/>
        <w:bidi w:val="0"/>
        <w:adjustRightInd/>
        <w:spacing w:beforeAutospacing="0" w:afterAutospacing="0" w:line="440" w:lineRule="exact"/>
        <w:ind w:firstLine="480"/>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cstheme="minorEastAsia"/>
          <w:kern w:val="0"/>
          <w:sz w:val="21"/>
          <w:szCs w:val="21"/>
          <w:highlight w:val="none"/>
          <w:lang w:val="en-US" w:eastAsia="zh-CN"/>
        </w:rPr>
        <w:t>1、</w:t>
      </w:r>
      <w:r>
        <w:rPr>
          <w:rFonts w:hint="eastAsia" w:asciiTheme="minorEastAsia" w:hAnsiTheme="minorEastAsia" w:eastAsiaTheme="minorEastAsia" w:cstheme="minorEastAsia"/>
          <w:kern w:val="0"/>
          <w:sz w:val="21"/>
          <w:szCs w:val="21"/>
          <w:highlight w:val="none"/>
        </w:rPr>
        <w:t>项目名称：</w:t>
      </w:r>
      <w:r>
        <w:rPr>
          <w:rFonts w:hint="eastAsia" w:asciiTheme="minorEastAsia" w:hAnsiTheme="minorEastAsia" w:eastAsiaTheme="minorEastAsia" w:cstheme="minorEastAsia"/>
          <w:sz w:val="21"/>
          <w:szCs w:val="21"/>
          <w:highlight w:val="none"/>
        </w:rPr>
        <w:t>广西水利电力职业技术学院产教融合教学环境提升项目大型修缮工程施工监理</w:t>
      </w:r>
    </w:p>
    <w:p>
      <w:pPr>
        <w:pageBreakBefore w:val="0"/>
        <w:widowControl/>
        <w:kinsoku/>
        <w:wordWrap/>
        <w:overflowPunct/>
        <w:topLinePunct w:val="0"/>
        <w:autoSpaceDE/>
        <w:autoSpaceDN/>
        <w:bidi w:val="0"/>
        <w:adjustRightInd/>
        <w:spacing w:beforeAutospacing="0" w:afterAutospacing="0" w:line="440" w:lineRule="exact"/>
        <w:ind w:firstLine="480"/>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cstheme="minorEastAsia"/>
          <w:kern w:val="0"/>
          <w:sz w:val="21"/>
          <w:szCs w:val="21"/>
          <w:highlight w:val="none"/>
          <w:lang w:val="en-US" w:eastAsia="zh-CN"/>
        </w:rPr>
        <w:t>2、</w:t>
      </w:r>
      <w:r>
        <w:rPr>
          <w:rFonts w:hint="eastAsia" w:asciiTheme="minorEastAsia" w:hAnsiTheme="minorEastAsia" w:eastAsiaTheme="minorEastAsia" w:cstheme="minorEastAsia"/>
          <w:kern w:val="0"/>
          <w:sz w:val="21"/>
          <w:szCs w:val="21"/>
          <w:highlight w:val="none"/>
        </w:rPr>
        <w:t>采购方式：竞争性谈判</w:t>
      </w:r>
    </w:p>
    <w:p>
      <w:pPr>
        <w:pageBreakBefore w:val="0"/>
        <w:kinsoku/>
        <w:wordWrap/>
        <w:overflowPunct/>
        <w:topLinePunct w:val="0"/>
        <w:autoSpaceDE/>
        <w:autoSpaceDN/>
        <w:bidi w:val="0"/>
        <w:adjustRightInd/>
        <w:spacing w:beforeAutospacing="0" w:afterAutospacing="0" w:line="440" w:lineRule="exact"/>
        <w:ind w:firstLine="420" w:firstLineChars="200"/>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cstheme="minorEastAsia"/>
          <w:kern w:val="0"/>
          <w:sz w:val="21"/>
          <w:szCs w:val="21"/>
          <w:highlight w:val="none"/>
          <w:lang w:val="en-US" w:eastAsia="zh-CN"/>
        </w:rPr>
        <w:t>3、</w:t>
      </w:r>
      <w:r>
        <w:rPr>
          <w:rFonts w:hint="eastAsia" w:asciiTheme="minorEastAsia" w:hAnsiTheme="minorEastAsia" w:eastAsiaTheme="minorEastAsia" w:cstheme="minorEastAsia"/>
          <w:kern w:val="0"/>
          <w:sz w:val="21"/>
          <w:szCs w:val="21"/>
          <w:highlight w:val="none"/>
        </w:rPr>
        <w:t>预算金额：</w:t>
      </w:r>
      <w:r>
        <w:rPr>
          <w:rFonts w:hint="eastAsia" w:asciiTheme="minorEastAsia" w:hAnsiTheme="minorEastAsia" w:eastAsiaTheme="minorEastAsia" w:cstheme="minorEastAsia"/>
          <w:kern w:val="0"/>
          <w:sz w:val="21"/>
          <w:szCs w:val="21"/>
          <w:highlight w:val="none"/>
          <w:lang w:val="en-US" w:eastAsia="zh-CN"/>
        </w:rPr>
        <w:t>15</w:t>
      </w:r>
      <w:r>
        <w:rPr>
          <w:rFonts w:hint="eastAsia" w:asciiTheme="minorEastAsia" w:hAnsiTheme="minorEastAsia" w:eastAsiaTheme="minorEastAsia" w:cstheme="minorEastAsia"/>
          <w:kern w:val="0"/>
          <w:sz w:val="21"/>
          <w:szCs w:val="21"/>
          <w:highlight w:val="none"/>
        </w:rPr>
        <w:t>万元</w:t>
      </w:r>
    </w:p>
    <w:p>
      <w:pPr>
        <w:pageBreakBefore w:val="0"/>
        <w:kinsoku/>
        <w:wordWrap/>
        <w:overflowPunct/>
        <w:topLinePunct w:val="0"/>
        <w:autoSpaceDE/>
        <w:autoSpaceDN/>
        <w:bidi w:val="0"/>
        <w:adjustRightInd/>
        <w:spacing w:beforeAutospacing="0" w:afterAutospacing="0" w:line="440" w:lineRule="exact"/>
        <w:ind w:firstLine="420" w:firstLineChars="200"/>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cstheme="minorEastAsia"/>
          <w:kern w:val="0"/>
          <w:sz w:val="21"/>
          <w:szCs w:val="21"/>
          <w:highlight w:val="none"/>
          <w:lang w:val="en-US" w:eastAsia="zh-CN"/>
        </w:rPr>
        <w:t>4、</w:t>
      </w:r>
      <w:r>
        <w:rPr>
          <w:rFonts w:hint="eastAsia" w:asciiTheme="minorEastAsia" w:hAnsiTheme="minorEastAsia" w:eastAsiaTheme="minorEastAsia" w:cstheme="minorEastAsia"/>
          <w:kern w:val="0"/>
          <w:sz w:val="21"/>
          <w:szCs w:val="21"/>
          <w:highlight w:val="none"/>
        </w:rPr>
        <w:t>最高限价：</w:t>
      </w:r>
      <w:r>
        <w:rPr>
          <w:rFonts w:hint="eastAsia" w:asciiTheme="minorEastAsia" w:hAnsiTheme="minorEastAsia" w:eastAsiaTheme="minorEastAsia" w:cstheme="minorEastAsia"/>
          <w:kern w:val="0"/>
          <w:sz w:val="21"/>
          <w:szCs w:val="21"/>
          <w:highlight w:val="none"/>
          <w:lang w:val="en-US" w:eastAsia="zh-CN"/>
        </w:rPr>
        <w:t>15</w:t>
      </w:r>
      <w:r>
        <w:rPr>
          <w:rFonts w:hint="eastAsia" w:asciiTheme="minorEastAsia" w:hAnsiTheme="minorEastAsia" w:eastAsiaTheme="minorEastAsia" w:cstheme="minorEastAsia"/>
          <w:kern w:val="0"/>
          <w:sz w:val="21"/>
          <w:szCs w:val="21"/>
          <w:highlight w:val="none"/>
        </w:rPr>
        <w:t>万元</w:t>
      </w:r>
    </w:p>
    <w:p>
      <w:pPr>
        <w:pageBreakBefore w:val="0"/>
        <w:kinsoku/>
        <w:wordWrap/>
        <w:overflowPunct/>
        <w:topLinePunct w:val="0"/>
        <w:autoSpaceDE/>
        <w:autoSpaceDN/>
        <w:bidi w:val="0"/>
        <w:adjustRightInd/>
        <w:spacing w:beforeAutospacing="0" w:afterAutospacing="0" w:line="440" w:lineRule="exact"/>
        <w:ind w:firstLine="420" w:firstLineChars="200"/>
        <w:textAlignment w:val="auto"/>
        <w:rPr>
          <w:rFonts w:hint="eastAsia" w:asciiTheme="minorEastAsia" w:hAnsiTheme="minorEastAsia" w:eastAsiaTheme="minorEastAsia" w:cstheme="minorEastAsia"/>
          <w:kern w:val="0"/>
          <w:sz w:val="21"/>
          <w:szCs w:val="21"/>
          <w:highlight w:val="none"/>
          <w:lang w:val="en-US" w:eastAsia="zh-CN"/>
        </w:rPr>
      </w:pPr>
      <w:r>
        <w:rPr>
          <w:rFonts w:hint="eastAsia" w:asciiTheme="minorEastAsia" w:hAnsiTheme="minorEastAsia" w:cstheme="minorEastAsia"/>
          <w:kern w:val="0"/>
          <w:sz w:val="21"/>
          <w:szCs w:val="21"/>
          <w:highlight w:val="none"/>
          <w:lang w:val="en-US" w:eastAsia="zh-CN"/>
        </w:rPr>
        <w:t>5、</w:t>
      </w:r>
      <w:r>
        <w:rPr>
          <w:rFonts w:hint="eastAsia" w:asciiTheme="minorEastAsia" w:hAnsiTheme="minorEastAsia" w:eastAsiaTheme="minorEastAsia" w:cstheme="minorEastAsia"/>
          <w:kern w:val="0"/>
          <w:sz w:val="21"/>
          <w:szCs w:val="21"/>
          <w:highlight w:val="none"/>
        </w:rPr>
        <w:t>采购需求：</w:t>
      </w:r>
      <w:r>
        <w:rPr>
          <w:rFonts w:hint="eastAsia" w:asciiTheme="minorEastAsia" w:hAnsiTheme="minorEastAsia" w:eastAsiaTheme="minorEastAsia" w:cstheme="minorEastAsia"/>
          <w:kern w:val="0"/>
          <w:sz w:val="21"/>
          <w:szCs w:val="21"/>
          <w:highlight w:val="none"/>
          <w:lang w:val="en-US" w:eastAsia="zh-CN"/>
        </w:rPr>
        <w:t>本项目主要是对</w:t>
      </w:r>
      <w:r>
        <w:rPr>
          <w:rFonts w:hint="eastAsia" w:asciiTheme="minorEastAsia" w:hAnsiTheme="minorEastAsia" w:eastAsiaTheme="minorEastAsia" w:cstheme="minorEastAsia"/>
          <w:sz w:val="21"/>
          <w:szCs w:val="21"/>
          <w:highlight w:val="none"/>
        </w:rPr>
        <w:t>广西水利电力职业技术学院产教融合教学环境提升项目大型修缮工程</w:t>
      </w:r>
      <w:r>
        <w:rPr>
          <w:rFonts w:hint="eastAsia" w:asciiTheme="minorEastAsia" w:hAnsiTheme="minorEastAsia" w:eastAsiaTheme="minorEastAsia" w:cstheme="minorEastAsia"/>
          <w:bCs/>
          <w:sz w:val="21"/>
          <w:szCs w:val="21"/>
          <w:highlight w:val="none"/>
          <w:lang w:val="en-US" w:eastAsia="zh-CN"/>
        </w:rPr>
        <w:t>施工进行全过程</w:t>
      </w:r>
      <w:r>
        <w:rPr>
          <w:rFonts w:hint="eastAsia" w:asciiTheme="minorEastAsia" w:hAnsiTheme="minorEastAsia" w:eastAsiaTheme="minorEastAsia" w:cstheme="minorEastAsia"/>
          <w:sz w:val="21"/>
          <w:szCs w:val="21"/>
          <w:highlight w:val="none"/>
        </w:rPr>
        <w:t>施工监理</w:t>
      </w:r>
      <w:r>
        <w:rPr>
          <w:rFonts w:hint="eastAsia" w:asciiTheme="minorEastAsia" w:hAnsiTheme="minorEastAsia" w:eastAsiaTheme="minorEastAsia" w:cstheme="minorEastAsia"/>
          <w:kern w:val="0"/>
          <w:sz w:val="21"/>
          <w:szCs w:val="21"/>
          <w:highlight w:val="none"/>
        </w:rPr>
        <w:t>，</w:t>
      </w:r>
      <w:r>
        <w:rPr>
          <w:rFonts w:hint="eastAsia" w:asciiTheme="minorEastAsia" w:hAnsiTheme="minorEastAsia" w:eastAsiaTheme="minorEastAsia" w:cstheme="minorEastAsia"/>
          <w:kern w:val="0"/>
          <w:sz w:val="21"/>
          <w:szCs w:val="21"/>
          <w:highlight w:val="none"/>
          <w:lang w:val="en-US" w:eastAsia="zh-CN"/>
        </w:rPr>
        <w:t>工程简要概况如下：</w:t>
      </w:r>
    </w:p>
    <w:tbl>
      <w:tblPr>
        <w:tblStyle w:val="16"/>
        <w:tblW w:w="925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39"/>
        <w:gridCol w:w="2664"/>
        <w:gridCol w:w="948"/>
        <w:gridCol w:w="490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9"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snapToGrid w:val="0"/>
              <w:spacing w:beforeAutospacing="0" w:afterAutospacing="0" w:line="44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序号</w:t>
            </w:r>
          </w:p>
        </w:tc>
        <w:tc>
          <w:tcPr>
            <w:tcW w:w="2664"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snapToGrid w:val="0"/>
              <w:spacing w:beforeAutospacing="0" w:afterAutospacing="0" w:line="44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标的名称</w:t>
            </w:r>
          </w:p>
        </w:tc>
        <w:tc>
          <w:tcPr>
            <w:tcW w:w="948"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snapToGrid w:val="0"/>
              <w:spacing w:beforeAutospacing="0" w:afterAutospacing="0" w:line="44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数量及</w:t>
            </w:r>
          </w:p>
          <w:p>
            <w:pPr>
              <w:pageBreakBefore w:val="0"/>
              <w:kinsoku/>
              <w:wordWrap/>
              <w:overflowPunct/>
              <w:topLinePunct w:val="0"/>
              <w:autoSpaceDE/>
              <w:autoSpaceDN/>
              <w:bidi w:val="0"/>
              <w:adjustRightInd/>
              <w:snapToGrid w:val="0"/>
              <w:spacing w:beforeAutospacing="0" w:afterAutospacing="0" w:line="44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单位</w:t>
            </w:r>
          </w:p>
        </w:tc>
        <w:tc>
          <w:tcPr>
            <w:tcW w:w="4907"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snapToGrid w:val="0"/>
              <w:spacing w:beforeAutospacing="0" w:afterAutospacing="0" w:line="44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简要技术需求或者服务要求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9"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spacing w:beforeAutospacing="0" w:afterAutospacing="0" w:line="44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p>
        </w:tc>
        <w:tc>
          <w:tcPr>
            <w:tcW w:w="2664"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autoSpaceDE/>
              <w:autoSpaceDN/>
              <w:bidi w:val="0"/>
              <w:adjustRightInd/>
              <w:spacing w:beforeAutospacing="0" w:afterAutospacing="0" w:line="44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sz w:val="21"/>
                <w:szCs w:val="21"/>
                <w:highlight w:val="none"/>
              </w:rPr>
              <w:t>广西水利电力职业技术学院产教融合教学环境提升项目大型修缮工程</w:t>
            </w:r>
            <w:r>
              <w:rPr>
                <w:rFonts w:hint="eastAsia" w:asciiTheme="minorEastAsia" w:hAnsiTheme="minorEastAsia" w:eastAsiaTheme="minorEastAsia" w:cstheme="minorEastAsia"/>
                <w:color w:val="auto"/>
                <w:sz w:val="21"/>
                <w:szCs w:val="21"/>
                <w:highlight w:val="none"/>
              </w:rPr>
              <w:t>施工监理</w:t>
            </w:r>
          </w:p>
        </w:tc>
        <w:tc>
          <w:tcPr>
            <w:tcW w:w="948"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spacing w:beforeAutospacing="0" w:afterAutospacing="0" w:line="44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1项</w:t>
            </w:r>
          </w:p>
        </w:tc>
        <w:tc>
          <w:tcPr>
            <w:tcW w:w="4907" w:type="dxa"/>
            <w:tcBorders>
              <w:top w:val="single" w:color="auto" w:sz="4" w:space="0"/>
              <w:left w:val="single" w:color="auto" w:sz="4" w:space="0"/>
              <w:right w:val="single" w:color="auto" w:sz="4" w:space="0"/>
            </w:tcBorders>
            <w:noWrap w:val="0"/>
            <w:vAlign w:val="center"/>
          </w:tcPr>
          <w:p>
            <w:pPr>
              <w:pageBreakBefore w:val="0"/>
              <w:kinsoku/>
              <w:wordWrap/>
              <w:overflowPunct/>
              <w:topLinePunct w:val="0"/>
              <w:autoSpaceDE/>
              <w:autoSpaceDN/>
              <w:bidi w:val="0"/>
              <w:adjustRightInd/>
              <w:spacing w:beforeAutospacing="0" w:afterAutospacing="0" w:line="440" w:lineRule="exact"/>
              <w:ind w:firstLine="420" w:firstLineChars="200"/>
              <w:textAlignment w:val="auto"/>
              <w:rPr>
                <w:rFonts w:hint="eastAsia" w:asciiTheme="minorEastAsia" w:hAnsiTheme="minorEastAsia" w:eastAsiaTheme="minorEastAsia" w:cstheme="minorEastAsia"/>
                <w:bCs/>
                <w:sz w:val="21"/>
                <w:szCs w:val="21"/>
                <w:highlight w:val="none"/>
              </w:rPr>
            </w:pPr>
            <w:r>
              <w:rPr>
                <w:rFonts w:hint="eastAsia" w:asciiTheme="minorEastAsia" w:hAnsiTheme="minorEastAsia" w:eastAsiaTheme="minorEastAsia" w:cstheme="minorEastAsia"/>
                <w:sz w:val="21"/>
                <w:szCs w:val="21"/>
                <w:highlight w:val="none"/>
              </w:rPr>
              <w:t>广西水利电力职业技术学院产教融合教学环境提升项目大型修缮工程建设地点</w:t>
            </w:r>
            <w:r>
              <w:rPr>
                <w:rFonts w:hint="eastAsia" w:asciiTheme="minorEastAsia" w:hAnsiTheme="minorEastAsia" w:eastAsiaTheme="minorEastAsia" w:cstheme="minorEastAsia"/>
                <w:sz w:val="21"/>
                <w:szCs w:val="21"/>
                <w:highlight w:val="none"/>
                <w:lang w:val="en-US" w:eastAsia="zh-CN"/>
              </w:rPr>
              <w:t>位于广西</w:t>
            </w:r>
            <w:r>
              <w:rPr>
                <w:rFonts w:hint="eastAsia" w:asciiTheme="minorEastAsia" w:hAnsiTheme="minorEastAsia" w:eastAsiaTheme="minorEastAsia" w:cstheme="minorEastAsia"/>
                <w:bCs/>
                <w:sz w:val="21"/>
                <w:szCs w:val="21"/>
                <w:highlight w:val="none"/>
              </w:rPr>
              <w:t>南宁市长堽路99号</w:t>
            </w:r>
            <w:r>
              <w:rPr>
                <w:rFonts w:hint="eastAsia" w:asciiTheme="minorEastAsia" w:hAnsiTheme="minorEastAsia" w:eastAsiaTheme="minorEastAsia" w:cstheme="minorEastAsia"/>
                <w:sz w:val="21"/>
                <w:szCs w:val="21"/>
                <w:highlight w:val="none"/>
              </w:rPr>
              <w:t>广西水利电力职业技术学院</w:t>
            </w:r>
            <w:r>
              <w:rPr>
                <w:rFonts w:hint="eastAsia" w:asciiTheme="minorEastAsia" w:hAnsiTheme="minorEastAsia" w:eastAsiaTheme="minorEastAsia" w:cstheme="minorEastAsia"/>
                <w:sz w:val="21"/>
                <w:szCs w:val="21"/>
                <w:highlight w:val="none"/>
                <w:lang w:val="en-US" w:eastAsia="zh-CN"/>
              </w:rPr>
              <w:t>长堽校区校园内。项目建设包含三个子项目工程，总投资约为468万元，</w:t>
            </w:r>
            <w:r>
              <w:rPr>
                <w:rFonts w:hint="eastAsia" w:asciiTheme="minorEastAsia" w:hAnsiTheme="minorEastAsia" w:eastAsiaTheme="minorEastAsia" w:cstheme="minorEastAsia"/>
                <w:color w:val="auto"/>
                <w:kern w:val="0"/>
                <w:sz w:val="21"/>
                <w:szCs w:val="21"/>
                <w:highlight w:val="none"/>
                <w:lang w:val="en-US" w:eastAsia="zh-CN"/>
              </w:rPr>
              <w:t>项目估算</w:t>
            </w:r>
            <w:r>
              <w:rPr>
                <w:rFonts w:hint="eastAsia" w:asciiTheme="minorEastAsia" w:hAnsiTheme="minorEastAsia" w:eastAsiaTheme="minorEastAsia" w:cstheme="minorEastAsia"/>
                <w:color w:val="auto"/>
                <w:kern w:val="0"/>
                <w:sz w:val="21"/>
                <w:szCs w:val="21"/>
                <w:highlight w:val="none"/>
              </w:rPr>
              <w:t>工期</w:t>
            </w:r>
            <w:r>
              <w:rPr>
                <w:rFonts w:hint="eastAsia" w:asciiTheme="minorEastAsia" w:hAnsiTheme="minorEastAsia" w:eastAsiaTheme="minorEastAsia" w:cstheme="minorEastAsia"/>
                <w:color w:val="auto"/>
                <w:kern w:val="0"/>
                <w:sz w:val="21"/>
                <w:szCs w:val="21"/>
                <w:highlight w:val="none"/>
                <w:lang w:val="en-US" w:eastAsia="zh-CN"/>
              </w:rPr>
              <w:t>为52</w:t>
            </w:r>
            <w:r>
              <w:rPr>
                <w:rFonts w:hint="eastAsia" w:asciiTheme="minorEastAsia" w:hAnsiTheme="minorEastAsia" w:eastAsiaTheme="minorEastAsia" w:cstheme="minorEastAsia"/>
                <w:color w:val="auto"/>
                <w:kern w:val="0"/>
                <w:sz w:val="21"/>
                <w:szCs w:val="21"/>
                <w:highlight w:val="none"/>
              </w:rPr>
              <w:t>日历天。</w:t>
            </w:r>
            <w:r>
              <w:rPr>
                <w:rFonts w:hint="eastAsia" w:asciiTheme="minorEastAsia" w:hAnsiTheme="minorEastAsia" w:eastAsiaTheme="minorEastAsia" w:cstheme="minorEastAsia"/>
                <w:color w:val="auto"/>
                <w:kern w:val="0"/>
                <w:sz w:val="21"/>
                <w:szCs w:val="21"/>
                <w:highlight w:val="none"/>
                <w:lang w:val="en-US" w:eastAsia="zh-CN"/>
              </w:rPr>
              <w:t>主要</w:t>
            </w:r>
            <w:r>
              <w:rPr>
                <w:rFonts w:hint="eastAsia" w:asciiTheme="minorEastAsia" w:hAnsiTheme="minorEastAsia" w:eastAsiaTheme="minorEastAsia" w:cstheme="minorEastAsia"/>
                <w:bCs/>
                <w:sz w:val="21"/>
                <w:szCs w:val="21"/>
                <w:highlight w:val="none"/>
              </w:rPr>
              <w:t>建设内容</w:t>
            </w:r>
            <w:r>
              <w:rPr>
                <w:rFonts w:hint="eastAsia" w:asciiTheme="minorEastAsia" w:hAnsiTheme="minorEastAsia" w:eastAsiaTheme="minorEastAsia" w:cstheme="minorEastAsia"/>
                <w:bCs/>
                <w:sz w:val="21"/>
                <w:szCs w:val="21"/>
                <w:highlight w:val="none"/>
                <w:lang w:val="en-US" w:eastAsia="zh-CN"/>
              </w:rPr>
              <w:t>包括以下三个子项目施工</w:t>
            </w:r>
            <w:r>
              <w:rPr>
                <w:rFonts w:hint="eastAsia" w:asciiTheme="minorEastAsia" w:hAnsiTheme="minorEastAsia" w:eastAsiaTheme="minorEastAsia" w:cstheme="minorEastAsia"/>
                <w:bCs/>
                <w:sz w:val="21"/>
                <w:szCs w:val="21"/>
                <w:highlight w:val="none"/>
              </w:rPr>
              <w:t>：</w:t>
            </w:r>
          </w:p>
          <w:p>
            <w:pPr>
              <w:pageBreakBefore w:val="0"/>
              <w:kinsoku/>
              <w:wordWrap/>
              <w:overflowPunct/>
              <w:topLinePunct w:val="0"/>
              <w:autoSpaceDE/>
              <w:autoSpaceDN/>
              <w:bidi w:val="0"/>
              <w:adjustRightInd/>
              <w:spacing w:beforeAutospacing="0" w:afterAutospacing="0" w:line="440" w:lineRule="exact"/>
              <w:ind w:firstLine="420" w:firstLineChars="200"/>
              <w:textAlignment w:val="auto"/>
              <w:rPr>
                <w:rFonts w:hint="eastAsia" w:asciiTheme="minorEastAsia" w:hAnsiTheme="minorEastAsia" w:eastAsiaTheme="minorEastAsia" w:cstheme="minorEastAsia"/>
                <w:bCs/>
                <w:sz w:val="21"/>
                <w:szCs w:val="21"/>
                <w:highlight w:val="none"/>
              </w:rPr>
            </w:pPr>
            <w:r>
              <w:rPr>
                <w:rFonts w:hint="eastAsia" w:asciiTheme="minorEastAsia" w:hAnsiTheme="minorEastAsia" w:eastAsiaTheme="minorEastAsia" w:cstheme="minorEastAsia"/>
                <w:bCs/>
                <w:sz w:val="21"/>
                <w:szCs w:val="21"/>
                <w:highlight w:val="none"/>
                <w:lang w:val="en-US" w:eastAsia="zh-CN"/>
              </w:rPr>
              <w:t>1、</w:t>
            </w:r>
            <w:r>
              <w:rPr>
                <w:rFonts w:hint="eastAsia" w:asciiTheme="minorEastAsia" w:hAnsiTheme="minorEastAsia" w:eastAsiaTheme="minorEastAsia" w:cstheme="minorEastAsia"/>
                <w:bCs/>
                <w:sz w:val="21"/>
                <w:szCs w:val="21"/>
                <w:highlight w:val="none"/>
              </w:rPr>
              <w:t>智慧物流实训中心改造工程：</w:t>
            </w:r>
            <w:r>
              <w:rPr>
                <w:rFonts w:hint="eastAsia" w:asciiTheme="minorEastAsia" w:hAnsiTheme="minorEastAsia" w:eastAsiaTheme="minorEastAsia" w:cstheme="minorEastAsia"/>
                <w:bCs/>
                <w:sz w:val="21"/>
                <w:szCs w:val="21"/>
                <w:highlight w:val="none"/>
                <w:lang w:val="en-US" w:eastAsia="zh-CN"/>
              </w:rPr>
              <w:t>施工内容为</w:t>
            </w:r>
            <w:r>
              <w:rPr>
                <w:rFonts w:hint="eastAsia" w:asciiTheme="minorEastAsia" w:hAnsiTheme="minorEastAsia" w:eastAsiaTheme="minorEastAsia" w:cstheme="minorEastAsia"/>
                <w:bCs/>
                <w:sz w:val="21"/>
                <w:szCs w:val="21"/>
                <w:highlight w:val="none"/>
              </w:rPr>
              <w:t>拆除原实训楼木屋架及屋面面积651m</w:t>
            </w:r>
            <w:r>
              <w:rPr>
                <w:rFonts w:hint="eastAsia" w:asciiTheme="minorEastAsia" w:hAnsiTheme="minorEastAsia" w:eastAsiaTheme="minorEastAsia" w:cstheme="minorEastAsia"/>
                <w:bCs/>
                <w:sz w:val="21"/>
                <w:szCs w:val="21"/>
                <w:highlight w:val="none"/>
                <w:vertAlign w:val="superscript"/>
              </w:rPr>
              <w:t>2</w:t>
            </w:r>
            <w:r>
              <w:rPr>
                <w:rFonts w:hint="eastAsia" w:asciiTheme="minorEastAsia" w:hAnsiTheme="minorEastAsia" w:eastAsiaTheme="minorEastAsia" w:cstheme="minorEastAsia"/>
                <w:bCs/>
                <w:sz w:val="21"/>
                <w:szCs w:val="21"/>
                <w:highlight w:val="none"/>
              </w:rPr>
              <w:t>，原高度9m，拆除实训楼墙体、灯具和电扇，拆除原建筑周边的临时搭建房；增加实训楼</w:t>
            </w:r>
            <w:r>
              <w:rPr>
                <w:rFonts w:hint="eastAsia" w:asciiTheme="minorEastAsia" w:hAnsiTheme="minorEastAsia" w:eastAsiaTheme="minorEastAsia" w:cstheme="minorEastAsia"/>
                <w:bCs/>
                <w:sz w:val="21"/>
                <w:szCs w:val="21"/>
                <w:highlight w:val="none"/>
                <w:lang w:val="en-US" w:eastAsia="zh-CN"/>
              </w:rPr>
              <w:t>门式</w:t>
            </w:r>
            <w:r>
              <w:rPr>
                <w:rFonts w:hint="eastAsia" w:asciiTheme="minorEastAsia" w:hAnsiTheme="minorEastAsia" w:eastAsiaTheme="minorEastAsia" w:cstheme="minorEastAsia"/>
                <w:bCs/>
                <w:sz w:val="21"/>
                <w:szCs w:val="21"/>
                <w:highlight w:val="none"/>
              </w:rPr>
              <w:t>钢结构</w:t>
            </w:r>
            <w:r>
              <w:rPr>
                <w:rFonts w:hint="eastAsia" w:asciiTheme="minorEastAsia" w:hAnsiTheme="minorEastAsia" w:eastAsiaTheme="minorEastAsia" w:cstheme="minorEastAsia"/>
                <w:bCs/>
                <w:sz w:val="21"/>
                <w:szCs w:val="21"/>
                <w:highlight w:val="none"/>
                <w:lang w:val="en-US" w:eastAsia="zh-CN"/>
              </w:rPr>
              <w:t>及</w:t>
            </w:r>
            <w:r>
              <w:rPr>
                <w:rFonts w:hint="eastAsia" w:asciiTheme="minorEastAsia" w:hAnsiTheme="minorEastAsia" w:eastAsiaTheme="minorEastAsia" w:cstheme="minorEastAsia"/>
                <w:bCs/>
                <w:sz w:val="21"/>
                <w:szCs w:val="21"/>
                <w:highlight w:val="none"/>
              </w:rPr>
              <w:t>屋面、新增钢结构教学观摩走廊；增加办公室钢结构（面积115 m</w:t>
            </w:r>
            <w:r>
              <w:rPr>
                <w:rFonts w:hint="eastAsia" w:asciiTheme="minorEastAsia" w:hAnsiTheme="minorEastAsia" w:eastAsiaTheme="minorEastAsia" w:cstheme="minorEastAsia"/>
                <w:bCs/>
                <w:sz w:val="21"/>
                <w:szCs w:val="21"/>
                <w:highlight w:val="none"/>
                <w:vertAlign w:val="superscript"/>
              </w:rPr>
              <w:t>2</w:t>
            </w:r>
            <w:r>
              <w:rPr>
                <w:rFonts w:hint="eastAsia" w:asciiTheme="minorEastAsia" w:hAnsiTheme="minorEastAsia" w:eastAsiaTheme="minorEastAsia" w:cstheme="minorEastAsia"/>
                <w:bCs/>
                <w:sz w:val="21"/>
                <w:szCs w:val="21"/>
                <w:highlight w:val="none"/>
              </w:rPr>
              <w:t>）、卫生间钢结构（面积98 m</w:t>
            </w:r>
            <w:r>
              <w:rPr>
                <w:rFonts w:hint="eastAsia" w:asciiTheme="minorEastAsia" w:hAnsiTheme="minorEastAsia" w:eastAsiaTheme="minorEastAsia" w:cstheme="minorEastAsia"/>
                <w:bCs/>
                <w:sz w:val="21"/>
                <w:szCs w:val="21"/>
                <w:highlight w:val="none"/>
                <w:vertAlign w:val="superscript"/>
              </w:rPr>
              <w:t>2</w:t>
            </w:r>
            <w:r>
              <w:rPr>
                <w:rFonts w:hint="eastAsia" w:asciiTheme="minorEastAsia" w:hAnsiTheme="minorEastAsia" w:eastAsiaTheme="minorEastAsia" w:cstheme="minorEastAsia"/>
                <w:bCs/>
                <w:sz w:val="21"/>
                <w:szCs w:val="21"/>
                <w:highlight w:val="none"/>
              </w:rPr>
              <w:t>）。实训楼屋面板为100mm彩钢板、增加实训</w:t>
            </w:r>
            <w:r>
              <w:rPr>
                <w:rFonts w:hint="eastAsia" w:asciiTheme="minorEastAsia" w:hAnsiTheme="minorEastAsia" w:eastAsiaTheme="minorEastAsia" w:cstheme="minorEastAsia"/>
                <w:bCs/>
                <w:sz w:val="21"/>
                <w:szCs w:val="21"/>
                <w:highlight w:val="none"/>
                <w:lang w:val="en-US" w:eastAsia="zh-CN"/>
              </w:rPr>
              <w:t>中心</w:t>
            </w:r>
            <w:r>
              <w:rPr>
                <w:rFonts w:hint="eastAsia" w:asciiTheme="minorEastAsia" w:hAnsiTheme="minorEastAsia" w:eastAsiaTheme="minorEastAsia" w:cstheme="minorEastAsia"/>
                <w:bCs/>
                <w:sz w:val="21"/>
                <w:szCs w:val="21"/>
                <w:highlight w:val="none"/>
              </w:rPr>
              <w:t>外墙彩钢板。</w:t>
            </w:r>
          </w:p>
          <w:p>
            <w:pPr>
              <w:pageBreakBefore w:val="0"/>
              <w:kinsoku/>
              <w:wordWrap/>
              <w:overflowPunct/>
              <w:topLinePunct w:val="0"/>
              <w:autoSpaceDE/>
              <w:autoSpaceDN/>
              <w:bidi w:val="0"/>
              <w:adjustRightInd/>
              <w:spacing w:beforeAutospacing="0" w:afterAutospacing="0" w:line="440" w:lineRule="exact"/>
              <w:ind w:firstLine="420" w:firstLineChars="200"/>
              <w:textAlignment w:val="auto"/>
              <w:rPr>
                <w:rFonts w:hint="eastAsia" w:asciiTheme="minorEastAsia" w:hAnsiTheme="minorEastAsia" w:eastAsiaTheme="minorEastAsia" w:cstheme="minorEastAsia"/>
                <w:bCs/>
                <w:sz w:val="21"/>
                <w:szCs w:val="21"/>
                <w:highlight w:val="none"/>
              </w:rPr>
            </w:pPr>
            <w:r>
              <w:rPr>
                <w:rFonts w:hint="eastAsia" w:asciiTheme="minorEastAsia" w:hAnsiTheme="minorEastAsia" w:eastAsiaTheme="minorEastAsia" w:cstheme="minorEastAsia"/>
                <w:bCs/>
                <w:sz w:val="21"/>
                <w:szCs w:val="21"/>
                <w:highlight w:val="none"/>
                <w:lang w:val="en-US" w:eastAsia="zh-CN"/>
              </w:rPr>
              <w:t>2、</w:t>
            </w:r>
            <w:r>
              <w:rPr>
                <w:rFonts w:hint="eastAsia" w:asciiTheme="minorEastAsia" w:hAnsiTheme="minorEastAsia" w:eastAsiaTheme="minorEastAsia" w:cstheme="minorEastAsia"/>
                <w:bCs/>
                <w:sz w:val="21"/>
                <w:szCs w:val="21"/>
                <w:highlight w:val="none"/>
              </w:rPr>
              <w:t>长堽校区教学动力配电改造工程</w:t>
            </w:r>
            <w:r>
              <w:rPr>
                <w:rFonts w:hint="eastAsia" w:asciiTheme="minorEastAsia" w:hAnsiTheme="minorEastAsia" w:eastAsiaTheme="minorEastAsia" w:cstheme="minorEastAsia"/>
                <w:bCs/>
                <w:sz w:val="21"/>
                <w:szCs w:val="21"/>
                <w:highlight w:val="none"/>
                <w:lang w:eastAsia="zh-CN"/>
              </w:rPr>
              <w:t>、</w:t>
            </w:r>
            <w:r>
              <w:rPr>
                <w:rFonts w:hint="eastAsia" w:asciiTheme="minorEastAsia" w:hAnsiTheme="minorEastAsia" w:eastAsiaTheme="minorEastAsia" w:cstheme="minorEastAsia"/>
                <w:bCs/>
                <w:sz w:val="21"/>
                <w:szCs w:val="21"/>
                <w:highlight w:val="none"/>
              </w:rPr>
              <w:t>信息工程系信息楼实训楼改造</w:t>
            </w:r>
            <w:r>
              <w:rPr>
                <w:rFonts w:hint="eastAsia" w:asciiTheme="minorEastAsia" w:hAnsiTheme="minorEastAsia" w:eastAsiaTheme="minorEastAsia" w:cstheme="minorEastAsia"/>
                <w:bCs/>
                <w:sz w:val="21"/>
                <w:szCs w:val="21"/>
                <w:highlight w:val="none"/>
                <w:lang w:val="en-US" w:eastAsia="zh-CN"/>
              </w:rPr>
              <w:t>及</w:t>
            </w:r>
            <w:r>
              <w:rPr>
                <w:rFonts w:hint="eastAsia" w:asciiTheme="minorEastAsia" w:hAnsiTheme="minorEastAsia" w:eastAsiaTheme="minorEastAsia" w:cstheme="minorEastAsia"/>
                <w:bCs/>
                <w:sz w:val="21"/>
                <w:szCs w:val="21"/>
                <w:highlight w:val="none"/>
              </w:rPr>
              <w:t>综合楼配电改造工程：</w:t>
            </w:r>
            <w:r>
              <w:rPr>
                <w:rFonts w:hint="eastAsia" w:asciiTheme="minorEastAsia" w:hAnsiTheme="minorEastAsia" w:eastAsiaTheme="minorEastAsia" w:cstheme="minorEastAsia"/>
                <w:bCs/>
                <w:sz w:val="21"/>
                <w:szCs w:val="21"/>
                <w:highlight w:val="none"/>
                <w:lang w:val="en-US" w:eastAsia="zh-CN"/>
              </w:rPr>
              <w:t>施工内容</w:t>
            </w:r>
            <w:r>
              <w:rPr>
                <w:rFonts w:hint="eastAsia" w:asciiTheme="minorEastAsia" w:hAnsiTheme="minorEastAsia" w:eastAsiaTheme="minorEastAsia" w:cstheme="minorEastAsia"/>
                <w:bCs/>
                <w:sz w:val="21"/>
                <w:szCs w:val="21"/>
                <w:highlight w:val="none"/>
              </w:rPr>
              <w:t>包括新安装一台箱变、更换敷设10KV进出电缆，增加敷设箱变低压出线，增设教学楼内配电箱、桥架等配套线路及设备基础、电缆沟开挖等。</w:t>
            </w:r>
            <w:r>
              <w:rPr>
                <w:rFonts w:hint="eastAsia" w:asciiTheme="minorEastAsia" w:hAnsiTheme="minorEastAsia" w:eastAsiaTheme="minorEastAsia" w:cstheme="minorEastAsia"/>
                <w:bCs/>
                <w:sz w:val="21"/>
                <w:szCs w:val="21"/>
                <w:highlight w:val="none"/>
                <w:lang w:val="en-US" w:eastAsia="zh-CN"/>
              </w:rPr>
              <w:t>对</w:t>
            </w:r>
            <w:r>
              <w:rPr>
                <w:rFonts w:hint="eastAsia" w:asciiTheme="minorEastAsia" w:hAnsiTheme="minorEastAsia" w:eastAsiaTheme="minorEastAsia" w:cstheme="minorEastAsia"/>
                <w:bCs/>
                <w:sz w:val="21"/>
                <w:szCs w:val="21"/>
                <w:highlight w:val="none"/>
              </w:rPr>
              <w:t>信息楼实训楼一层至六层</w:t>
            </w:r>
            <w:r>
              <w:rPr>
                <w:rFonts w:hint="eastAsia" w:asciiTheme="minorEastAsia" w:hAnsiTheme="minorEastAsia" w:eastAsiaTheme="minorEastAsia" w:cstheme="minorEastAsia"/>
                <w:bCs/>
                <w:sz w:val="21"/>
                <w:szCs w:val="21"/>
                <w:highlight w:val="none"/>
                <w:lang w:val="en-US" w:eastAsia="zh-CN"/>
              </w:rPr>
              <w:t>进行</w:t>
            </w:r>
            <w:r>
              <w:rPr>
                <w:rFonts w:hint="eastAsia" w:asciiTheme="minorEastAsia" w:hAnsiTheme="minorEastAsia" w:eastAsiaTheme="minorEastAsia" w:cstheme="minorEastAsia"/>
                <w:bCs/>
                <w:sz w:val="21"/>
                <w:szCs w:val="21"/>
                <w:highlight w:val="none"/>
              </w:rPr>
              <w:t>修缮</w:t>
            </w:r>
            <w:r>
              <w:rPr>
                <w:rFonts w:hint="eastAsia" w:asciiTheme="minorEastAsia" w:hAnsiTheme="minorEastAsia" w:eastAsiaTheme="minorEastAsia" w:cstheme="minorEastAsia"/>
                <w:bCs/>
                <w:sz w:val="21"/>
                <w:szCs w:val="21"/>
                <w:highlight w:val="none"/>
                <w:lang w:eastAsia="zh-CN"/>
              </w:rPr>
              <w:t>（</w:t>
            </w:r>
            <w:r>
              <w:rPr>
                <w:rFonts w:hint="eastAsia" w:asciiTheme="minorEastAsia" w:hAnsiTheme="minorEastAsia" w:eastAsiaTheme="minorEastAsia" w:cstheme="minorEastAsia"/>
                <w:bCs/>
                <w:sz w:val="21"/>
                <w:szCs w:val="21"/>
                <w:highlight w:val="none"/>
                <w:lang w:val="en-US" w:eastAsia="zh-CN"/>
              </w:rPr>
              <w:t>修缮</w:t>
            </w:r>
            <w:r>
              <w:rPr>
                <w:rFonts w:hint="eastAsia" w:asciiTheme="minorEastAsia" w:hAnsiTheme="minorEastAsia" w:eastAsiaTheme="minorEastAsia" w:cstheme="minorEastAsia"/>
                <w:bCs/>
                <w:sz w:val="21"/>
                <w:szCs w:val="21"/>
                <w:highlight w:val="none"/>
              </w:rPr>
              <w:t>面积1735m</w:t>
            </w:r>
            <w:r>
              <w:rPr>
                <w:rFonts w:hint="eastAsia" w:asciiTheme="minorEastAsia" w:hAnsiTheme="minorEastAsia" w:eastAsiaTheme="minorEastAsia" w:cstheme="minorEastAsia"/>
                <w:bCs/>
                <w:sz w:val="21"/>
                <w:szCs w:val="21"/>
                <w:highlight w:val="none"/>
                <w:vertAlign w:val="superscript"/>
              </w:rPr>
              <w:t>2</w:t>
            </w:r>
            <w:r>
              <w:rPr>
                <w:rFonts w:hint="eastAsia" w:asciiTheme="minorEastAsia" w:hAnsiTheme="minorEastAsia" w:eastAsiaTheme="minorEastAsia" w:cstheme="minorEastAsia"/>
                <w:bCs/>
                <w:sz w:val="21"/>
                <w:szCs w:val="21"/>
                <w:highlight w:val="none"/>
              </w:rPr>
              <w:t>，层高3.6m，墙面和天棚刮腻子刷乳胶漆，部分墙面和天棚损坏严重的需抹灰，更换防盗门</w:t>
            </w:r>
            <w:r>
              <w:rPr>
                <w:rFonts w:hint="eastAsia" w:asciiTheme="minorEastAsia" w:hAnsiTheme="minorEastAsia" w:eastAsiaTheme="minorEastAsia" w:cstheme="minorEastAsia"/>
                <w:bCs/>
                <w:sz w:val="21"/>
                <w:szCs w:val="21"/>
                <w:highlight w:val="none"/>
                <w:lang w:eastAsia="zh-CN"/>
              </w:rPr>
              <w:t>）；</w:t>
            </w:r>
            <w:r>
              <w:rPr>
                <w:rFonts w:hint="eastAsia" w:asciiTheme="minorEastAsia" w:hAnsiTheme="minorEastAsia" w:eastAsiaTheme="minorEastAsia" w:cstheme="minorEastAsia"/>
                <w:bCs/>
                <w:sz w:val="21"/>
                <w:szCs w:val="21"/>
                <w:highlight w:val="none"/>
              </w:rPr>
              <w:t>安装包括配电系统，应急系统改造，新增加安装配电箱、桥架、开关、插座、应急灯及配套管线等。</w:t>
            </w:r>
          </w:p>
          <w:p>
            <w:pPr>
              <w:pageBreakBefore w:val="0"/>
              <w:kinsoku/>
              <w:wordWrap/>
              <w:overflowPunct/>
              <w:topLinePunct w:val="0"/>
              <w:autoSpaceDE/>
              <w:autoSpaceDN/>
              <w:bidi w:val="0"/>
              <w:adjustRightInd/>
              <w:spacing w:beforeAutospacing="0" w:afterAutospacing="0" w:line="440" w:lineRule="exact"/>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Cs/>
                <w:sz w:val="21"/>
                <w:szCs w:val="21"/>
                <w:highlight w:val="none"/>
                <w:lang w:val="en-US" w:eastAsia="zh-CN"/>
              </w:rPr>
              <w:t>3、</w:t>
            </w:r>
            <w:r>
              <w:rPr>
                <w:rFonts w:hint="eastAsia" w:asciiTheme="minorEastAsia" w:hAnsiTheme="minorEastAsia" w:eastAsiaTheme="minorEastAsia" w:cstheme="minorEastAsia"/>
                <w:bCs/>
                <w:sz w:val="21"/>
                <w:szCs w:val="21"/>
                <w:highlight w:val="none"/>
              </w:rPr>
              <w:t>信息工程大楼改造工程：三层-六层建筑面积3875m</w:t>
            </w:r>
            <w:r>
              <w:rPr>
                <w:rFonts w:hint="eastAsia" w:asciiTheme="minorEastAsia" w:hAnsiTheme="minorEastAsia" w:eastAsiaTheme="minorEastAsia" w:cstheme="minorEastAsia"/>
                <w:bCs/>
                <w:sz w:val="21"/>
                <w:szCs w:val="21"/>
                <w:highlight w:val="none"/>
                <w:vertAlign w:val="superscript"/>
              </w:rPr>
              <w:t>2</w:t>
            </w:r>
            <w:r>
              <w:rPr>
                <w:rFonts w:hint="eastAsia" w:asciiTheme="minorEastAsia" w:hAnsiTheme="minorEastAsia" w:eastAsiaTheme="minorEastAsia" w:cstheme="minorEastAsia"/>
                <w:bCs/>
                <w:sz w:val="21"/>
                <w:szCs w:val="21"/>
                <w:highlight w:val="none"/>
              </w:rPr>
              <w:t>，层高3.6m，墙面刮腻子刷乳胶漆，天棚刮腻子后装铝方通吊顶，增加护窗栏杆、窗帘及搬运教室的设备。安装包括三至六层的灯具、开关插座、综合布线系统改造更新及配套的管线安装。</w:t>
            </w:r>
          </w:p>
        </w:tc>
      </w:tr>
    </w:tbl>
    <w:p>
      <w:pPr>
        <w:pageBreakBefore w:val="0"/>
        <w:kinsoku/>
        <w:wordWrap/>
        <w:overflowPunct/>
        <w:topLinePunct w:val="0"/>
        <w:autoSpaceDE/>
        <w:autoSpaceDN/>
        <w:bidi w:val="0"/>
        <w:adjustRightInd/>
        <w:spacing w:beforeAutospacing="0" w:afterAutospacing="0" w:line="440" w:lineRule="exact"/>
        <w:ind w:firstLine="420" w:firstLineChars="200"/>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如需进一步了解详细内容，详见谈判采购文件。</w:t>
      </w:r>
    </w:p>
    <w:p>
      <w:pPr>
        <w:spacing w:line="360" w:lineRule="exact"/>
        <w:ind w:firstLine="420" w:firstLineChars="200"/>
        <w:rPr>
          <w:highlight w:val="none"/>
        </w:rPr>
      </w:pPr>
      <w:r>
        <w:rPr>
          <w:rFonts w:hint="eastAsia" w:asciiTheme="minorEastAsia" w:hAnsiTheme="minorEastAsia" w:cstheme="minorEastAsia"/>
          <w:color w:val="auto"/>
          <w:sz w:val="21"/>
          <w:szCs w:val="21"/>
          <w:highlight w:val="none"/>
          <w:shd w:val="clear" w:color="auto" w:fill="auto"/>
          <w:lang w:val="en-US" w:eastAsia="zh-CN"/>
        </w:rPr>
        <w:t>6、</w:t>
      </w:r>
      <w:r>
        <w:rPr>
          <w:rFonts w:hint="eastAsia" w:asciiTheme="minorEastAsia" w:hAnsiTheme="minorEastAsia" w:eastAsiaTheme="minorEastAsia" w:cstheme="minorEastAsia"/>
          <w:color w:val="auto"/>
          <w:sz w:val="21"/>
          <w:szCs w:val="21"/>
          <w:highlight w:val="none"/>
          <w:shd w:val="clear" w:color="auto" w:fill="auto"/>
          <w:lang w:val="en-US" w:eastAsia="zh-CN"/>
        </w:rPr>
        <w:t>合同履行期限：</w:t>
      </w:r>
      <w:r>
        <w:rPr>
          <w:rFonts w:hint="eastAsia"/>
          <w:highlight w:val="none"/>
        </w:rPr>
        <w:t>自合同签订之日起开始实施，至工程竣工验收合格</w:t>
      </w:r>
      <w:r>
        <w:rPr>
          <w:rFonts w:hint="eastAsia"/>
          <w:highlight w:val="none"/>
          <w:lang w:eastAsia="zh-CN"/>
        </w:rPr>
        <w:t>、</w:t>
      </w:r>
      <w:r>
        <w:rPr>
          <w:rFonts w:hint="eastAsia"/>
          <w:highlight w:val="none"/>
          <w:lang w:val="en-US" w:eastAsia="zh-CN"/>
        </w:rPr>
        <w:t>结算</w:t>
      </w:r>
      <w:r>
        <w:rPr>
          <w:rFonts w:hint="eastAsia"/>
          <w:highlight w:val="none"/>
        </w:rPr>
        <w:t>完毕。其中施工监理阶段的服务期</w:t>
      </w:r>
      <w:r>
        <w:rPr>
          <w:rFonts w:hint="eastAsia"/>
          <w:highlight w:val="none"/>
          <w:lang w:val="en-US" w:eastAsia="zh-CN"/>
        </w:rPr>
        <w:t>52</w:t>
      </w:r>
      <w:r>
        <w:rPr>
          <w:rFonts w:hint="eastAsia"/>
          <w:highlight w:val="none"/>
        </w:rPr>
        <w:t>日历天。</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420" w:firstLineChars="200"/>
        <w:textAlignment w:val="auto"/>
        <w:rPr>
          <w:rFonts w:hint="eastAsia"/>
          <w:highlight w:val="none"/>
          <w:lang w:val="en-US" w:eastAsia="zh-CN"/>
        </w:rPr>
      </w:pPr>
      <w:r>
        <w:rPr>
          <w:rFonts w:hint="eastAsia" w:asciiTheme="minorEastAsia" w:hAnsiTheme="minorEastAsia" w:cstheme="minorEastAsia"/>
          <w:i w:val="0"/>
          <w:iCs w:val="0"/>
          <w:caps w:val="0"/>
          <w:color w:val="000000"/>
          <w:spacing w:val="0"/>
          <w:sz w:val="21"/>
          <w:szCs w:val="21"/>
          <w:highlight w:val="none"/>
          <w:lang w:val="en-US" w:eastAsia="zh-CN"/>
        </w:rPr>
        <w:t>7</w:t>
      </w:r>
      <w:r>
        <w:rPr>
          <w:rFonts w:hint="eastAsia" w:asciiTheme="minorEastAsia" w:hAnsiTheme="minorEastAsia" w:eastAsiaTheme="minorEastAsia" w:cstheme="minorEastAsia"/>
          <w:i w:val="0"/>
          <w:iCs w:val="0"/>
          <w:caps w:val="0"/>
          <w:color w:val="000000"/>
          <w:spacing w:val="0"/>
          <w:sz w:val="21"/>
          <w:szCs w:val="21"/>
          <w:highlight w:val="none"/>
          <w:lang w:val="en-US" w:eastAsia="zh-CN"/>
        </w:rPr>
        <w:t>、</w:t>
      </w:r>
      <w:r>
        <w:rPr>
          <w:rFonts w:hint="eastAsia" w:asciiTheme="minorEastAsia" w:hAnsiTheme="minorEastAsia" w:eastAsiaTheme="minorEastAsia" w:cstheme="minorEastAsia"/>
          <w:color w:val="auto"/>
          <w:kern w:val="0"/>
          <w:sz w:val="21"/>
          <w:szCs w:val="21"/>
          <w:highlight w:val="none"/>
        </w:rPr>
        <w:t>本项目不接受联合体参与谈判。</w:t>
      </w:r>
    </w:p>
    <w:p>
      <w:pPr>
        <w:pStyle w:val="4"/>
        <w:pageBreakBefore w:val="0"/>
        <w:kinsoku/>
        <w:wordWrap/>
        <w:overflowPunct/>
        <w:topLinePunct w:val="0"/>
        <w:autoSpaceDE/>
        <w:autoSpaceDN/>
        <w:bidi w:val="0"/>
        <w:adjustRightInd/>
        <w:spacing w:before="0" w:beforeAutospacing="0" w:after="0" w:afterAutospacing="0" w:line="440" w:lineRule="exact"/>
        <w:ind w:firstLine="422" w:firstLineChars="200"/>
        <w:textAlignment w:val="auto"/>
        <w:rPr>
          <w:rFonts w:hint="eastAsia" w:asciiTheme="minorEastAsia" w:hAnsiTheme="minorEastAsia" w:eastAsiaTheme="minorEastAsia" w:cstheme="minorEastAsia"/>
          <w:bCs w:val="0"/>
          <w:color w:val="auto"/>
          <w:sz w:val="21"/>
          <w:szCs w:val="21"/>
          <w:highlight w:val="none"/>
        </w:rPr>
      </w:pPr>
      <w:bookmarkStart w:id="0" w:name="_Toc28359090"/>
      <w:bookmarkStart w:id="1" w:name="_Toc28359013"/>
      <w:bookmarkStart w:id="2" w:name="_Toc44229879"/>
      <w:bookmarkStart w:id="3" w:name="_Toc35393799"/>
      <w:bookmarkStart w:id="4" w:name="_Toc35393630"/>
      <w:r>
        <w:rPr>
          <w:rFonts w:hint="eastAsia" w:asciiTheme="minorEastAsia" w:hAnsiTheme="minorEastAsia" w:eastAsiaTheme="minorEastAsia" w:cstheme="minorEastAsia"/>
          <w:bCs w:val="0"/>
          <w:color w:val="auto"/>
          <w:sz w:val="21"/>
          <w:szCs w:val="21"/>
          <w:highlight w:val="none"/>
        </w:rPr>
        <w:t>二、申请人的资格要求：</w:t>
      </w:r>
      <w:bookmarkEnd w:id="0"/>
      <w:bookmarkEnd w:id="1"/>
      <w:bookmarkEnd w:id="2"/>
      <w:bookmarkEnd w:id="3"/>
      <w:bookmarkEnd w:id="4"/>
    </w:p>
    <w:p>
      <w:pPr>
        <w:pStyle w:val="3"/>
        <w:keepNext w:val="0"/>
        <w:keepLines w:val="0"/>
        <w:pageBreakBefore w:val="0"/>
        <w:widowControl/>
        <w:suppressLineNumbers w:val="0"/>
        <w:kinsoku/>
        <w:wordWrap/>
        <w:overflowPunct/>
        <w:topLinePunct w:val="0"/>
        <w:autoSpaceDE/>
        <w:autoSpaceDN/>
        <w:bidi w:val="0"/>
        <w:adjustRightInd/>
        <w:spacing w:before="0" w:beforeAutospacing="0" w:after="0" w:afterAutospacing="0" w:line="440" w:lineRule="exact"/>
        <w:ind w:left="0" w:firstLine="420" w:firstLineChars="200"/>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b w:val="0"/>
          <w:bCs w:val="0"/>
          <w:color w:val="auto"/>
          <w:kern w:val="2"/>
          <w:sz w:val="21"/>
          <w:szCs w:val="21"/>
          <w:highlight w:val="none"/>
          <w:shd w:val="clear" w:color="auto" w:fill="auto"/>
          <w:lang w:val="en-US" w:eastAsia="zh-CN" w:bidi="ar-SA"/>
        </w:rPr>
        <w:t>1.满足《中华人民共和国政府采购法》第二十二条规定，国内注册（指按国家有关规定要求注册的），具备独立法人资格。</w:t>
      </w:r>
    </w:p>
    <w:p>
      <w:pPr>
        <w:pageBreakBefore w:val="0"/>
        <w:kinsoku/>
        <w:wordWrap/>
        <w:overflowPunct/>
        <w:topLinePunct w:val="0"/>
        <w:autoSpaceDE/>
        <w:autoSpaceDN/>
        <w:bidi w:val="0"/>
        <w:adjustRightInd/>
        <w:spacing w:beforeAutospacing="0" w:afterAutospacing="0" w:line="440" w:lineRule="exact"/>
        <w:ind w:firstLine="420" w:firstLineChars="200"/>
        <w:textAlignment w:val="auto"/>
        <w:rPr>
          <w:rFonts w:hint="eastAsia"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color w:val="auto"/>
          <w:sz w:val="21"/>
          <w:szCs w:val="21"/>
          <w:highlight w:val="none"/>
        </w:rPr>
        <w:t>2.本项目的特定资格要求：</w:t>
      </w:r>
    </w:p>
    <w:p>
      <w:pPr>
        <w:pageBreakBefore w:val="0"/>
        <w:kinsoku/>
        <w:wordWrap/>
        <w:overflowPunct/>
        <w:topLinePunct w:val="0"/>
        <w:autoSpaceDE/>
        <w:autoSpaceDN/>
        <w:bidi w:val="0"/>
        <w:adjustRightInd/>
        <w:spacing w:beforeAutospacing="0" w:afterAutospacing="0" w:line="440" w:lineRule="exact"/>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cstheme="minorEastAsia"/>
          <w:color w:val="auto"/>
          <w:sz w:val="21"/>
          <w:szCs w:val="21"/>
          <w:highlight w:val="none"/>
          <w:lang w:val="en-US" w:eastAsia="zh-CN"/>
        </w:rPr>
        <w:t xml:space="preserve">2.1 </w:t>
      </w:r>
      <w:r>
        <w:rPr>
          <w:rFonts w:hint="eastAsia" w:asciiTheme="minorEastAsia" w:hAnsiTheme="minorEastAsia" w:eastAsiaTheme="minorEastAsia" w:cstheme="minorEastAsia"/>
          <w:color w:val="auto"/>
          <w:sz w:val="21"/>
          <w:szCs w:val="21"/>
          <w:highlight w:val="none"/>
        </w:rPr>
        <w:t>供应商必须具备房屋建筑工程监理乙级或以上资质或工程监理综合资质；</w:t>
      </w:r>
    </w:p>
    <w:p>
      <w:pPr>
        <w:pageBreakBefore w:val="0"/>
        <w:kinsoku/>
        <w:wordWrap/>
        <w:overflowPunct/>
        <w:topLinePunct w:val="0"/>
        <w:autoSpaceDE/>
        <w:autoSpaceDN/>
        <w:bidi w:val="0"/>
        <w:adjustRightInd/>
        <w:spacing w:beforeAutospacing="0" w:afterAutospacing="0" w:line="440" w:lineRule="exact"/>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cstheme="minorEastAsia"/>
          <w:color w:val="auto"/>
          <w:sz w:val="21"/>
          <w:szCs w:val="21"/>
          <w:highlight w:val="none"/>
          <w:lang w:val="en-US" w:eastAsia="zh-CN"/>
        </w:rPr>
        <w:t xml:space="preserve">2.2 </w:t>
      </w:r>
      <w:r>
        <w:rPr>
          <w:rFonts w:hint="eastAsia" w:asciiTheme="minorEastAsia" w:hAnsiTheme="minorEastAsia" w:eastAsiaTheme="minorEastAsia" w:cstheme="minorEastAsia"/>
          <w:color w:val="auto"/>
          <w:sz w:val="21"/>
          <w:szCs w:val="21"/>
          <w:highlight w:val="none"/>
        </w:rPr>
        <w:t>本项目投入的监理人员最少为</w:t>
      </w: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rPr>
        <w:t>人，其中总监一名，专业监理工程师</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rPr>
        <w:t>名</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监理员1名</w:t>
      </w:r>
      <w:r>
        <w:rPr>
          <w:rFonts w:hint="eastAsia" w:asciiTheme="minorEastAsia" w:hAnsiTheme="minorEastAsia" w:eastAsiaTheme="minorEastAsia" w:cstheme="minorEastAsia"/>
          <w:color w:val="auto"/>
          <w:sz w:val="21"/>
          <w:szCs w:val="21"/>
          <w:highlight w:val="none"/>
        </w:rPr>
        <w:t>。供应商拟派总监理工程师须具备房屋建筑工程专业国家注册监理工程师执业资格以及工程类中级或以上技术职称。专业监理工程师应具有房屋建筑工程专业国家注册监理工程师执业资格或省级建设主管部门或其授权部门（协会）颁发的监理工程师证（监理工程师培训合格证）以及工程类中级或以上专业技术职称。监理员应具有房屋建筑工程专业国家注册监理工程师执业资格或省级建设主管部门颁发的监理工程师证或省级建设主管部门或其授权部门（协会）颁发的监理员上岗证（监理员培训合格证）以及工程类初级或以上专业技术职称。</w:t>
      </w:r>
    </w:p>
    <w:p>
      <w:pPr>
        <w:pageBreakBefore w:val="0"/>
        <w:kinsoku/>
        <w:wordWrap/>
        <w:overflowPunct/>
        <w:topLinePunct w:val="0"/>
        <w:autoSpaceDE/>
        <w:autoSpaceDN/>
        <w:bidi w:val="0"/>
        <w:adjustRightInd/>
        <w:spacing w:beforeAutospacing="0" w:afterAutospacing="0" w:line="440" w:lineRule="exact"/>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响应文件中提供供应商拟投入本项目的监理人员的相关资格证书复印件、</w:t>
      </w:r>
      <w:r>
        <w:rPr>
          <w:rFonts w:hint="eastAsia" w:asciiTheme="minorEastAsia" w:hAnsiTheme="minorEastAsia" w:eastAsiaTheme="minorEastAsia" w:cstheme="minorEastAsia"/>
          <w:color w:val="auto"/>
          <w:sz w:val="21"/>
          <w:szCs w:val="21"/>
          <w:highlight w:val="none"/>
          <w:lang w:val="en-US" w:eastAsia="zh-CN"/>
        </w:rPr>
        <w:t>谈判</w:t>
      </w:r>
      <w:r>
        <w:rPr>
          <w:rFonts w:hint="eastAsia" w:asciiTheme="minorEastAsia" w:hAnsiTheme="minorEastAsia" w:eastAsiaTheme="minorEastAsia" w:cstheme="minorEastAsia"/>
          <w:color w:val="auto"/>
          <w:sz w:val="21"/>
          <w:szCs w:val="21"/>
          <w:highlight w:val="none"/>
        </w:rPr>
        <w:t>截止之日前半年</w:t>
      </w:r>
      <w:r>
        <w:rPr>
          <w:rFonts w:hint="eastAsia" w:asciiTheme="minorEastAsia" w:hAnsiTheme="minorEastAsia" w:cstheme="minorEastAsia"/>
          <w:color w:val="auto"/>
          <w:sz w:val="21"/>
          <w:szCs w:val="21"/>
          <w:highlight w:val="none"/>
          <w:lang w:eastAsia="zh-CN"/>
        </w:rPr>
        <w:t>任意</w:t>
      </w:r>
      <w:r>
        <w:rPr>
          <w:rFonts w:hint="eastAsia" w:asciiTheme="minorEastAsia" w:hAnsiTheme="minorEastAsia" w:eastAsiaTheme="minorEastAsia" w:cstheme="minorEastAsia"/>
          <w:color w:val="auto"/>
          <w:sz w:val="21"/>
          <w:szCs w:val="21"/>
          <w:highlight w:val="none"/>
        </w:rPr>
        <w:t>3个月供应商为其缴纳社保的证明复印件并加盖公章，否则</w:t>
      </w:r>
      <w:r>
        <w:rPr>
          <w:rFonts w:hint="eastAsia" w:asciiTheme="minorEastAsia" w:hAnsiTheme="minorEastAsia" w:eastAsiaTheme="minorEastAsia" w:cstheme="minorEastAsia"/>
          <w:color w:val="auto"/>
          <w:sz w:val="21"/>
          <w:szCs w:val="21"/>
          <w:highlight w:val="none"/>
          <w:lang w:val="en-US" w:eastAsia="zh-CN"/>
        </w:rPr>
        <w:t>谈判</w:t>
      </w:r>
      <w:r>
        <w:rPr>
          <w:rFonts w:hint="eastAsia" w:asciiTheme="minorEastAsia" w:hAnsiTheme="minorEastAsia" w:eastAsiaTheme="minorEastAsia" w:cstheme="minorEastAsia"/>
          <w:color w:val="auto"/>
          <w:sz w:val="21"/>
          <w:szCs w:val="21"/>
          <w:highlight w:val="none"/>
        </w:rPr>
        <w:t>无效。</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420" w:firstLineChars="200"/>
        <w:textAlignment w:val="auto"/>
        <w:rPr>
          <w:rFonts w:hint="eastAsia" w:asciiTheme="minorEastAsia" w:hAnsiTheme="minorEastAsia" w:eastAsiaTheme="minorEastAsia" w:cstheme="minorEastAsia"/>
          <w:kern w:val="0"/>
          <w:sz w:val="21"/>
          <w:szCs w:val="21"/>
          <w:highlight w:val="none"/>
          <w:lang w:val="en-US" w:eastAsia="zh-CN"/>
        </w:rPr>
        <w:sectPr>
          <w:footerReference r:id="rId10" w:type="default"/>
          <w:pgSz w:w="11907" w:h="16840"/>
          <w:pgMar w:top="1134" w:right="1418" w:bottom="1134" w:left="1418" w:header="567" w:footer="591" w:gutter="0"/>
          <w:pgNumType w:fmt="decimal" w:start="1"/>
          <w:cols w:space="720" w:num="1"/>
          <w:docGrid w:linePitch="312" w:charSpace="0"/>
        </w:sectPr>
      </w:pP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420" w:firstLineChars="200"/>
        <w:textAlignment w:val="auto"/>
        <w:rPr>
          <w:rFonts w:hint="eastAsia" w:ascii="宋体" w:hAnsi="宋体" w:eastAsia="宋体" w:cs="宋体"/>
          <w:color w:val="auto"/>
          <w:sz w:val="21"/>
          <w:szCs w:val="21"/>
          <w:highlight w:val="none"/>
        </w:rPr>
      </w:pPr>
      <w:r>
        <w:rPr>
          <w:rFonts w:hint="eastAsia" w:asciiTheme="minorEastAsia" w:hAnsiTheme="minorEastAsia" w:eastAsiaTheme="minorEastAsia" w:cstheme="minorEastAsia"/>
          <w:kern w:val="0"/>
          <w:sz w:val="21"/>
          <w:szCs w:val="21"/>
          <w:highlight w:val="none"/>
          <w:lang w:val="en-US" w:eastAsia="zh-CN"/>
        </w:rPr>
        <w:t>3</w:t>
      </w:r>
      <w:r>
        <w:rPr>
          <w:rFonts w:hint="eastAsia" w:asciiTheme="minorEastAsia" w:hAnsiTheme="minorEastAsia" w:eastAsiaTheme="minorEastAsia" w:cstheme="minorEastAsia"/>
          <w:kern w:val="0"/>
          <w:sz w:val="21"/>
          <w:szCs w:val="21"/>
          <w:highlight w:val="none"/>
        </w:rPr>
        <w:t>.</w:t>
      </w:r>
      <w:r>
        <w:rPr>
          <w:rFonts w:hint="eastAsia" w:ascii="宋体" w:hAnsi="宋体" w:eastAsia="宋体" w:cs="宋体"/>
          <w:color w:val="0000FF"/>
          <w:sz w:val="21"/>
          <w:szCs w:val="21"/>
          <w:highlight w:val="none"/>
        </w:rPr>
        <w:t>单位负责人为同一人或者存在直接控股、管理关系的不同供应商，不得参加同一合同项下的政府采购活动。除单一来源采购项目外，为采购项目提供项目管理、</w:t>
      </w:r>
      <w:r>
        <w:rPr>
          <w:rFonts w:hint="eastAsia" w:ascii="宋体" w:hAnsi="宋体" w:eastAsia="宋体" w:cs="宋体"/>
          <w:color w:val="0000FF"/>
          <w:sz w:val="21"/>
          <w:szCs w:val="21"/>
          <w:highlight w:val="none"/>
          <w:lang w:val="en-US" w:eastAsia="zh-CN"/>
        </w:rPr>
        <w:t>施工</w:t>
      </w:r>
      <w:r>
        <w:rPr>
          <w:rFonts w:hint="eastAsia" w:ascii="宋体" w:hAnsi="宋体" w:eastAsia="宋体" w:cs="宋体"/>
          <w:color w:val="0000FF"/>
          <w:sz w:val="21"/>
          <w:szCs w:val="21"/>
          <w:highlight w:val="none"/>
        </w:rPr>
        <w:t>、检测等服务的供应商</w:t>
      </w:r>
      <w:r>
        <w:rPr>
          <w:rFonts w:hint="eastAsia" w:ascii="宋体" w:hAnsi="宋体" w:eastAsia="宋体" w:cs="宋体"/>
          <w:color w:val="0000FF"/>
          <w:sz w:val="21"/>
          <w:szCs w:val="21"/>
          <w:highlight w:val="none"/>
          <w:lang w:eastAsia="zh-CN"/>
        </w:rPr>
        <w:t>（</w:t>
      </w:r>
      <w:r>
        <w:rPr>
          <w:rFonts w:hint="eastAsia" w:ascii="宋体" w:hAnsi="宋体" w:eastAsia="宋体" w:cs="宋体"/>
          <w:color w:val="0000FF"/>
          <w:sz w:val="21"/>
          <w:szCs w:val="21"/>
          <w:highlight w:val="none"/>
          <w:lang w:val="en-US" w:eastAsia="zh-CN"/>
        </w:rPr>
        <w:t>含单位负责人为同一人或者存在直接控股、管理关系的</w:t>
      </w:r>
      <w:r>
        <w:rPr>
          <w:rFonts w:hint="eastAsia" w:ascii="宋体" w:hAnsi="宋体" w:eastAsia="宋体" w:cs="宋体"/>
          <w:color w:val="0000FF"/>
          <w:sz w:val="21"/>
          <w:szCs w:val="21"/>
          <w:highlight w:val="none"/>
          <w:lang w:eastAsia="zh-CN"/>
        </w:rPr>
        <w:t>）</w:t>
      </w:r>
      <w:r>
        <w:rPr>
          <w:rFonts w:hint="eastAsia" w:ascii="宋体" w:hAnsi="宋体" w:eastAsia="宋体" w:cs="宋体"/>
          <w:color w:val="0000FF"/>
          <w:sz w:val="21"/>
          <w:szCs w:val="21"/>
          <w:highlight w:val="none"/>
        </w:rPr>
        <w:t>，不得再参加该采购项目的其他采购活动；</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rPr>
        <w:t>参加政府采购活动前三年内，在经营活动中没有重大违法记录和不良信用记录[被列入失信被执行人、重大税收违法案件当事人名单、政府采购严重违法失信行为记录名单及其他不符合《中华人民共和国政府采购法》第二十二条规定条件的供应商，将被拒绝其参与本次政府采购活动（以评标阶段在“信用中国”网站（www.creditchina.gov.cn）或中国政府采购网（www.ccgp.gov.cn）的信用记录查询结果为准）。</w:t>
      </w:r>
    </w:p>
    <w:p>
      <w:pPr>
        <w:pageBreakBefore w:val="0"/>
        <w:widowControl/>
        <w:kinsoku/>
        <w:wordWrap/>
        <w:overflowPunct/>
        <w:topLinePunct w:val="0"/>
        <w:autoSpaceDE/>
        <w:autoSpaceDN/>
        <w:bidi w:val="0"/>
        <w:adjustRightInd/>
        <w:spacing w:beforeAutospacing="0" w:afterAutospacing="0" w:line="440" w:lineRule="exact"/>
        <w:ind w:firstLine="422" w:firstLineChars="200"/>
        <w:jc w:val="left"/>
        <w:textAlignment w:val="auto"/>
        <w:rPr>
          <w:rFonts w:hint="eastAsia" w:asciiTheme="minorEastAsia" w:hAnsiTheme="minorEastAsia" w:eastAsiaTheme="minorEastAsia" w:cstheme="minorEastAsia"/>
          <w:b/>
          <w:bCs/>
          <w:kern w:val="0"/>
          <w:sz w:val="21"/>
          <w:szCs w:val="21"/>
          <w:highlight w:val="none"/>
        </w:rPr>
      </w:pPr>
      <w:r>
        <w:rPr>
          <w:rFonts w:hint="eastAsia" w:asciiTheme="minorEastAsia" w:hAnsiTheme="minorEastAsia" w:eastAsiaTheme="minorEastAsia" w:cstheme="minorEastAsia"/>
          <w:b/>
          <w:bCs/>
          <w:kern w:val="0"/>
          <w:sz w:val="21"/>
          <w:szCs w:val="21"/>
          <w:highlight w:val="none"/>
        </w:rPr>
        <w:t>三、获取竞争性谈判采购文件</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方式：</w:t>
      </w:r>
      <w:r>
        <w:rPr>
          <w:rFonts w:hint="eastAsia" w:asciiTheme="minorEastAsia" w:hAnsiTheme="minorEastAsia" w:eastAsiaTheme="minorEastAsia" w:cstheme="minorEastAsia"/>
          <w:color w:val="auto"/>
          <w:sz w:val="21"/>
          <w:szCs w:val="21"/>
          <w:highlight w:val="none"/>
          <w:lang w:val="en-US" w:eastAsia="zh-CN"/>
        </w:rPr>
        <w:t>在广西水利电力职业技术学院官网（网址http://www.gxsdxy.cn/）首页采购信息栏自行下载电子资料。</w:t>
      </w:r>
    </w:p>
    <w:p>
      <w:pPr>
        <w:pageBreakBefore w:val="0"/>
        <w:widowControl/>
        <w:kinsoku/>
        <w:wordWrap/>
        <w:overflowPunct/>
        <w:topLinePunct w:val="0"/>
        <w:autoSpaceDE/>
        <w:autoSpaceDN/>
        <w:bidi w:val="0"/>
        <w:adjustRightInd/>
        <w:spacing w:beforeAutospacing="0" w:afterAutospacing="0" w:line="440" w:lineRule="exact"/>
        <w:ind w:firstLine="422" w:firstLineChars="200"/>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b/>
          <w:bCs/>
          <w:kern w:val="0"/>
          <w:sz w:val="21"/>
          <w:szCs w:val="21"/>
          <w:highlight w:val="none"/>
        </w:rPr>
        <w:t>四、响应文件提交</w:t>
      </w:r>
    </w:p>
    <w:p>
      <w:pPr>
        <w:pageBreakBefore w:val="0"/>
        <w:widowControl/>
        <w:kinsoku/>
        <w:wordWrap/>
        <w:overflowPunct/>
        <w:topLinePunct w:val="0"/>
        <w:autoSpaceDE/>
        <w:autoSpaceDN/>
        <w:bidi w:val="0"/>
        <w:adjustRightInd/>
        <w:spacing w:beforeAutospacing="0" w:afterAutospacing="0" w:line="440" w:lineRule="exact"/>
        <w:ind w:firstLine="480"/>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截止时间：</w:t>
      </w:r>
      <w:r>
        <w:rPr>
          <w:rFonts w:hint="eastAsia" w:asciiTheme="minorEastAsia" w:hAnsiTheme="minorEastAsia" w:eastAsiaTheme="minorEastAsia" w:cstheme="minorEastAsia"/>
          <w:kern w:val="0"/>
          <w:sz w:val="21"/>
          <w:szCs w:val="21"/>
          <w:highlight w:val="none"/>
          <w:u w:val="single"/>
        </w:rPr>
        <w:t>202</w:t>
      </w:r>
      <w:r>
        <w:rPr>
          <w:rFonts w:hint="eastAsia" w:asciiTheme="minorEastAsia" w:hAnsiTheme="minorEastAsia" w:eastAsiaTheme="minorEastAsia" w:cstheme="minorEastAsia"/>
          <w:kern w:val="0"/>
          <w:sz w:val="21"/>
          <w:szCs w:val="21"/>
          <w:highlight w:val="none"/>
          <w:u w:val="single"/>
          <w:lang w:val="en-US" w:eastAsia="zh-CN"/>
        </w:rPr>
        <w:t>1</w:t>
      </w:r>
      <w:r>
        <w:rPr>
          <w:rFonts w:hint="eastAsia" w:asciiTheme="minorEastAsia" w:hAnsiTheme="minorEastAsia" w:eastAsiaTheme="minorEastAsia" w:cstheme="minorEastAsia"/>
          <w:kern w:val="0"/>
          <w:sz w:val="21"/>
          <w:szCs w:val="21"/>
          <w:highlight w:val="none"/>
          <w:u w:val="single"/>
        </w:rPr>
        <w:t>年1</w:t>
      </w:r>
      <w:r>
        <w:rPr>
          <w:rFonts w:hint="eastAsia" w:asciiTheme="minorEastAsia" w:hAnsiTheme="minorEastAsia" w:eastAsiaTheme="minorEastAsia" w:cstheme="minorEastAsia"/>
          <w:kern w:val="0"/>
          <w:sz w:val="21"/>
          <w:szCs w:val="21"/>
          <w:highlight w:val="none"/>
          <w:u w:val="single"/>
          <w:lang w:val="en-US" w:eastAsia="zh-CN"/>
        </w:rPr>
        <w:t>1</w:t>
      </w:r>
      <w:r>
        <w:rPr>
          <w:rFonts w:hint="eastAsia" w:asciiTheme="minorEastAsia" w:hAnsiTheme="minorEastAsia" w:eastAsiaTheme="minorEastAsia" w:cstheme="minorEastAsia"/>
          <w:kern w:val="0"/>
          <w:sz w:val="21"/>
          <w:szCs w:val="21"/>
          <w:highlight w:val="none"/>
          <w:u w:val="single"/>
        </w:rPr>
        <w:t>月</w:t>
      </w:r>
      <w:r>
        <w:rPr>
          <w:rFonts w:hint="eastAsia" w:asciiTheme="minorEastAsia" w:hAnsiTheme="minorEastAsia" w:cstheme="minorEastAsia"/>
          <w:kern w:val="0"/>
          <w:sz w:val="21"/>
          <w:szCs w:val="21"/>
          <w:highlight w:val="none"/>
          <w:u w:val="single"/>
          <w:lang w:val="en-US" w:eastAsia="zh-CN"/>
        </w:rPr>
        <w:t>10</w:t>
      </w:r>
      <w:r>
        <w:rPr>
          <w:rFonts w:hint="eastAsia" w:asciiTheme="minorEastAsia" w:hAnsiTheme="minorEastAsia" w:eastAsiaTheme="minorEastAsia" w:cstheme="minorEastAsia"/>
          <w:kern w:val="0"/>
          <w:sz w:val="21"/>
          <w:szCs w:val="21"/>
          <w:highlight w:val="none"/>
          <w:u w:val="single"/>
        </w:rPr>
        <w:t>日</w:t>
      </w:r>
      <w:r>
        <w:rPr>
          <w:rFonts w:hint="eastAsia" w:asciiTheme="minorEastAsia" w:hAnsiTheme="minorEastAsia" w:eastAsiaTheme="minorEastAsia" w:cstheme="minorEastAsia"/>
          <w:kern w:val="0"/>
          <w:sz w:val="21"/>
          <w:szCs w:val="21"/>
          <w:highlight w:val="none"/>
          <w:u w:val="single"/>
          <w:lang w:val="en-US" w:eastAsia="zh-CN"/>
        </w:rPr>
        <w:t>15</w:t>
      </w:r>
      <w:r>
        <w:rPr>
          <w:rFonts w:hint="eastAsia" w:asciiTheme="minorEastAsia" w:hAnsiTheme="minorEastAsia" w:eastAsiaTheme="minorEastAsia" w:cstheme="minorEastAsia"/>
          <w:kern w:val="0"/>
          <w:sz w:val="21"/>
          <w:szCs w:val="21"/>
          <w:highlight w:val="none"/>
          <w:u w:val="single"/>
        </w:rPr>
        <w:t xml:space="preserve"> 时00分（北京时间）</w:t>
      </w:r>
    </w:p>
    <w:p>
      <w:pPr>
        <w:pageBreakBefore w:val="0"/>
        <w:widowControl/>
        <w:kinsoku/>
        <w:wordWrap/>
        <w:overflowPunct/>
        <w:topLinePunct w:val="0"/>
        <w:autoSpaceDE/>
        <w:autoSpaceDN/>
        <w:bidi w:val="0"/>
        <w:adjustRightInd/>
        <w:spacing w:beforeAutospacing="0" w:afterAutospacing="0" w:line="440" w:lineRule="exact"/>
        <w:ind w:firstLine="480"/>
        <w:jc w:val="left"/>
        <w:textAlignment w:val="auto"/>
        <w:rPr>
          <w:rFonts w:hint="eastAsia" w:asciiTheme="minorEastAsia" w:hAnsiTheme="minorEastAsia" w:eastAsiaTheme="minorEastAsia" w:cstheme="minorEastAsia"/>
          <w:kern w:val="0"/>
          <w:sz w:val="21"/>
          <w:szCs w:val="21"/>
          <w:highlight w:val="none"/>
          <w:u w:val="single"/>
        </w:rPr>
      </w:pPr>
      <w:r>
        <w:rPr>
          <w:rFonts w:hint="eastAsia" w:asciiTheme="minorEastAsia" w:hAnsiTheme="minorEastAsia" w:eastAsiaTheme="minorEastAsia" w:cstheme="minorEastAsia"/>
          <w:kern w:val="0"/>
          <w:sz w:val="21"/>
          <w:szCs w:val="21"/>
          <w:highlight w:val="none"/>
        </w:rPr>
        <w:t>地点：</w:t>
      </w:r>
      <w:r>
        <w:rPr>
          <w:rFonts w:hint="eastAsia" w:asciiTheme="minorEastAsia" w:hAnsiTheme="minorEastAsia" w:eastAsiaTheme="minorEastAsia" w:cstheme="minorEastAsia"/>
          <w:kern w:val="0"/>
          <w:sz w:val="21"/>
          <w:szCs w:val="21"/>
          <w:highlight w:val="none"/>
          <w:u w:val="single"/>
          <w:lang w:val="en-US" w:eastAsia="zh-CN"/>
        </w:rPr>
        <w:t>广西水利电力职业技术学院长堽校区</w:t>
      </w:r>
      <w:r>
        <w:rPr>
          <w:rFonts w:hint="eastAsia" w:asciiTheme="minorEastAsia" w:hAnsiTheme="minorEastAsia" w:eastAsiaTheme="minorEastAsia" w:cstheme="minorEastAsia"/>
          <w:kern w:val="0"/>
          <w:sz w:val="21"/>
          <w:szCs w:val="21"/>
          <w:highlight w:val="none"/>
          <w:u w:val="single"/>
        </w:rPr>
        <w:t>（</w:t>
      </w:r>
      <w:r>
        <w:rPr>
          <w:rFonts w:hint="eastAsia" w:asciiTheme="minorEastAsia" w:hAnsiTheme="minorEastAsia" w:eastAsiaTheme="minorEastAsia" w:cstheme="minorEastAsia"/>
          <w:kern w:val="0"/>
          <w:sz w:val="21"/>
          <w:szCs w:val="21"/>
          <w:highlight w:val="none"/>
          <w:u w:val="single"/>
          <w:lang w:val="en-US" w:eastAsia="zh-CN"/>
        </w:rPr>
        <w:t>广西南宁市兴宁区长堽路99号</w:t>
      </w:r>
      <w:r>
        <w:rPr>
          <w:rFonts w:hint="eastAsia" w:asciiTheme="minorEastAsia" w:hAnsiTheme="minorEastAsia" w:eastAsiaTheme="minorEastAsia" w:cstheme="minorEastAsia"/>
          <w:kern w:val="0"/>
          <w:sz w:val="21"/>
          <w:szCs w:val="21"/>
          <w:highlight w:val="none"/>
          <w:u w:val="single"/>
        </w:rPr>
        <w:t>）</w:t>
      </w:r>
      <w:r>
        <w:rPr>
          <w:rFonts w:hint="eastAsia" w:asciiTheme="minorEastAsia" w:hAnsiTheme="minorEastAsia" w:eastAsiaTheme="minorEastAsia" w:cstheme="minorEastAsia"/>
          <w:kern w:val="0"/>
          <w:sz w:val="21"/>
          <w:szCs w:val="21"/>
          <w:highlight w:val="none"/>
          <w:u w:val="single"/>
          <w:lang w:val="en-US" w:eastAsia="zh-CN"/>
        </w:rPr>
        <w:t>办公楼一楼会议室</w:t>
      </w:r>
    </w:p>
    <w:p>
      <w:pPr>
        <w:pageBreakBefore w:val="0"/>
        <w:widowControl/>
        <w:kinsoku/>
        <w:wordWrap/>
        <w:overflowPunct/>
        <w:topLinePunct w:val="0"/>
        <w:autoSpaceDE/>
        <w:autoSpaceDN/>
        <w:bidi w:val="0"/>
        <w:adjustRightInd/>
        <w:spacing w:beforeAutospacing="0" w:afterAutospacing="0" w:line="440" w:lineRule="exact"/>
        <w:ind w:firstLine="422" w:firstLineChars="200"/>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b/>
          <w:bCs/>
          <w:kern w:val="0"/>
          <w:sz w:val="21"/>
          <w:szCs w:val="21"/>
          <w:highlight w:val="none"/>
        </w:rPr>
        <w:t>五、开启</w:t>
      </w:r>
    </w:p>
    <w:p>
      <w:pPr>
        <w:pageBreakBefore w:val="0"/>
        <w:widowControl/>
        <w:kinsoku/>
        <w:wordWrap/>
        <w:overflowPunct/>
        <w:topLinePunct w:val="0"/>
        <w:autoSpaceDE/>
        <w:autoSpaceDN/>
        <w:bidi w:val="0"/>
        <w:adjustRightInd/>
        <w:spacing w:beforeAutospacing="0" w:afterAutospacing="0" w:line="440" w:lineRule="exact"/>
        <w:ind w:firstLine="480"/>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时间：</w:t>
      </w:r>
      <w:r>
        <w:rPr>
          <w:rFonts w:hint="eastAsia" w:asciiTheme="minorEastAsia" w:hAnsiTheme="minorEastAsia" w:eastAsiaTheme="minorEastAsia" w:cstheme="minorEastAsia"/>
          <w:kern w:val="0"/>
          <w:sz w:val="21"/>
          <w:szCs w:val="21"/>
          <w:highlight w:val="none"/>
          <w:u w:val="single"/>
        </w:rPr>
        <w:t>202</w:t>
      </w:r>
      <w:r>
        <w:rPr>
          <w:rFonts w:hint="eastAsia" w:asciiTheme="minorEastAsia" w:hAnsiTheme="minorEastAsia" w:eastAsiaTheme="minorEastAsia" w:cstheme="minorEastAsia"/>
          <w:kern w:val="0"/>
          <w:sz w:val="21"/>
          <w:szCs w:val="21"/>
          <w:highlight w:val="none"/>
          <w:u w:val="single"/>
          <w:lang w:val="en-US" w:eastAsia="zh-CN"/>
        </w:rPr>
        <w:t>1</w:t>
      </w:r>
      <w:r>
        <w:rPr>
          <w:rFonts w:hint="eastAsia" w:asciiTheme="minorEastAsia" w:hAnsiTheme="minorEastAsia" w:eastAsiaTheme="minorEastAsia" w:cstheme="minorEastAsia"/>
          <w:kern w:val="0"/>
          <w:sz w:val="21"/>
          <w:szCs w:val="21"/>
          <w:highlight w:val="none"/>
          <w:u w:val="single"/>
        </w:rPr>
        <w:t>年1</w:t>
      </w:r>
      <w:r>
        <w:rPr>
          <w:rFonts w:hint="eastAsia" w:asciiTheme="minorEastAsia" w:hAnsiTheme="minorEastAsia" w:eastAsiaTheme="minorEastAsia" w:cstheme="minorEastAsia"/>
          <w:kern w:val="0"/>
          <w:sz w:val="21"/>
          <w:szCs w:val="21"/>
          <w:highlight w:val="none"/>
          <w:u w:val="single"/>
          <w:lang w:val="en-US" w:eastAsia="zh-CN"/>
        </w:rPr>
        <w:t>1</w:t>
      </w:r>
      <w:r>
        <w:rPr>
          <w:rFonts w:hint="eastAsia" w:asciiTheme="minorEastAsia" w:hAnsiTheme="minorEastAsia" w:eastAsiaTheme="minorEastAsia" w:cstheme="minorEastAsia"/>
          <w:kern w:val="0"/>
          <w:sz w:val="21"/>
          <w:szCs w:val="21"/>
          <w:highlight w:val="none"/>
          <w:u w:val="single"/>
        </w:rPr>
        <w:t>月</w:t>
      </w:r>
      <w:r>
        <w:rPr>
          <w:rFonts w:hint="eastAsia" w:asciiTheme="minorEastAsia" w:hAnsiTheme="minorEastAsia" w:cstheme="minorEastAsia"/>
          <w:kern w:val="0"/>
          <w:sz w:val="21"/>
          <w:szCs w:val="21"/>
          <w:highlight w:val="none"/>
          <w:u w:val="single"/>
          <w:lang w:val="en-US" w:eastAsia="zh-CN"/>
        </w:rPr>
        <w:t>10</w:t>
      </w:r>
      <w:r>
        <w:rPr>
          <w:rFonts w:hint="eastAsia" w:asciiTheme="minorEastAsia" w:hAnsiTheme="minorEastAsia" w:eastAsiaTheme="minorEastAsia" w:cstheme="minorEastAsia"/>
          <w:kern w:val="0"/>
          <w:sz w:val="21"/>
          <w:szCs w:val="21"/>
          <w:highlight w:val="none"/>
          <w:u w:val="single"/>
        </w:rPr>
        <w:t>日</w:t>
      </w:r>
      <w:r>
        <w:rPr>
          <w:rFonts w:hint="eastAsia" w:asciiTheme="minorEastAsia" w:hAnsiTheme="minorEastAsia" w:eastAsiaTheme="minorEastAsia" w:cstheme="minorEastAsia"/>
          <w:kern w:val="0"/>
          <w:sz w:val="21"/>
          <w:szCs w:val="21"/>
          <w:highlight w:val="none"/>
          <w:u w:val="single"/>
          <w:lang w:val="en-US" w:eastAsia="zh-CN"/>
        </w:rPr>
        <w:t>15</w:t>
      </w:r>
      <w:r>
        <w:rPr>
          <w:rFonts w:hint="eastAsia" w:asciiTheme="minorEastAsia" w:hAnsiTheme="minorEastAsia" w:eastAsiaTheme="minorEastAsia" w:cstheme="minorEastAsia"/>
          <w:kern w:val="0"/>
          <w:sz w:val="21"/>
          <w:szCs w:val="21"/>
          <w:highlight w:val="none"/>
          <w:u w:val="single"/>
        </w:rPr>
        <w:t>时00分截标后（北京时间）</w:t>
      </w:r>
    </w:p>
    <w:p>
      <w:pPr>
        <w:pageBreakBefore w:val="0"/>
        <w:widowControl/>
        <w:kinsoku/>
        <w:wordWrap/>
        <w:overflowPunct/>
        <w:topLinePunct w:val="0"/>
        <w:autoSpaceDE/>
        <w:autoSpaceDN/>
        <w:bidi w:val="0"/>
        <w:adjustRightInd/>
        <w:spacing w:beforeAutospacing="0" w:afterAutospacing="0" w:line="440" w:lineRule="exact"/>
        <w:ind w:firstLine="480"/>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地点：</w:t>
      </w:r>
      <w:r>
        <w:rPr>
          <w:rFonts w:hint="eastAsia" w:asciiTheme="minorEastAsia" w:hAnsiTheme="minorEastAsia" w:eastAsiaTheme="minorEastAsia" w:cstheme="minorEastAsia"/>
          <w:kern w:val="0"/>
          <w:sz w:val="21"/>
          <w:szCs w:val="21"/>
          <w:highlight w:val="none"/>
          <w:u w:val="single"/>
          <w:lang w:val="en-US" w:eastAsia="zh-CN"/>
        </w:rPr>
        <w:t>广西水利电力职业技术学院长堽校区</w:t>
      </w:r>
      <w:r>
        <w:rPr>
          <w:rFonts w:hint="eastAsia" w:asciiTheme="minorEastAsia" w:hAnsiTheme="minorEastAsia" w:eastAsiaTheme="minorEastAsia" w:cstheme="minorEastAsia"/>
          <w:kern w:val="0"/>
          <w:sz w:val="21"/>
          <w:szCs w:val="21"/>
          <w:highlight w:val="none"/>
          <w:u w:val="single"/>
        </w:rPr>
        <w:t>（</w:t>
      </w:r>
      <w:r>
        <w:rPr>
          <w:rFonts w:hint="eastAsia" w:asciiTheme="minorEastAsia" w:hAnsiTheme="minorEastAsia" w:eastAsiaTheme="minorEastAsia" w:cstheme="minorEastAsia"/>
          <w:kern w:val="0"/>
          <w:sz w:val="21"/>
          <w:szCs w:val="21"/>
          <w:highlight w:val="none"/>
          <w:u w:val="single"/>
          <w:lang w:val="en-US" w:eastAsia="zh-CN"/>
        </w:rPr>
        <w:t>广西南宁市兴宁区长堽路99号</w:t>
      </w:r>
      <w:r>
        <w:rPr>
          <w:rFonts w:hint="eastAsia" w:asciiTheme="minorEastAsia" w:hAnsiTheme="minorEastAsia" w:eastAsiaTheme="minorEastAsia" w:cstheme="minorEastAsia"/>
          <w:kern w:val="0"/>
          <w:sz w:val="21"/>
          <w:szCs w:val="21"/>
          <w:highlight w:val="none"/>
          <w:u w:val="single"/>
        </w:rPr>
        <w:t>）</w:t>
      </w:r>
      <w:r>
        <w:rPr>
          <w:rFonts w:hint="eastAsia" w:asciiTheme="minorEastAsia" w:hAnsiTheme="minorEastAsia" w:eastAsiaTheme="minorEastAsia" w:cstheme="minorEastAsia"/>
          <w:kern w:val="0"/>
          <w:sz w:val="21"/>
          <w:szCs w:val="21"/>
          <w:highlight w:val="none"/>
          <w:u w:val="single"/>
          <w:lang w:val="en-US" w:eastAsia="zh-CN"/>
        </w:rPr>
        <w:t>办公楼一楼会议室</w:t>
      </w:r>
    </w:p>
    <w:p>
      <w:pPr>
        <w:pageBreakBefore w:val="0"/>
        <w:widowControl/>
        <w:kinsoku/>
        <w:wordWrap/>
        <w:overflowPunct/>
        <w:topLinePunct w:val="0"/>
        <w:autoSpaceDE/>
        <w:autoSpaceDN/>
        <w:bidi w:val="0"/>
        <w:adjustRightInd/>
        <w:spacing w:beforeAutospacing="0" w:afterAutospacing="0" w:line="440" w:lineRule="exact"/>
        <w:ind w:firstLine="422" w:firstLineChars="200"/>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b/>
          <w:bCs/>
          <w:kern w:val="0"/>
          <w:sz w:val="21"/>
          <w:szCs w:val="21"/>
          <w:highlight w:val="none"/>
        </w:rPr>
        <w:t>六、公告期限</w:t>
      </w:r>
    </w:p>
    <w:p>
      <w:pPr>
        <w:pageBreakBefore w:val="0"/>
        <w:widowControl/>
        <w:kinsoku/>
        <w:wordWrap/>
        <w:overflowPunct/>
        <w:topLinePunct w:val="0"/>
        <w:autoSpaceDE/>
        <w:autoSpaceDN/>
        <w:bidi w:val="0"/>
        <w:adjustRightInd/>
        <w:spacing w:beforeAutospacing="0" w:afterAutospacing="0" w:line="440" w:lineRule="exact"/>
        <w:ind w:firstLine="480"/>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自本公告发布之日起3个工作日。</w:t>
      </w:r>
    </w:p>
    <w:p>
      <w:pPr>
        <w:pageBreakBefore w:val="0"/>
        <w:widowControl/>
        <w:kinsoku/>
        <w:wordWrap/>
        <w:overflowPunct/>
        <w:topLinePunct w:val="0"/>
        <w:autoSpaceDE/>
        <w:autoSpaceDN/>
        <w:bidi w:val="0"/>
        <w:adjustRightInd/>
        <w:spacing w:beforeAutospacing="0" w:afterAutospacing="0" w:line="440" w:lineRule="exact"/>
        <w:ind w:firstLine="422" w:firstLineChars="200"/>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b/>
          <w:bCs/>
          <w:kern w:val="0"/>
          <w:sz w:val="21"/>
          <w:szCs w:val="21"/>
          <w:highlight w:val="none"/>
        </w:rPr>
        <w:t>七、其他补充事宜</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40" w:lineRule="exact"/>
        <w:ind w:left="0" w:right="0" w:firstLine="504"/>
        <w:jc w:val="left"/>
        <w:textAlignment w:val="auto"/>
        <w:rPr>
          <w:rFonts w:hint="eastAsia" w:asciiTheme="minorEastAsia" w:hAnsiTheme="minorEastAsia" w:eastAsiaTheme="minorEastAsia" w:cstheme="minorEastAsia"/>
          <w:i w:val="0"/>
          <w:iCs w:val="0"/>
          <w:caps w:val="0"/>
          <w:color w:val="000000"/>
          <w:spacing w:val="0"/>
          <w:sz w:val="21"/>
          <w:szCs w:val="21"/>
          <w:highlight w:val="none"/>
        </w:rPr>
      </w:pPr>
      <w:r>
        <w:rPr>
          <w:rFonts w:hint="eastAsia" w:asciiTheme="minorEastAsia" w:hAnsiTheme="minorEastAsia" w:eastAsiaTheme="minorEastAsia" w:cstheme="minorEastAsia"/>
          <w:i w:val="0"/>
          <w:iCs w:val="0"/>
          <w:caps w:val="0"/>
          <w:color w:val="000000"/>
          <w:spacing w:val="0"/>
          <w:kern w:val="0"/>
          <w:sz w:val="21"/>
          <w:szCs w:val="21"/>
          <w:highlight w:val="none"/>
          <w:shd w:val="clear" w:fill="FFFFFF"/>
          <w:lang w:val="en-US" w:eastAsia="zh-CN" w:bidi="ar"/>
        </w:rPr>
        <w:t>根据当前防疫工作要求，我单位目前实行封闭式管理。各投标人代表到我院参与踏勘及现场竞标活动时，请务必佩戴好口罩，并按规定测量体温、登记或扫码通行。进入校园到指定地点报到后，相互间保持合适距离，不得在校园内随意走动。</w:t>
      </w:r>
    </w:p>
    <w:p>
      <w:pPr>
        <w:pageBreakBefore w:val="0"/>
        <w:widowControl/>
        <w:kinsoku/>
        <w:wordWrap/>
        <w:overflowPunct/>
        <w:topLinePunct w:val="0"/>
        <w:autoSpaceDE/>
        <w:autoSpaceDN/>
        <w:bidi w:val="0"/>
        <w:adjustRightInd/>
        <w:spacing w:beforeAutospacing="0" w:afterAutospacing="0" w:line="440" w:lineRule="exact"/>
        <w:ind w:firstLine="411" w:firstLineChars="195"/>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b/>
          <w:bCs/>
          <w:kern w:val="0"/>
          <w:sz w:val="21"/>
          <w:szCs w:val="21"/>
          <w:highlight w:val="none"/>
        </w:rPr>
        <w:t>八、项目联系方式</w:t>
      </w:r>
    </w:p>
    <w:p>
      <w:pPr>
        <w:keepNext w:val="0"/>
        <w:keepLines w:val="0"/>
        <w:pageBreakBefore w:val="0"/>
        <w:widowControl w:val="0"/>
        <w:suppressLineNumbers w:val="0"/>
        <w:kinsoku/>
        <w:wordWrap/>
        <w:overflowPunct/>
        <w:topLinePunct w:val="0"/>
        <w:autoSpaceDE/>
        <w:autoSpaceDN/>
        <w:bidi w:val="0"/>
        <w:adjustRightInd/>
        <w:spacing w:beforeAutospacing="0" w:afterAutospacing="0" w:line="440" w:lineRule="exact"/>
        <w:ind w:left="-180" w:right="-180" w:firstLine="630" w:firstLineChars="3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pacing w:val="0"/>
          <w:kern w:val="0"/>
          <w:sz w:val="21"/>
          <w:szCs w:val="21"/>
          <w:highlight w:val="none"/>
          <w:lang w:val="en-US" w:eastAsia="zh-CN" w:bidi="ar"/>
        </w:rPr>
        <w:t>采购联系人：唐老师、李老师，联系电话：0771-2085121。</w:t>
      </w:r>
    </w:p>
    <w:p>
      <w:pPr>
        <w:pageBreakBefore w:val="0"/>
        <w:kinsoku/>
        <w:wordWrap/>
        <w:overflowPunct/>
        <w:topLinePunct w:val="0"/>
        <w:autoSpaceDE/>
        <w:autoSpaceDN/>
        <w:bidi w:val="0"/>
        <w:adjustRightInd/>
        <w:spacing w:beforeAutospacing="0" w:afterAutospacing="0" w:line="440" w:lineRule="exac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 xml:space="preserve">                                    </w:t>
      </w:r>
    </w:p>
    <w:p>
      <w:pPr>
        <w:pageBreakBefore w:val="0"/>
        <w:kinsoku/>
        <w:wordWrap/>
        <w:overflowPunct/>
        <w:topLinePunct w:val="0"/>
        <w:autoSpaceDE/>
        <w:autoSpaceDN/>
        <w:bidi w:val="0"/>
        <w:adjustRightInd/>
        <w:spacing w:beforeAutospacing="0" w:afterAutospacing="0" w:line="440" w:lineRule="exac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 xml:space="preserve">                             </w:t>
      </w:r>
    </w:p>
    <w:p>
      <w:pPr>
        <w:pageBreakBefore w:val="0"/>
        <w:kinsoku/>
        <w:wordWrap/>
        <w:overflowPunct/>
        <w:topLinePunct w:val="0"/>
        <w:autoSpaceDE/>
        <w:autoSpaceDN/>
        <w:bidi w:val="0"/>
        <w:adjustRightInd/>
        <w:spacing w:beforeAutospacing="0" w:afterAutospacing="0" w:line="440" w:lineRule="exact"/>
        <w:ind w:firstLine="4620" w:firstLineChars="2200"/>
        <w:textAlignment w:val="auto"/>
        <w:rPr>
          <w:rFonts w:hint="eastAsia" w:asciiTheme="minorEastAsia" w:hAnsiTheme="minorEastAsia" w:cstheme="minorEastAsia"/>
          <w:kern w:val="0"/>
          <w:sz w:val="21"/>
          <w:szCs w:val="21"/>
          <w:highlight w:val="none"/>
          <w:lang w:val="en-US" w:eastAsia="zh-CN"/>
        </w:rPr>
      </w:pPr>
      <w:r>
        <w:rPr>
          <w:rFonts w:hint="eastAsia" w:asciiTheme="minorEastAsia" w:hAnsiTheme="minorEastAsia" w:cstheme="minorEastAsia"/>
          <w:kern w:val="0"/>
          <w:sz w:val="21"/>
          <w:szCs w:val="21"/>
          <w:highlight w:val="none"/>
          <w:lang w:val="en-US" w:eastAsia="zh-CN"/>
        </w:rPr>
        <w:t>广西水利电力职业技术学院</w:t>
      </w:r>
    </w:p>
    <w:p>
      <w:pPr>
        <w:pageBreakBefore w:val="0"/>
        <w:kinsoku/>
        <w:wordWrap/>
        <w:overflowPunct/>
        <w:topLinePunct w:val="0"/>
        <w:autoSpaceDE/>
        <w:autoSpaceDN/>
        <w:bidi w:val="0"/>
        <w:adjustRightInd/>
        <w:spacing w:beforeAutospacing="0" w:afterAutospacing="0" w:line="440" w:lineRule="exact"/>
        <w:ind w:firstLine="5250" w:firstLineChars="2500"/>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202</w:t>
      </w:r>
      <w:r>
        <w:rPr>
          <w:rFonts w:hint="eastAsia" w:asciiTheme="minorEastAsia" w:hAnsiTheme="minorEastAsia" w:eastAsiaTheme="minorEastAsia" w:cstheme="minorEastAsia"/>
          <w:kern w:val="0"/>
          <w:sz w:val="21"/>
          <w:szCs w:val="21"/>
          <w:highlight w:val="none"/>
          <w:lang w:val="en-US" w:eastAsia="zh-CN"/>
        </w:rPr>
        <w:t>1</w:t>
      </w:r>
      <w:r>
        <w:rPr>
          <w:rFonts w:hint="eastAsia" w:asciiTheme="minorEastAsia" w:hAnsiTheme="minorEastAsia" w:eastAsiaTheme="minorEastAsia" w:cstheme="minorEastAsia"/>
          <w:kern w:val="0"/>
          <w:sz w:val="21"/>
          <w:szCs w:val="21"/>
          <w:highlight w:val="none"/>
        </w:rPr>
        <w:t>年</w:t>
      </w:r>
      <w:r>
        <w:rPr>
          <w:rFonts w:hint="eastAsia" w:asciiTheme="minorEastAsia" w:hAnsiTheme="minorEastAsia" w:eastAsiaTheme="minorEastAsia" w:cstheme="minorEastAsia"/>
          <w:kern w:val="0"/>
          <w:sz w:val="21"/>
          <w:szCs w:val="21"/>
          <w:highlight w:val="none"/>
          <w:lang w:val="en-US" w:eastAsia="zh-CN"/>
        </w:rPr>
        <w:t>11</w:t>
      </w:r>
      <w:r>
        <w:rPr>
          <w:rFonts w:hint="eastAsia" w:asciiTheme="minorEastAsia" w:hAnsiTheme="minorEastAsia" w:eastAsiaTheme="minorEastAsia" w:cstheme="minorEastAsia"/>
          <w:kern w:val="0"/>
          <w:sz w:val="21"/>
          <w:szCs w:val="21"/>
          <w:highlight w:val="none"/>
        </w:rPr>
        <w:t>月</w:t>
      </w:r>
      <w:r>
        <w:rPr>
          <w:rFonts w:hint="eastAsia" w:asciiTheme="minorEastAsia" w:hAnsiTheme="minorEastAsia" w:cstheme="minorEastAsia"/>
          <w:kern w:val="0"/>
          <w:sz w:val="21"/>
          <w:szCs w:val="21"/>
          <w:highlight w:val="none"/>
          <w:lang w:val="en-US" w:eastAsia="zh-CN"/>
        </w:rPr>
        <w:t>3</w:t>
      </w:r>
      <w:r>
        <w:rPr>
          <w:rFonts w:hint="eastAsia" w:asciiTheme="minorEastAsia" w:hAnsiTheme="minorEastAsia" w:eastAsiaTheme="minorEastAsia" w:cstheme="minorEastAsia"/>
          <w:kern w:val="0"/>
          <w:sz w:val="21"/>
          <w:szCs w:val="21"/>
          <w:highlight w:val="none"/>
        </w:rPr>
        <w:t>日</w:t>
      </w:r>
    </w:p>
    <w:p>
      <w:pPr>
        <w:rPr>
          <w:rFonts w:hint="default"/>
          <w:highlight w:val="none"/>
          <w:lang w:val="en-US" w:eastAsia="zh-CN"/>
        </w:rPr>
      </w:pPr>
    </w:p>
    <w:p>
      <w:pPr>
        <w:pStyle w:val="4"/>
        <w:rPr>
          <w:rFonts w:hint="default"/>
          <w:highlight w:val="none"/>
          <w:lang w:val="en-US" w:eastAsia="zh-CN"/>
        </w:rPr>
      </w:pPr>
    </w:p>
    <w:p>
      <w:pPr>
        <w:pageBreakBefore/>
        <w:spacing w:line="360" w:lineRule="exact"/>
        <w:ind w:firstLine="3534" w:firstLineChars="1100"/>
        <w:outlineLvl w:val="0"/>
        <w:rPr>
          <w:rFonts w:hint="eastAsia"/>
          <w:b/>
          <w:sz w:val="32"/>
          <w:szCs w:val="32"/>
          <w:highlight w:val="none"/>
        </w:rPr>
      </w:pPr>
      <w:r>
        <w:rPr>
          <w:rFonts w:hint="eastAsia"/>
          <w:b/>
          <w:sz w:val="32"/>
          <w:szCs w:val="32"/>
          <w:highlight w:val="none"/>
        </w:rPr>
        <w:t>第二章 竞标人须知</w:t>
      </w:r>
    </w:p>
    <w:p>
      <w:pPr>
        <w:tabs>
          <w:tab w:val="left" w:pos="1065"/>
          <w:tab w:val="center" w:pos="4411"/>
        </w:tabs>
        <w:spacing w:line="360" w:lineRule="exact"/>
        <w:jc w:val="center"/>
        <w:rPr>
          <w:rFonts w:hint="eastAsia"/>
          <w:b/>
          <w:sz w:val="24"/>
          <w:highlight w:val="none"/>
        </w:rPr>
      </w:pPr>
    </w:p>
    <w:p>
      <w:pPr>
        <w:tabs>
          <w:tab w:val="left" w:pos="1065"/>
          <w:tab w:val="center" w:pos="4411"/>
        </w:tabs>
        <w:spacing w:line="360" w:lineRule="exact"/>
        <w:jc w:val="center"/>
        <w:rPr>
          <w:rFonts w:hint="eastAsia"/>
          <w:b/>
          <w:sz w:val="24"/>
          <w:highlight w:val="none"/>
        </w:rPr>
      </w:pPr>
      <w:r>
        <w:rPr>
          <w:rFonts w:hint="eastAsia"/>
          <w:b/>
          <w:sz w:val="24"/>
          <w:highlight w:val="none"/>
          <w:lang w:val="en-US" w:eastAsia="zh-CN"/>
        </w:rPr>
        <w:t>竞标人</w:t>
      </w:r>
      <w:r>
        <w:rPr>
          <w:rFonts w:hint="eastAsia"/>
          <w:b/>
          <w:sz w:val="24"/>
          <w:highlight w:val="none"/>
        </w:rPr>
        <w:t>须知前附表</w:t>
      </w:r>
    </w:p>
    <w:p>
      <w:pPr>
        <w:rPr>
          <w:rFonts w:hint="eastAsia"/>
          <w:highlight w:val="none"/>
        </w:rPr>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1642"/>
        <w:gridCol w:w="68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660" w:type="dxa"/>
            <w:noWrap w:val="0"/>
            <w:vAlign w:val="center"/>
          </w:tcPr>
          <w:p>
            <w:pPr>
              <w:pageBreakBefore w:val="0"/>
              <w:kinsoku/>
              <w:wordWrap/>
              <w:overflowPunct/>
              <w:topLinePunct w:val="0"/>
              <w:autoSpaceDE/>
              <w:autoSpaceDN/>
              <w:bidi w:val="0"/>
              <w:snapToGrid/>
              <w:spacing w:line="44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序号</w:t>
            </w:r>
          </w:p>
        </w:tc>
        <w:tc>
          <w:tcPr>
            <w:tcW w:w="1642" w:type="dxa"/>
            <w:noWrap w:val="0"/>
            <w:vAlign w:val="center"/>
          </w:tcPr>
          <w:p>
            <w:pPr>
              <w:pageBreakBefore w:val="0"/>
              <w:kinsoku/>
              <w:wordWrap/>
              <w:overflowPunct/>
              <w:topLinePunct w:val="0"/>
              <w:autoSpaceDE/>
              <w:autoSpaceDN/>
              <w:bidi w:val="0"/>
              <w:snapToGrid/>
              <w:spacing w:line="44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条款名称</w:t>
            </w:r>
          </w:p>
        </w:tc>
        <w:tc>
          <w:tcPr>
            <w:tcW w:w="6884" w:type="dxa"/>
            <w:noWrap w:val="0"/>
            <w:vAlign w:val="center"/>
          </w:tcPr>
          <w:p>
            <w:pPr>
              <w:pageBreakBefore w:val="0"/>
              <w:kinsoku/>
              <w:wordWrap/>
              <w:overflowPunct/>
              <w:topLinePunct w:val="0"/>
              <w:autoSpaceDE/>
              <w:autoSpaceDN/>
              <w:bidi w:val="0"/>
              <w:snapToGrid/>
              <w:spacing w:line="44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内容、要求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60" w:type="dxa"/>
            <w:noWrap w:val="0"/>
            <w:vAlign w:val="center"/>
          </w:tcPr>
          <w:p>
            <w:pPr>
              <w:pageBreakBefore w:val="0"/>
              <w:kinsoku/>
              <w:wordWrap/>
              <w:overflowPunct/>
              <w:topLinePunct w:val="0"/>
              <w:autoSpaceDE/>
              <w:autoSpaceDN/>
              <w:bidi w:val="0"/>
              <w:snapToGrid/>
              <w:spacing w:line="44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1642" w:type="dxa"/>
            <w:noWrap w:val="0"/>
            <w:vAlign w:val="center"/>
          </w:tcPr>
          <w:p>
            <w:pPr>
              <w:pageBreakBefore w:val="0"/>
              <w:kinsoku/>
              <w:wordWrap/>
              <w:overflowPunct/>
              <w:topLinePunct w:val="0"/>
              <w:autoSpaceDE/>
              <w:autoSpaceDN/>
              <w:bidi w:val="0"/>
              <w:snapToGrid/>
              <w:spacing w:line="44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项目名称</w:t>
            </w:r>
          </w:p>
        </w:tc>
        <w:tc>
          <w:tcPr>
            <w:tcW w:w="6884" w:type="dxa"/>
            <w:noWrap w:val="0"/>
            <w:vAlign w:val="center"/>
          </w:tcPr>
          <w:p>
            <w:pPr>
              <w:pageBreakBefore w:val="0"/>
              <w:kinsoku/>
              <w:wordWrap/>
              <w:overflowPunct/>
              <w:topLinePunct w:val="0"/>
              <w:autoSpaceDE/>
              <w:autoSpaceDN/>
              <w:bidi w:val="0"/>
              <w:snapToGrid/>
              <w:spacing w:line="44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项目名称：广西水利电力职业技术学院产教融合教学环境提升项目大型修缮工程施工监理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660" w:type="dxa"/>
            <w:noWrap w:val="0"/>
            <w:vAlign w:val="center"/>
          </w:tcPr>
          <w:p>
            <w:pPr>
              <w:pageBreakBefore w:val="0"/>
              <w:kinsoku/>
              <w:wordWrap/>
              <w:overflowPunct/>
              <w:topLinePunct w:val="0"/>
              <w:autoSpaceDE/>
              <w:autoSpaceDN/>
              <w:bidi w:val="0"/>
              <w:snapToGrid/>
              <w:spacing w:line="44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w:t>
            </w:r>
          </w:p>
        </w:tc>
        <w:tc>
          <w:tcPr>
            <w:tcW w:w="1642" w:type="dxa"/>
            <w:noWrap w:val="0"/>
            <w:vAlign w:val="center"/>
          </w:tcPr>
          <w:p>
            <w:pPr>
              <w:pageBreakBefore w:val="0"/>
              <w:kinsoku/>
              <w:wordWrap/>
              <w:overflowPunct/>
              <w:topLinePunct w:val="0"/>
              <w:autoSpaceDE/>
              <w:autoSpaceDN/>
              <w:bidi w:val="0"/>
              <w:snapToGrid/>
              <w:spacing w:line="44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投标人资格</w:t>
            </w:r>
          </w:p>
        </w:tc>
        <w:tc>
          <w:tcPr>
            <w:tcW w:w="6884" w:type="dxa"/>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kern w:val="2"/>
                <w:sz w:val="21"/>
                <w:szCs w:val="21"/>
                <w:highlight w:val="none"/>
                <w:shd w:val="clear" w:color="auto" w:fill="auto"/>
                <w:lang w:val="en-US" w:eastAsia="zh-CN" w:bidi="ar-SA"/>
              </w:rPr>
              <w:t>1.满足《中华人民共和国政府采购法》第二十二条规定，国内注册（指按国家有关规定要求注册的），具备独立法人资格</w:t>
            </w:r>
            <w:r>
              <w:rPr>
                <w:rFonts w:hint="eastAsia" w:cs="宋体"/>
                <w:b w:val="0"/>
                <w:bCs w:val="0"/>
                <w:color w:val="auto"/>
                <w:kern w:val="2"/>
                <w:sz w:val="21"/>
                <w:szCs w:val="21"/>
                <w:highlight w:val="none"/>
                <w:shd w:val="clear" w:color="auto" w:fill="auto"/>
                <w:lang w:val="en-US" w:eastAsia="zh-CN" w:bidi="ar-SA"/>
              </w:rPr>
              <w:t>。</w:t>
            </w:r>
          </w:p>
          <w:p>
            <w:pPr>
              <w:pageBreakBefore w:val="0"/>
              <w:kinsoku/>
              <w:wordWrap/>
              <w:overflowPunct/>
              <w:topLinePunct w:val="0"/>
              <w:autoSpaceDE/>
              <w:autoSpaceDN/>
              <w:bidi w:val="0"/>
              <w:adjustRightInd/>
              <w:snapToGrid/>
              <w:spacing w:beforeAutospacing="0" w:afterAutospacing="0" w:line="440" w:lineRule="exact"/>
              <w:ind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2.本项目的特定资格要求：</w:t>
            </w:r>
          </w:p>
          <w:p>
            <w:pPr>
              <w:pageBreakBefore w:val="0"/>
              <w:kinsoku/>
              <w:wordWrap/>
              <w:overflowPunct/>
              <w:topLinePunct w:val="0"/>
              <w:autoSpaceDE/>
              <w:autoSpaceDN/>
              <w:bidi w:val="0"/>
              <w:adjustRightInd/>
              <w:snapToGrid/>
              <w:spacing w:beforeAutospacing="0" w:afterAutospacing="0"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2.1 </w:t>
            </w:r>
            <w:r>
              <w:rPr>
                <w:rFonts w:hint="eastAsia" w:ascii="宋体" w:hAnsi="宋体" w:eastAsia="宋体" w:cs="宋体"/>
                <w:color w:val="auto"/>
                <w:sz w:val="21"/>
                <w:szCs w:val="21"/>
                <w:highlight w:val="none"/>
              </w:rPr>
              <w:t>供应商必须具备房屋建筑工程监理乙级或以上资质或工程监理综合资质；</w:t>
            </w:r>
          </w:p>
          <w:p>
            <w:pPr>
              <w:pageBreakBefore w:val="0"/>
              <w:kinsoku/>
              <w:wordWrap/>
              <w:overflowPunct/>
              <w:topLinePunct w:val="0"/>
              <w:autoSpaceDE/>
              <w:autoSpaceDN/>
              <w:bidi w:val="0"/>
              <w:adjustRightInd/>
              <w:snapToGrid/>
              <w:spacing w:beforeAutospacing="0" w:afterAutospacing="0"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2.2 </w:t>
            </w:r>
            <w:r>
              <w:rPr>
                <w:rFonts w:hint="eastAsia" w:ascii="宋体" w:hAnsi="宋体" w:eastAsia="宋体" w:cs="宋体"/>
                <w:color w:val="auto"/>
                <w:sz w:val="21"/>
                <w:szCs w:val="21"/>
                <w:highlight w:val="none"/>
              </w:rPr>
              <w:t>本项目投入的监理人员最少为</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人，其中总监</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名，专业监理工程师</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名</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监理员1名</w:t>
            </w:r>
            <w:r>
              <w:rPr>
                <w:rFonts w:hint="eastAsia" w:ascii="宋体" w:hAnsi="宋体" w:eastAsia="宋体" w:cs="宋体"/>
                <w:color w:val="auto"/>
                <w:sz w:val="21"/>
                <w:szCs w:val="21"/>
                <w:highlight w:val="none"/>
              </w:rPr>
              <w:t>。供应商拟派总监理工程师须具备房屋建筑工程专业国家注册监理工程师执业资格以及工程类中级或以上技术职称。专业监理工程师应具有房屋建筑工程专业国家注册监理工程师执业资格或省级建设主管部门或其授权部门（协会）颁发的监理工程师证（监理工程师培训合格证）以及工程类中级或以上专业技术职称。监理员应具有房屋建筑工程专业国家注册监理工程师执业资格或省级建设主管部门颁发的监理工程师证或省级建设主管部门或其授权部门（协会）颁发的监理员上岗证（监理员培训合格证）以及工程类初级或以上专业技术职称。</w:t>
            </w:r>
          </w:p>
          <w:p>
            <w:pPr>
              <w:pageBreakBefore w:val="0"/>
              <w:kinsoku/>
              <w:wordWrap/>
              <w:overflowPunct/>
              <w:topLinePunct w:val="0"/>
              <w:autoSpaceDE/>
              <w:autoSpaceDN/>
              <w:bidi w:val="0"/>
              <w:adjustRightInd/>
              <w:snapToGrid/>
              <w:spacing w:beforeAutospacing="0" w:afterAutospacing="0"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响应文件中提供供应商拟投入本项目的监理人员的相关资格证书复印件、</w:t>
            </w:r>
            <w:r>
              <w:rPr>
                <w:rFonts w:hint="eastAsia" w:ascii="宋体" w:hAnsi="宋体" w:eastAsia="宋体" w:cs="宋体"/>
                <w:color w:val="auto"/>
                <w:sz w:val="21"/>
                <w:szCs w:val="21"/>
                <w:highlight w:val="none"/>
                <w:lang w:val="en-US" w:eastAsia="zh-CN"/>
              </w:rPr>
              <w:t>谈判</w:t>
            </w:r>
            <w:r>
              <w:rPr>
                <w:rFonts w:hint="eastAsia" w:ascii="宋体" w:hAnsi="宋体" w:eastAsia="宋体" w:cs="宋体"/>
                <w:color w:val="auto"/>
                <w:sz w:val="21"/>
                <w:szCs w:val="21"/>
                <w:highlight w:val="none"/>
              </w:rPr>
              <w:t>截止之日前半年</w:t>
            </w:r>
            <w:r>
              <w:rPr>
                <w:rFonts w:hint="eastAsia" w:ascii="宋体" w:hAnsi="宋体" w:eastAsia="宋体" w:cs="宋体"/>
                <w:color w:val="auto"/>
                <w:sz w:val="21"/>
                <w:szCs w:val="21"/>
                <w:highlight w:val="none"/>
                <w:lang w:eastAsia="zh-CN"/>
              </w:rPr>
              <w:t>任意</w:t>
            </w:r>
            <w:r>
              <w:rPr>
                <w:rFonts w:hint="eastAsia" w:ascii="宋体" w:hAnsi="宋体" w:eastAsia="宋体" w:cs="宋体"/>
                <w:color w:val="auto"/>
                <w:sz w:val="21"/>
                <w:szCs w:val="21"/>
                <w:highlight w:val="none"/>
              </w:rPr>
              <w:t>3个月供应商为其缴纳社保的证明复印件并加盖公章，否则</w:t>
            </w:r>
            <w:r>
              <w:rPr>
                <w:rFonts w:hint="eastAsia" w:ascii="宋体" w:hAnsi="宋体" w:eastAsia="宋体" w:cs="宋体"/>
                <w:color w:val="auto"/>
                <w:sz w:val="21"/>
                <w:szCs w:val="21"/>
                <w:highlight w:val="none"/>
                <w:lang w:val="en-US" w:eastAsia="zh-CN"/>
              </w:rPr>
              <w:t>谈判</w:t>
            </w:r>
            <w:r>
              <w:rPr>
                <w:rFonts w:hint="eastAsia" w:ascii="宋体" w:hAnsi="宋体" w:eastAsia="宋体" w:cs="宋体"/>
                <w:color w:val="auto"/>
                <w:sz w:val="21"/>
                <w:szCs w:val="21"/>
                <w:highlight w:val="none"/>
              </w:rPr>
              <w:t>无效。</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0000FF"/>
                <w:kern w:val="0"/>
                <w:sz w:val="21"/>
                <w:szCs w:val="21"/>
                <w:highlight w:val="none"/>
                <w:lang w:val="en-US" w:eastAsia="zh-CN"/>
              </w:rPr>
              <w:t>3</w:t>
            </w:r>
            <w:r>
              <w:rPr>
                <w:rFonts w:hint="eastAsia" w:ascii="宋体" w:hAnsi="宋体" w:eastAsia="宋体" w:cs="宋体"/>
                <w:color w:val="0000FF"/>
                <w:kern w:val="0"/>
                <w:sz w:val="21"/>
                <w:szCs w:val="21"/>
                <w:highlight w:val="none"/>
              </w:rPr>
              <w:t>.</w:t>
            </w:r>
            <w:r>
              <w:rPr>
                <w:rFonts w:hint="eastAsia" w:ascii="宋体" w:hAnsi="宋体" w:eastAsia="宋体" w:cs="宋体"/>
                <w:color w:val="0000FF"/>
                <w:sz w:val="21"/>
                <w:szCs w:val="21"/>
                <w:highlight w:val="none"/>
              </w:rPr>
              <w:t>单位负责人为同一人或者存在直接控股、管理关系的不同供应商，不得参加同一合同项下的政府采购活动。除单一来源采购项目外，为采购项目提供项目管理、</w:t>
            </w:r>
            <w:r>
              <w:rPr>
                <w:rFonts w:hint="eastAsia" w:ascii="宋体" w:hAnsi="宋体" w:eastAsia="宋体" w:cs="宋体"/>
                <w:color w:val="0000FF"/>
                <w:sz w:val="21"/>
                <w:szCs w:val="21"/>
                <w:highlight w:val="none"/>
                <w:lang w:val="en-US" w:eastAsia="zh-CN"/>
              </w:rPr>
              <w:t>施工</w:t>
            </w:r>
            <w:r>
              <w:rPr>
                <w:rFonts w:hint="eastAsia" w:ascii="宋体" w:hAnsi="宋体" w:eastAsia="宋体" w:cs="宋体"/>
                <w:color w:val="0000FF"/>
                <w:sz w:val="21"/>
                <w:szCs w:val="21"/>
                <w:highlight w:val="none"/>
              </w:rPr>
              <w:t>、检测等服务的供应商</w:t>
            </w:r>
            <w:r>
              <w:rPr>
                <w:rFonts w:hint="eastAsia" w:ascii="宋体" w:hAnsi="宋体" w:eastAsia="宋体" w:cs="宋体"/>
                <w:color w:val="0000FF"/>
                <w:sz w:val="21"/>
                <w:szCs w:val="21"/>
                <w:highlight w:val="none"/>
                <w:lang w:eastAsia="zh-CN"/>
              </w:rPr>
              <w:t>（</w:t>
            </w:r>
            <w:r>
              <w:rPr>
                <w:rFonts w:hint="eastAsia" w:ascii="宋体" w:hAnsi="宋体" w:eastAsia="宋体" w:cs="宋体"/>
                <w:color w:val="0000FF"/>
                <w:sz w:val="21"/>
                <w:szCs w:val="21"/>
                <w:highlight w:val="none"/>
                <w:lang w:val="en-US" w:eastAsia="zh-CN"/>
              </w:rPr>
              <w:t>含单位负责人为同一人或者存在直接控股、管理关系的</w:t>
            </w:r>
            <w:r>
              <w:rPr>
                <w:rFonts w:hint="eastAsia" w:ascii="宋体" w:hAnsi="宋体" w:eastAsia="宋体" w:cs="宋体"/>
                <w:color w:val="0000FF"/>
                <w:sz w:val="21"/>
                <w:szCs w:val="21"/>
                <w:highlight w:val="none"/>
                <w:lang w:eastAsia="zh-CN"/>
              </w:rPr>
              <w:t>）</w:t>
            </w:r>
            <w:r>
              <w:rPr>
                <w:rFonts w:hint="eastAsia" w:ascii="宋体" w:hAnsi="宋体" w:eastAsia="宋体" w:cs="宋体"/>
                <w:color w:val="0000FF"/>
                <w:sz w:val="21"/>
                <w:szCs w:val="21"/>
                <w:highlight w:val="none"/>
              </w:rPr>
              <w:t>，不得再参加该采购项目的其他采购活动；</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参加政府采购活动前三年内，在经营活动中没有重大违法记录和不良信用记录[被列入失信被执行人、重大税收违法案件当事人名单、政府采购严重违法失信行为记录名单及其他不符合《中华人民共和国政府采购法》第二十二条规定条件的供应商，将被拒绝其参与本次政府采购活动（以评标阶段在“信用中国”网站（www.creditchina.gov.cn）或中国政府采购网（www.ccgp.gov.cn）的信用记录查询结果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660" w:type="dxa"/>
            <w:noWrap w:val="0"/>
            <w:vAlign w:val="center"/>
          </w:tcPr>
          <w:p>
            <w:pPr>
              <w:pageBreakBefore w:val="0"/>
              <w:kinsoku/>
              <w:wordWrap/>
              <w:overflowPunct/>
              <w:topLinePunct w:val="0"/>
              <w:autoSpaceDE/>
              <w:autoSpaceDN/>
              <w:bidi w:val="0"/>
              <w:snapToGrid/>
              <w:spacing w:line="44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kern w:val="2"/>
                <w:sz w:val="21"/>
                <w:szCs w:val="21"/>
                <w:highlight w:val="none"/>
                <w:lang w:val="en-US" w:eastAsia="zh-CN" w:bidi="ar-SA"/>
              </w:rPr>
              <w:t>3</w:t>
            </w:r>
          </w:p>
        </w:tc>
        <w:tc>
          <w:tcPr>
            <w:tcW w:w="1642" w:type="dxa"/>
            <w:noWrap w:val="0"/>
            <w:vAlign w:val="center"/>
          </w:tcPr>
          <w:p>
            <w:pPr>
              <w:pageBreakBefore w:val="0"/>
              <w:kinsoku/>
              <w:wordWrap/>
              <w:overflowPunct/>
              <w:topLinePunct w:val="0"/>
              <w:autoSpaceDE/>
              <w:autoSpaceDN/>
              <w:bidi w:val="0"/>
              <w:snapToGrid/>
              <w:spacing w:line="440" w:lineRule="exact"/>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谈判费用</w:t>
            </w:r>
          </w:p>
        </w:tc>
        <w:tc>
          <w:tcPr>
            <w:tcW w:w="6884" w:type="dxa"/>
            <w:noWrap w:val="0"/>
            <w:vAlign w:val="top"/>
          </w:tcPr>
          <w:p>
            <w:pPr>
              <w:pageBreakBefore w:val="0"/>
              <w:kinsoku/>
              <w:wordWrap/>
              <w:overflowPunct/>
              <w:topLinePunct w:val="0"/>
              <w:autoSpaceDE/>
              <w:autoSpaceDN/>
              <w:bidi w:val="0"/>
              <w:snapToGrid/>
              <w:spacing w:line="440" w:lineRule="exac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 xml:space="preserve">不论谈判结果如何，投标人均应自行承担所有与谈判有关的全部费用。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8" w:hRule="exact"/>
        </w:trPr>
        <w:tc>
          <w:tcPr>
            <w:tcW w:w="660" w:type="dxa"/>
            <w:noWrap w:val="0"/>
            <w:vAlign w:val="center"/>
          </w:tcPr>
          <w:p>
            <w:pPr>
              <w:pageBreakBefore w:val="0"/>
              <w:kinsoku/>
              <w:wordWrap/>
              <w:overflowPunct/>
              <w:topLinePunct w:val="0"/>
              <w:autoSpaceDE/>
              <w:autoSpaceDN/>
              <w:bidi w:val="0"/>
              <w:snapToGrid/>
              <w:spacing w:line="44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w:t>
            </w:r>
          </w:p>
        </w:tc>
        <w:tc>
          <w:tcPr>
            <w:tcW w:w="1642" w:type="dxa"/>
            <w:noWrap w:val="0"/>
            <w:vAlign w:val="center"/>
          </w:tcPr>
          <w:p>
            <w:pPr>
              <w:pageBreakBefore w:val="0"/>
              <w:kinsoku/>
              <w:wordWrap/>
              <w:overflowPunct/>
              <w:topLinePunct w:val="0"/>
              <w:autoSpaceDE/>
              <w:autoSpaceDN/>
              <w:bidi w:val="0"/>
              <w:snapToGrid/>
              <w:spacing w:line="440" w:lineRule="exact"/>
              <w:jc w:val="center"/>
              <w:rPr>
                <w:rFonts w:hint="eastAsia" w:ascii="宋体" w:hAnsi="宋体" w:eastAsia="宋体" w:cs="宋体"/>
                <w:color w:val="000000"/>
                <w:position w:val="-2"/>
                <w:sz w:val="21"/>
                <w:szCs w:val="21"/>
                <w:highlight w:val="none"/>
              </w:rPr>
            </w:pPr>
            <w:r>
              <w:rPr>
                <w:rFonts w:hint="eastAsia" w:ascii="宋体" w:hAnsi="宋体" w:eastAsia="宋体" w:cs="宋体"/>
                <w:color w:val="000000"/>
                <w:sz w:val="21"/>
                <w:szCs w:val="21"/>
                <w:highlight w:val="none"/>
              </w:rPr>
              <w:t>谈判报价及采购预算金额</w:t>
            </w:r>
          </w:p>
        </w:tc>
        <w:tc>
          <w:tcPr>
            <w:tcW w:w="6884" w:type="dxa"/>
            <w:noWrap w:val="0"/>
            <w:vAlign w:val="center"/>
          </w:tcPr>
          <w:p>
            <w:pPr>
              <w:pageBreakBefore w:val="0"/>
              <w:kinsoku/>
              <w:wordWrap/>
              <w:overflowPunct/>
              <w:topLinePunct w:val="0"/>
              <w:autoSpaceDE/>
              <w:autoSpaceDN/>
              <w:bidi w:val="0"/>
              <w:snapToGrid/>
              <w:spacing w:line="44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13.1投标人必须就“项目内容”中所有内容作完整唯一报价，响应文件只允许有一个报价，有选择的或有条件的报价将不予接受；谈判报价应按谈判文件中相关附表格式填写。</w:t>
            </w:r>
          </w:p>
          <w:p>
            <w:pPr>
              <w:pageBreakBefore w:val="0"/>
              <w:kinsoku/>
              <w:wordWrap/>
              <w:overflowPunct/>
              <w:topLinePunct w:val="0"/>
              <w:autoSpaceDE/>
              <w:autoSpaceDN/>
              <w:bidi w:val="0"/>
              <w:snapToGrid/>
              <w:spacing w:line="44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13.2采购预算金额（人民币）：</w:t>
            </w:r>
            <w:r>
              <w:rPr>
                <w:rFonts w:hint="eastAsia" w:ascii="宋体" w:hAnsi="宋体" w:eastAsia="宋体" w:cs="宋体"/>
                <w:sz w:val="21"/>
                <w:szCs w:val="21"/>
                <w:highlight w:val="none"/>
                <w:lang w:val="en-US" w:eastAsia="zh-CN"/>
              </w:rPr>
              <w:t>15</w:t>
            </w:r>
            <w:r>
              <w:rPr>
                <w:rFonts w:hint="eastAsia" w:ascii="宋体" w:hAnsi="宋体" w:eastAsia="宋体" w:cs="宋体"/>
                <w:sz w:val="21"/>
                <w:szCs w:val="21"/>
                <w:highlight w:val="none"/>
              </w:rPr>
              <w:t>万元。</w:t>
            </w:r>
          </w:p>
          <w:p>
            <w:pPr>
              <w:pStyle w:val="4"/>
              <w:pageBreakBefore w:val="0"/>
              <w:kinsoku/>
              <w:wordWrap/>
              <w:overflowPunct/>
              <w:topLinePunct w:val="0"/>
              <w:autoSpaceDE/>
              <w:autoSpaceDN/>
              <w:bidi w:val="0"/>
              <w:snapToGrid/>
              <w:spacing w:before="0" w:after="0" w:line="440" w:lineRule="exact"/>
              <w:rPr>
                <w:rFonts w:hint="eastAsia" w:ascii="宋体" w:hAnsi="宋体" w:eastAsia="宋体" w:cs="宋体"/>
                <w:sz w:val="21"/>
                <w:szCs w:val="21"/>
                <w:highlight w:val="none"/>
              </w:rPr>
            </w:pPr>
            <w:r>
              <w:rPr>
                <w:rFonts w:hint="eastAsia" w:ascii="宋体" w:hAnsi="宋体" w:eastAsia="宋体" w:cs="宋体"/>
                <w:color w:val="auto"/>
                <w:spacing w:val="0"/>
                <w:sz w:val="21"/>
                <w:szCs w:val="21"/>
                <w:highlight w:val="none"/>
              </w:rPr>
              <w:t>报价要求：</w:t>
            </w:r>
            <w:r>
              <w:rPr>
                <w:rFonts w:hint="eastAsia" w:ascii="宋体" w:hAnsi="宋体" w:eastAsia="宋体" w:cs="宋体"/>
                <w:b w:val="0"/>
                <w:bCs w:val="0"/>
                <w:kern w:val="2"/>
                <w:sz w:val="21"/>
                <w:szCs w:val="21"/>
                <w:highlight w:val="none"/>
                <w:lang w:val="en-US" w:eastAsia="zh-CN" w:bidi="ar-SA"/>
              </w:rPr>
              <w:t>（1）报价须包括提供正常服务所必需的人员费、设备和设施的购置及使用费、管理费、人员保险费、利润及税金等各种费用。（2）供应商应结合企业实力进行报价，且报价不超出采购预算控制价的范围内为有效报价，否则将被视为无效谈判。（3）在合同实施期间，供应商填写的报价将不予调整。供应商应在报价时充分考虑这一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exact"/>
        </w:trPr>
        <w:tc>
          <w:tcPr>
            <w:tcW w:w="660" w:type="dxa"/>
            <w:noWrap w:val="0"/>
            <w:vAlign w:val="center"/>
          </w:tcPr>
          <w:p>
            <w:pPr>
              <w:pageBreakBefore w:val="0"/>
              <w:kinsoku/>
              <w:wordWrap/>
              <w:overflowPunct/>
              <w:topLinePunct w:val="0"/>
              <w:autoSpaceDE/>
              <w:autoSpaceDN/>
              <w:bidi w:val="0"/>
              <w:snapToGrid/>
              <w:spacing w:line="440" w:lineRule="exact"/>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5</w:t>
            </w:r>
          </w:p>
        </w:tc>
        <w:tc>
          <w:tcPr>
            <w:tcW w:w="1642" w:type="dxa"/>
            <w:noWrap w:val="0"/>
            <w:vAlign w:val="center"/>
          </w:tcPr>
          <w:p>
            <w:pPr>
              <w:pageBreakBefore w:val="0"/>
              <w:tabs>
                <w:tab w:val="left" w:pos="1305"/>
              </w:tabs>
              <w:kinsoku/>
              <w:wordWrap/>
              <w:overflowPunct/>
              <w:topLinePunct w:val="0"/>
              <w:autoSpaceDE/>
              <w:autoSpaceDN/>
              <w:bidi w:val="0"/>
              <w:snapToGrid/>
              <w:spacing w:line="440" w:lineRule="exact"/>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rPr>
              <w:t>谈判保证金</w:t>
            </w:r>
          </w:p>
        </w:tc>
        <w:tc>
          <w:tcPr>
            <w:tcW w:w="6884" w:type="dxa"/>
            <w:noWrap w:val="0"/>
            <w:vAlign w:val="top"/>
          </w:tcPr>
          <w:p>
            <w:pPr>
              <w:pageBreakBefore w:val="0"/>
              <w:tabs>
                <w:tab w:val="left" w:pos="1305"/>
              </w:tabs>
              <w:kinsoku/>
              <w:wordWrap/>
              <w:overflowPunct/>
              <w:topLinePunct w:val="0"/>
              <w:autoSpaceDE/>
              <w:autoSpaceDN/>
              <w:bidi w:val="0"/>
              <w:snapToGrid/>
              <w:spacing w:line="440" w:lineRule="exact"/>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660" w:type="dxa"/>
            <w:noWrap w:val="0"/>
            <w:vAlign w:val="center"/>
          </w:tcPr>
          <w:p>
            <w:pPr>
              <w:pageBreakBefore w:val="0"/>
              <w:kinsoku/>
              <w:wordWrap/>
              <w:overflowPunct/>
              <w:topLinePunct w:val="0"/>
              <w:autoSpaceDE/>
              <w:autoSpaceDN/>
              <w:bidi w:val="0"/>
              <w:snapToGrid/>
              <w:spacing w:line="440" w:lineRule="exact"/>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lang w:val="en-US" w:eastAsia="zh-CN"/>
              </w:rPr>
              <w:t>6</w:t>
            </w:r>
          </w:p>
        </w:tc>
        <w:tc>
          <w:tcPr>
            <w:tcW w:w="1642" w:type="dxa"/>
            <w:noWrap w:val="0"/>
            <w:vAlign w:val="center"/>
          </w:tcPr>
          <w:p>
            <w:pPr>
              <w:pageBreakBefore w:val="0"/>
              <w:kinsoku/>
              <w:wordWrap/>
              <w:overflowPunct/>
              <w:topLinePunct w:val="0"/>
              <w:autoSpaceDE/>
              <w:autoSpaceDN/>
              <w:bidi w:val="0"/>
              <w:snapToGrid/>
              <w:spacing w:line="440" w:lineRule="exact"/>
              <w:jc w:val="center"/>
              <w:rPr>
                <w:rFonts w:hint="eastAsia" w:ascii="宋体" w:hAnsi="宋体" w:eastAsia="宋体" w:cs="宋体"/>
                <w:color w:val="000000"/>
                <w:position w:val="-2"/>
                <w:sz w:val="21"/>
                <w:szCs w:val="21"/>
                <w:highlight w:val="none"/>
              </w:rPr>
            </w:pPr>
            <w:r>
              <w:rPr>
                <w:rFonts w:hint="eastAsia" w:ascii="宋体" w:hAnsi="宋体" w:eastAsia="宋体" w:cs="宋体"/>
                <w:color w:val="000000"/>
                <w:sz w:val="21"/>
                <w:szCs w:val="21"/>
                <w:highlight w:val="none"/>
              </w:rPr>
              <w:t>响应文件有效期</w:t>
            </w:r>
          </w:p>
        </w:tc>
        <w:tc>
          <w:tcPr>
            <w:tcW w:w="6884" w:type="dxa"/>
            <w:noWrap w:val="0"/>
            <w:vAlign w:val="center"/>
          </w:tcPr>
          <w:p>
            <w:pPr>
              <w:pageBreakBefore w:val="0"/>
              <w:tabs>
                <w:tab w:val="left" w:pos="1305"/>
              </w:tabs>
              <w:kinsoku/>
              <w:wordWrap/>
              <w:overflowPunct/>
              <w:topLinePunct w:val="0"/>
              <w:autoSpaceDE/>
              <w:autoSpaceDN/>
              <w:bidi w:val="0"/>
              <w:snapToGrid/>
              <w:spacing w:line="44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自响应文件递交截止时间之日起</w:t>
            </w:r>
            <w:r>
              <w:rPr>
                <w:rFonts w:hint="eastAsia" w:ascii="宋体" w:hAnsi="宋体" w:eastAsia="宋体" w:cs="宋体"/>
                <w:color w:val="000000"/>
                <w:sz w:val="21"/>
                <w:szCs w:val="21"/>
                <w:highlight w:val="none"/>
                <w:lang w:val="en-US" w:eastAsia="zh-CN"/>
              </w:rPr>
              <w:t>6</w:t>
            </w:r>
            <w:r>
              <w:rPr>
                <w:rFonts w:hint="eastAsia" w:ascii="宋体" w:hAnsi="宋体" w:eastAsia="宋体" w:cs="宋体"/>
                <w:color w:val="000000"/>
                <w:sz w:val="21"/>
                <w:szCs w:val="21"/>
                <w:highlight w:val="none"/>
              </w:rPr>
              <w:t>0天，有效期不足的响应文件将被拒绝。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660" w:type="dxa"/>
            <w:noWrap w:val="0"/>
            <w:vAlign w:val="center"/>
          </w:tcPr>
          <w:p>
            <w:pPr>
              <w:pageBreakBefore w:val="0"/>
              <w:kinsoku/>
              <w:wordWrap/>
              <w:overflowPunct/>
              <w:topLinePunct w:val="0"/>
              <w:autoSpaceDE/>
              <w:autoSpaceDN/>
              <w:bidi w:val="0"/>
              <w:snapToGrid/>
              <w:spacing w:line="440" w:lineRule="exact"/>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lang w:val="en-US" w:eastAsia="zh-CN"/>
              </w:rPr>
              <w:t>7</w:t>
            </w:r>
          </w:p>
        </w:tc>
        <w:tc>
          <w:tcPr>
            <w:tcW w:w="1642" w:type="dxa"/>
            <w:noWrap w:val="0"/>
            <w:vAlign w:val="center"/>
          </w:tcPr>
          <w:p>
            <w:pPr>
              <w:pageBreakBefore w:val="0"/>
              <w:kinsoku/>
              <w:wordWrap/>
              <w:overflowPunct/>
              <w:topLinePunct w:val="0"/>
              <w:autoSpaceDE/>
              <w:autoSpaceDN/>
              <w:bidi w:val="0"/>
              <w:snapToGrid/>
              <w:spacing w:line="44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响应文件份数</w:t>
            </w:r>
          </w:p>
        </w:tc>
        <w:tc>
          <w:tcPr>
            <w:tcW w:w="6884" w:type="dxa"/>
            <w:noWrap w:val="0"/>
            <w:vAlign w:val="center"/>
          </w:tcPr>
          <w:p>
            <w:pPr>
              <w:pageBreakBefore w:val="0"/>
              <w:kinsoku/>
              <w:wordWrap/>
              <w:overflowPunct/>
              <w:topLinePunct w:val="0"/>
              <w:autoSpaceDE/>
              <w:autoSpaceDN/>
              <w:bidi w:val="0"/>
              <w:snapToGrid/>
              <w:spacing w:line="44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正本壹册，副本</w:t>
            </w:r>
            <w:r>
              <w:rPr>
                <w:rFonts w:hint="eastAsia" w:ascii="宋体" w:hAnsi="宋体" w:eastAsia="宋体" w:cs="宋体"/>
                <w:color w:val="000000"/>
                <w:sz w:val="21"/>
                <w:szCs w:val="21"/>
                <w:highlight w:val="none"/>
                <w:lang w:val="en-US" w:eastAsia="zh-CN"/>
              </w:rPr>
              <w:t>贰</w:t>
            </w:r>
            <w:r>
              <w:rPr>
                <w:rFonts w:hint="eastAsia" w:ascii="宋体" w:hAnsi="宋体" w:eastAsia="宋体" w:cs="宋体"/>
                <w:color w:val="000000"/>
                <w:sz w:val="21"/>
                <w:szCs w:val="21"/>
                <w:highlight w:val="none"/>
              </w:rPr>
              <w:t>册</w:t>
            </w:r>
            <w:r>
              <w:rPr>
                <w:rFonts w:hint="eastAsia" w:ascii="宋体" w:hAnsi="宋体" w:eastAsia="宋体" w:cs="宋体"/>
                <w:color w:val="000000"/>
                <w:kern w:val="0"/>
                <w:sz w:val="21"/>
                <w:szCs w:val="21"/>
                <w:highlight w:val="none"/>
              </w:rPr>
              <w:t>，</w:t>
            </w:r>
            <w:r>
              <w:rPr>
                <w:rFonts w:hint="eastAsia" w:ascii="宋体" w:hAnsi="宋体" w:eastAsia="宋体" w:cs="宋体"/>
                <w:color w:val="000000"/>
                <w:sz w:val="21"/>
                <w:szCs w:val="21"/>
                <w:highlight w:val="none"/>
              </w:rPr>
              <w:t>须完整提交（A4纸装订）。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660" w:type="dxa"/>
            <w:noWrap w:val="0"/>
            <w:vAlign w:val="center"/>
          </w:tcPr>
          <w:p>
            <w:pPr>
              <w:pageBreakBefore w:val="0"/>
              <w:kinsoku/>
              <w:wordWrap/>
              <w:overflowPunct/>
              <w:topLinePunct w:val="0"/>
              <w:autoSpaceDE/>
              <w:autoSpaceDN/>
              <w:bidi w:val="0"/>
              <w:snapToGrid/>
              <w:spacing w:line="440" w:lineRule="exact"/>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lang w:val="en-US" w:eastAsia="zh-CN"/>
              </w:rPr>
              <w:t>8</w:t>
            </w:r>
          </w:p>
        </w:tc>
        <w:tc>
          <w:tcPr>
            <w:tcW w:w="1642" w:type="dxa"/>
            <w:noWrap w:val="0"/>
            <w:vAlign w:val="center"/>
          </w:tcPr>
          <w:p>
            <w:pPr>
              <w:pageBreakBefore w:val="0"/>
              <w:kinsoku/>
              <w:wordWrap/>
              <w:overflowPunct/>
              <w:topLinePunct w:val="0"/>
              <w:autoSpaceDE/>
              <w:autoSpaceDN/>
              <w:bidi w:val="0"/>
              <w:snapToGrid/>
              <w:spacing w:line="440" w:lineRule="exact"/>
              <w:jc w:val="center"/>
              <w:rPr>
                <w:rFonts w:hint="eastAsia" w:ascii="宋体" w:hAnsi="宋体" w:eastAsia="宋体" w:cs="宋体"/>
                <w:color w:val="000000"/>
                <w:position w:val="10"/>
                <w:sz w:val="21"/>
                <w:szCs w:val="21"/>
                <w:highlight w:val="none"/>
              </w:rPr>
            </w:pPr>
            <w:r>
              <w:rPr>
                <w:rFonts w:hint="eastAsia" w:ascii="宋体" w:hAnsi="宋体" w:eastAsia="宋体" w:cs="宋体"/>
                <w:color w:val="000000"/>
                <w:sz w:val="21"/>
                <w:szCs w:val="21"/>
                <w:highlight w:val="none"/>
              </w:rPr>
              <w:t>响应文件装订要求</w:t>
            </w:r>
          </w:p>
        </w:tc>
        <w:tc>
          <w:tcPr>
            <w:tcW w:w="6884" w:type="dxa"/>
            <w:noWrap w:val="0"/>
            <w:vAlign w:val="center"/>
          </w:tcPr>
          <w:p>
            <w:pPr>
              <w:pageBreakBefore w:val="0"/>
              <w:kinsoku/>
              <w:wordWrap/>
              <w:overflowPunct/>
              <w:topLinePunct w:val="0"/>
              <w:autoSpaceDE/>
              <w:autoSpaceDN/>
              <w:bidi w:val="0"/>
              <w:snapToGrid/>
              <w:spacing w:line="44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投标人应按投标人须知第11.1条“响应文件组成”规定的顺序自编目录及页码，响应文件的“正本”、“副本”应当单独装订成册并标注页码，装订应牢固，不易拆散和换页。封面应注明“正本”、“副本”字样，封面上写明项目名称、投标人单位名称</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lang w:val="en-US" w:eastAsia="zh-CN"/>
              </w:rPr>
              <w:t>启封日期等</w:t>
            </w:r>
            <w:r>
              <w:rPr>
                <w:rFonts w:hint="eastAsia" w:ascii="宋体" w:hAnsi="宋体" w:eastAsia="宋体" w:cs="宋体"/>
                <w:color w:val="000000"/>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60" w:type="dxa"/>
            <w:noWrap w:val="0"/>
            <w:vAlign w:val="center"/>
          </w:tcPr>
          <w:p>
            <w:pPr>
              <w:pageBreakBefore w:val="0"/>
              <w:kinsoku/>
              <w:wordWrap/>
              <w:overflowPunct/>
              <w:topLinePunct w:val="0"/>
              <w:autoSpaceDE/>
              <w:autoSpaceDN/>
              <w:bidi w:val="0"/>
              <w:snapToGrid/>
              <w:spacing w:line="440" w:lineRule="exact"/>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lang w:val="en-US" w:eastAsia="zh-CN"/>
              </w:rPr>
              <w:t>9</w:t>
            </w:r>
          </w:p>
        </w:tc>
        <w:tc>
          <w:tcPr>
            <w:tcW w:w="1642" w:type="dxa"/>
            <w:noWrap w:val="0"/>
            <w:vAlign w:val="center"/>
          </w:tcPr>
          <w:p>
            <w:pPr>
              <w:pageBreakBefore w:val="0"/>
              <w:kinsoku/>
              <w:wordWrap/>
              <w:overflowPunct/>
              <w:topLinePunct w:val="0"/>
              <w:autoSpaceDE/>
              <w:autoSpaceDN/>
              <w:bidi w:val="0"/>
              <w:snapToGrid/>
              <w:spacing w:line="44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响应文件包装、密封、标记</w:t>
            </w:r>
          </w:p>
        </w:tc>
        <w:tc>
          <w:tcPr>
            <w:tcW w:w="6884" w:type="dxa"/>
            <w:noWrap w:val="0"/>
            <w:vAlign w:val="center"/>
          </w:tcPr>
          <w:p>
            <w:pPr>
              <w:pageBreakBefore w:val="0"/>
              <w:kinsoku/>
              <w:wordWrap/>
              <w:overflowPunct/>
              <w:topLinePunct w:val="0"/>
              <w:autoSpaceDE/>
              <w:autoSpaceDN/>
              <w:bidi w:val="0"/>
              <w:snapToGrid/>
              <w:spacing w:line="440" w:lineRule="exact"/>
              <w:rPr>
                <w:rFonts w:hint="eastAsia" w:ascii="宋体" w:hAnsi="宋体" w:eastAsia="宋体" w:cs="宋体"/>
                <w:color w:val="000000"/>
                <w:sz w:val="21"/>
                <w:szCs w:val="21"/>
                <w:highlight w:val="none"/>
              </w:rPr>
            </w:pPr>
            <w:r>
              <w:rPr>
                <w:rFonts w:hint="eastAsia" w:ascii="宋体" w:hAnsi="宋体" w:eastAsia="宋体" w:cs="宋体"/>
                <w:b/>
                <w:color w:val="000000"/>
                <w:sz w:val="21"/>
                <w:szCs w:val="21"/>
                <w:highlight w:val="none"/>
              </w:rPr>
              <w:t>响应文件包装、密封：</w:t>
            </w:r>
            <w:r>
              <w:rPr>
                <w:rFonts w:hint="eastAsia" w:ascii="宋体" w:hAnsi="宋体" w:eastAsia="宋体" w:cs="宋体"/>
                <w:color w:val="000000"/>
                <w:sz w:val="21"/>
                <w:szCs w:val="21"/>
                <w:highlight w:val="none"/>
              </w:rPr>
              <w:t>投标人须将响应文件“正本”、“副本”</w:t>
            </w:r>
            <w:r>
              <w:rPr>
                <w:rFonts w:hint="eastAsia" w:ascii="宋体" w:hAnsi="宋体" w:eastAsia="宋体" w:cs="宋体"/>
                <w:color w:val="000000"/>
                <w:kern w:val="0"/>
                <w:sz w:val="21"/>
                <w:szCs w:val="21"/>
                <w:highlight w:val="none"/>
              </w:rPr>
              <w:t>一并装入并</w:t>
            </w:r>
            <w:r>
              <w:rPr>
                <w:rFonts w:hint="eastAsia" w:ascii="宋体" w:hAnsi="宋体" w:eastAsia="宋体" w:cs="宋体"/>
                <w:color w:val="000000"/>
                <w:sz w:val="21"/>
                <w:szCs w:val="21"/>
                <w:highlight w:val="none"/>
              </w:rPr>
              <w:t>密封在一个响应文件袋（盒、箱）中，并在密封处密封签章【公章、密封章、法定代表人、负责人、自然人或相应的授权委托代理人签字均可】。</w:t>
            </w:r>
          </w:p>
          <w:p>
            <w:pPr>
              <w:pageBreakBefore w:val="0"/>
              <w:kinsoku/>
              <w:wordWrap/>
              <w:overflowPunct/>
              <w:topLinePunct w:val="0"/>
              <w:autoSpaceDE/>
              <w:autoSpaceDN/>
              <w:bidi w:val="0"/>
              <w:snapToGrid/>
              <w:spacing w:line="440" w:lineRule="exact"/>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响应文件袋（盒、箱）标记：</w:t>
            </w:r>
          </w:p>
          <w:p>
            <w:pPr>
              <w:pageBreakBefore w:val="0"/>
              <w:kinsoku/>
              <w:wordWrap/>
              <w:overflowPunct/>
              <w:topLinePunct w:val="0"/>
              <w:autoSpaceDE/>
              <w:autoSpaceDN/>
              <w:bidi w:val="0"/>
              <w:snapToGrid/>
              <w:spacing w:line="44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项目名称：</w:t>
            </w:r>
            <w:r>
              <w:rPr>
                <w:rFonts w:hint="eastAsia" w:ascii="宋体" w:hAnsi="宋体" w:eastAsia="宋体" w:cs="宋体"/>
                <w:sz w:val="21"/>
                <w:szCs w:val="21"/>
                <w:highlight w:val="none"/>
              </w:rPr>
              <w:t>广西水利电力职业技术学院产教融合教学环境提升项目大型修缮工程施工监理</w:t>
            </w:r>
          </w:p>
          <w:p>
            <w:pPr>
              <w:pageBreakBefore w:val="0"/>
              <w:kinsoku/>
              <w:wordWrap/>
              <w:overflowPunct/>
              <w:topLinePunct w:val="0"/>
              <w:autoSpaceDE/>
              <w:autoSpaceDN/>
              <w:bidi w:val="0"/>
              <w:snapToGrid/>
              <w:spacing w:line="44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投标人单位名称：</w:t>
            </w:r>
          </w:p>
          <w:p>
            <w:pPr>
              <w:pageBreakBefore w:val="0"/>
              <w:kinsoku/>
              <w:wordWrap/>
              <w:overflowPunct/>
              <w:topLinePunct w:val="0"/>
              <w:autoSpaceDE/>
              <w:autoSpaceDN/>
              <w:bidi w:val="0"/>
              <w:snapToGrid/>
              <w:spacing w:line="44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在</w:t>
            </w:r>
            <w:r>
              <w:rPr>
                <w:rFonts w:hint="eastAsia" w:ascii="宋体" w:hAnsi="宋体" w:eastAsia="宋体" w:cs="宋体"/>
                <w:color w:val="000000"/>
                <w:sz w:val="21"/>
                <w:szCs w:val="21"/>
                <w:highlight w:val="none"/>
                <w:u w:val="single"/>
              </w:rPr>
              <w:t>202</w:t>
            </w:r>
            <w:r>
              <w:rPr>
                <w:rFonts w:hint="eastAsia" w:ascii="宋体" w:hAnsi="宋体" w:eastAsia="宋体" w:cs="宋体"/>
                <w:color w:val="000000"/>
                <w:sz w:val="21"/>
                <w:szCs w:val="21"/>
                <w:highlight w:val="none"/>
                <w:u w:val="single"/>
                <w:lang w:val="en-US" w:eastAsia="zh-CN"/>
              </w:rPr>
              <w:t>1</w:t>
            </w:r>
            <w:r>
              <w:rPr>
                <w:rFonts w:hint="eastAsia" w:ascii="宋体" w:hAnsi="宋体" w:eastAsia="宋体" w:cs="宋体"/>
                <w:color w:val="000000"/>
                <w:sz w:val="21"/>
                <w:szCs w:val="21"/>
                <w:highlight w:val="none"/>
              </w:rPr>
              <w:t>年</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月</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日</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时</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分前不得开启</w:t>
            </w:r>
            <w:r>
              <w:rPr>
                <w:rFonts w:hint="eastAsia" w:ascii="宋体" w:hAnsi="宋体" w:eastAsia="宋体" w:cs="宋体"/>
                <w:b/>
                <w:color w:val="000000"/>
                <w:sz w:val="21"/>
                <w:szCs w:val="21"/>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660" w:type="dxa"/>
            <w:noWrap w:val="0"/>
            <w:vAlign w:val="center"/>
          </w:tcPr>
          <w:p>
            <w:pPr>
              <w:pageBreakBefore w:val="0"/>
              <w:kinsoku/>
              <w:wordWrap/>
              <w:overflowPunct/>
              <w:topLinePunct w:val="0"/>
              <w:autoSpaceDE/>
              <w:autoSpaceDN/>
              <w:bidi w:val="0"/>
              <w:snapToGrid/>
              <w:spacing w:line="440" w:lineRule="exact"/>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1</w:t>
            </w:r>
            <w:r>
              <w:rPr>
                <w:rFonts w:hint="eastAsia" w:ascii="宋体" w:hAnsi="宋体" w:eastAsia="宋体" w:cs="宋体"/>
                <w:color w:val="000000"/>
                <w:sz w:val="21"/>
                <w:szCs w:val="21"/>
                <w:highlight w:val="none"/>
                <w:lang w:val="en-US" w:eastAsia="zh-CN"/>
              </w:rPr>
              <w:t>0</w:t>
            </w:r>
          </w:p>
        </w:tc>
        <w:tc>
          <w:tcPr>
            <w:tcW w:w="1642" w:type="dxa"/>
            <w:noWrap w:val="0"/>
            <w:vAlign w:val="center"/>
          </w:tcPr>
          <w:p>
            <w:pPr>
              <w:pStyle w:val="10"/>
              <w:pageBreakBefore w:val="0"/>
              <w:kinsoku/>
              <w:wordWrap/>
              <w:overflowPunct/>
              <w:topLinePunct w:val="0"/>
              <w:autoSpaceDE/>
              <w:autoSpaceDN/>
              <w:bidi w:val="0"/>
              <w:snapToGrid/>
              <w:spacing w:line="440" w:lineRule="exact"/>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b w:val="0"/>
                <w:bCs w:val="0"/>
                <w:i w:val="0"/>
                <w:iCs w:val="0"/>
                <w:color w:val="auto"/>
                <w:kern w:val="2"/>
                <w:sz w:val="21"/>
                <w:szCs w:val="21"/>
                <w:highlight w:val="none"/>
                <w:lang w:val="en-US" w:eastAsia="zh-CN" w:bidi="ar-SA"/>
              </w:rPr>
              <w:t>响应</w:t>
            </w:r>
            <w:r>
              <w:rPr>
                <w:rFonts w:hint="eastAsia" w:ascii="宋体" w:hAnsi="宋体" w:eastAsia="宋体" w:cs="宋体"/>
                <w:color w:val="auto"/>
                <w:sz w:val="21"/>
                <w:szCs w:val="21"/>
                <w:highlight w:val="none"/>
                <w:lang w:val="zh-CN"/>
              </w:rPr>
              <w:t>文件</w:t>
            </w:r>
            <w:r>
              <w:rPr>
                <w:rFonts w:hint="eastAsia" w:ascii="宋体" w:hAnsi="宋体" w:eastAsia="宋体" w:cs="宋体"/>
                <w:b w:val="0"/>
                <w:bCs w:val="0"/>
                <w:i w:val="0"/>
                <w:iCs w:val="0"/>
                <w:color w:val="auto"/>
                <w:kern w:val="2"/>
                <w:sz w:val="21"/>
                <w:szCs w:val="21"/>
                <w:highlight w:val="none"/>
                <w:lang w:val="en-US" w:eastAsia="zh-CN" w:bidi="ar-SA"/>
              </w:rPr>
              <w:t>递交</w:t>
            </w:r>
            <w:r>
              <w:rPr>
                <w:rFonts w:hint="eastAsia" w:ascii="宋体" w:hAnsi="宋体" w:eastAsia="宋体" w:cs="宋体"/>
                <w:color w:val="auto"/>
                <w:sz w:val="21"/>
                <w:szCs w:val="21"/>
                <w:highlight w:val="none"/>
                <w:lang w:val="zh-CN"/>
              </w:rPr>
              <w:t>地点及截止时间</w:t>
            </w:r>
          </w:p>
        </w:tc>
        <w:tc>
          <w:tcPr>
            <w:tcW w:w="6884"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1、响应文件以密封形式递交至：广西水利电力职业技术学院长堽校区</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广西南宁市兴宁区长堽路99号</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办公楼一楼会议室</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响应文件递交截止时间：2021年11月10日15时00分整</w:t>
            </w:r>
          </w:p>
          <w:p>
            <w:pPr>
              <w:pStyle w:val="4"/>
              <w:pageBreakBefore w:val="0"/>
              <w:kinsoku/>
              <w:wordWrap/>
              <w:overflowPunct/>
              <w:topLinePunct w:val="0"/>
              <w:autoSpaceDE/>
              <w:autoSpaceDN/>
              <w:bidi w:val="0"/>
              <w:snapToGrid/>
              <w:spacing w:before="0" w:after="0" w:line="440" w:lineRule="exact"/>
              <w:rPr>
                <w:rFonts w:hint="eastAsia" w:ascii="宋体" w:hAnsi="宋体" w:eastAsia="宋体" w:cs="宋体"/>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bidi="ar-SA"/>
              </w:rPr>
              <w:t>2、</w:t>
            </w:r>
            <w:r>
              <w:rPr>
                <w:rFonts w:hint="eastAsia" w:ascii="宋体" w:hAnsi="宋体" w:eastAsia="宋体" w:cs="宋体"/>
                <w:color w:val="000000"/>
                <w:sz w:val="21"/>
                <w:szCs w:val="21"/>
                <w:highlight w:val="none"/>
              </w:rPr>
              <w:t>参加谈判的法定代表人、负责人、自然人或相应的委托代理人必须持有效证件【法定代表人（负责人、自然人）凭身份证或相应的委托代理人凭授权委托书原件和身份证】</w:t>
            </w:r>
            <w:r>
              <w:rPr>
                <w:rFonts w:hint="eastAsia" w:ascii="宋体" w:hAnsi="宋体" w:eastAsia="宋体" w:cs="宋体"/>
                <w:color w:val="000000"/>
                <w:sz w:val="21"/>
                <w:szCs w:val="21"/>
                <w:highlight w:val="none"/>
                <w:lang w:val="en-US" w:eastAsia="zh-CN"/>
              </w:rPr>
              <w:t>在截止时间前</w:t>
            </w:r>
            <w:r>
              <w:rPr>
                <w:rFonts w:hint="eastAsia" w:ascii="宋体" w:hAnsi="宋体" w:eastAsia="宋体" w:cs="宋体"/>
                <w:color w:val="000000"/>
                <w:sz w:val="21"/>
                <w:szCs w:val="21"/>
                <w:highlight w:val="none"/>
              </w:rPr>
              <w:t>递交</w:t>
            </w:r>
            <w:r>
              <w:rPr>
                <w:rFonts w:hint="eastAsia" w:ascii="宋体" w:hAnsi="宋体" w:eastAsia="宋体" w:cs="宋体"/>
                <w:color w:val="000000"/>
                <w:sz w:val="21"/>
                <w:szCs w:val="21"/>
                <w:highlight w:val="none"/>
                <w:lang w:val="en-US" w:eastAsia="zh-CN"/>
              </w:rPr>
              <w:t>响应文件</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逾期送达的或未送达指定地点的响应文件将予以拒收。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660" w:type="dxa"/>
            <w:noWrap w:val="0"/>
            <w:vAlign w:val="center"/>
          </w:tcPr>
          <w:p>
            <w:pPr>
              <w:pageBreakBefore w:val="0"/>
              <w:kinsoku/>
              <w:wordWrap/>
              <w:overflowPunct/>
              <w:topLinePunct w:val="0"/>
              <w:autoSpaceDE/>
              <w:autoSpaceDN/>
              <w:bidi w:val="0"/>
              <w:snapToGrid/>
              <w:spacing w:line="440" w:lineRule="exact"/>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1</w:t>
            </w:r>
            <w:r>
              <w:rPr>
                <w:rFonts w:hint="eastAsia" w:ascii="宋体" w:hAnsi="宋体" w:eastAsia="宋体" w:cs="宋体"/>
                <w:color w:val="000000"/>
                <w:sz w:val="21"/>
                <w:szCs w:val="21"/>
                <w:highlight w:val="none"/>
                <w:lang w:val="en-US" w:eastAsia="zh-CN"/>
              </w:rPr>
              <w:t>1</w:t>
            </w:r>
          </w:p>
        </w:tc>
        <w:tc>
          <w:tcPr>
            <w:tcW w:w="1642" w:type="dxa"/>
            <w:noWrap w:val="0"/>
            <w:vAlign w:val="center"/>
          </w:tcPr>
          <w:p>
            <w:pPr>
              <w:pageBreakBefore w:val="0"/>
              <w:kinsoku/>
              <w:wordWrap/>
              <w:overflowPunct/>
              <w:topLinePunct w:val="0"/>
              <w:autoSpaceDE/>
              <w:autoSpaceDN/>
              <w:bidi w:val="0"/>
              <w:snapToGrid/>
              <w:spacing w:line="44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谈判时间、地点</w:t>
            </w:r>
          </w:p>
        </w:tc>
        <w:tc>
          <w:tcPr>
            <w:tcW w:w="6884" w:type="dxa"/>
            <w:noWrap w:val="0"/>
            <w:vAlign w:val="top"/>
          </w:tcPr>
          <w:p>
            <w:pPr>
              <w:pageBreakBefore w:val="0"/>
              <w:kinsoku/>
              <w:wordWrap/>
              <w:overflowPunct/>
              <w:topLinePunct w:val="0"/>
              <w:autoSpaceDE/>
              <w:autoSpaceDN/>
              <w:bidi w:val="0"/>
              <w:snapToGrid/>
              <w:spacing w:line="440" w:lineRule="exact"/>
              <w:ind w:left="315" w:hanging="315" w:hangingChars="1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谈判时间：响应文件递交截止时间后。</w:t>
            </w:r>
          </w:p>
          <w:p>
            <w:pPr>
              <w:pageBreakBefore w:val="0"/>
              <w:kinsoku/>
              <w:wordWrap/>
              <w:overflowPunct/>
              <w:topLinePunct w:val="0"/>
              <w:autoSpaceDE/>
              <w:autoSpaceDN/>
              <w:bidi w:val="0"/>
              <w:snapToGrid/>
              <w:spacing w:line="440" w:lineRule="exact"/>
              <w:ind w:left="315" w:hanging="315" w:hangingChars="1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谈判地点：</w:t>
            </w:r>
            <w:r>
              <w:rPr>
                <w:rFonts w:hint="eastAsia" w:ascii="宋体" w:hAnsi="宋体" w:eastAsia="宋体" w:cs="宋体"/>
                <w:sz w:val="21"/>
                <w:szCs w:val="21"/>
                <w:highlight w:val="none"/>
                <w:lang w:val="en-US" w:eastAsia="zh-CN"/>
              </w:rPr>
              <w:t>广西水利电力职业技术学院长堽校区</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广西南宁市兴宁区长堽路99号</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办公楼一楼会议室</w:t>
            </w:r>
            <w:r>
              <w:rPr>
                <w:rFonts w:hint="eastAsia" w:ascii="宋体" w:hAnsi="宋体" w:eastAsia="宋体" w:cs="宋体"/>
                <w:color w:val="000000"/>
                <w:sz w:val="21"/>
                <w:szCs w:val="21"/>
                <w:highlight w:val="none"/>
              </w:rPr>
              <w:t>。</w:t>
            </w:r>
          </w:p>
          <w:p>
            <w:pPr>
              <w:pageBreakBefore w:val="0"/>
              <w:tabs>
                <w:tab w:val="left" w:pos="1140"/>
              </w:tabs>
              <w:kinsoku/>
              <w:wordWrap/>
              <w:overflowPunct/>
              <w:topLinePunct w:val="0"/>
              <w:autoSpaceDE/>
              <w:autoSpaceDN/>
              <w:bidi w:val="0"/>
              <w:snapToGrid/>
              <w:spacing w:line="440" w:lineRule="exact"/>
              <w:rPr>
                <w:rFonts w:hint="eastAsia" w:ascii="宋体" w:hAnsi="宋体" w:eastAsia="宋体" w:cs="宋体"/>
                <w:b/>
                <w:color w:val="000000"/>
                <w:sz w:val="21"/>
                <w:szCs w:val="21"/>
                <w:highlight w:val="none"/>
              </w:rPr>
            </w:pPr>
            <w:r>
              <w:rPr>
                <w:rFonts w:hint="eastAsia" w:ascii="宋体" w:hAnsi="宋体" w:eastAsia="宋体" w:cs="宋体"/>
                <w:color w:val="000000"/>
                <w:sz w:val="21"/>
                <w:szCs w:val="21"/>
                <w:highlight w:val="none"/>
              </w:rPr>
              <w:t>投标人法定代表人、负责人、自然人或相应的委托代理人持有效身份证原件参加谈判。请投标人按时到达指定地点等候当面谈判。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660" w:type="dxa"/>
            <w:noWrap w:val="0"/>
            <w:vAlign w:val="center"/>
          </w:tcPr>
          <w:p>
            <w:pPr>
              <w:pStyle w:val="11"/>
              <w:pageBreakBefore w:val="0"/>
              <w:kinsoku/>
              <w:wordWrap/>
              <w:overflowPunct/>
              <w:topLinePunct w:val="0"/>
              <w:autoSpaceDE/>
              <w:autoSpaceDN/>
              <w:bidi w:val="0"/>
              <w:snapToGrid/>
              <w:spacing w:line="440" w:lineRule="exact"/>
              <w:ind w:left="0" w:leftChars="0"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2</w:t>
            </w:r>
          </w:p>
        </w:tc>
        <w:tc>
          <w:tcPr>
            <w:tcW w:w="1642" w:type="dxa"/>
            <w:noWrap w:val="0"/>
            <w:vAlign w:val="center"/>
          </w:tcPr>
          <w:p>
            <w:pPr>
              <w:pStyle w:val="10"/>
              <w:pageBreakBefore w:val="0"/>
              <w:kinsoku/>
              <w:wordWrap/>
              <w:overflowPunct/>
              <w:topLinePunct w:val="0"/>
              <w:autoSpaceDE/>
              <w:autoSpaceDN/>
              <w:bidi w:val="0"/>
              <w:snapToGrid/>
              <w:spacing w:line="440" w:lineRule="exact"/>
              <w:ind w:left="29" w:leftChars="14"/>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评审办法</w:t>
            </w:r>
          </w:p>
        </w:tc>
        <w:tc>
          <w:tcPr>
            <w:tcW w:w="6884" w:type="dxa"/>
            <w:noWrap w:val="0"/>
            <w:vAlign w:val="center"/>
          </w:tcPr>
          <w:p>
            <w:pPr>
              <w:pageBreakBefore w:val="0"/>
              <w:tabs>
                <w:tab w:val="left" w:pos="1140"/>
              </w:tabs>
              <w:kinsoku/>
              <w:wordWrap/>
              <w:overflowPunct/>
              <w:topLinePunct w:val="0"/>
              <w:autoSpaceDE/>
              <w:autoSpaceDN/>
              <w:bidi w:val="0"/>
              <w:snapToGrid/>
              <w:spacing w:line="44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最低评标价法，具体详见第四章评审办法。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660" w:type="dxa"/>
            <w:noWrap w:val="0"/>
            <w:vAlign w:val="center"/>
          </w:tcPr>
          <w:p>
            <w:pPr>
              <w:pStyle w:val="11"/>
              <w:pageBreakBefore w:val="0"/>
              <w:kinsoku/>
              <w:wordWrap/>
              <w:overflowPunct/>
              <w:topLinePunct w:val="0"/>
              <w:autoSpaceDE/>
              <w:autoSpaceDN/>
              <w:bidi w:val="0"/>
              <w:snapToGrid/>
              <w:spacing w:line="440" w:lineRule="exact"/>
              <w:ind w:left="0" w:leftChars="0"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000000"/>
                <w:sz w:val="21"/>
                <w:szCs w:val="21"/>
                <w:highlight w:val="none"/>
                <w:lang w:val="en-US" w:eastAsia="zh-CN"/>
              </w:rPr>
              <w:t>1</w:t>
            </w:r>
            <w:r>
              <w:rPr>
                <w:rFonts w:hint="eastAsia" w:ascii="宋体" w:hAnsi="宋体" w:eastAsia="宋体" w:cs="宋体"/>
                <w:color w:val="000000"/>
                <w:sz w:val="21"/>
                <w:szCs w:val="21"/>
                <w:highlight w:val="none"/>
              </w:rPr>
              <w:t>3</w:t>
            </w:r>
          </w:p>
        </w:tc>
        <w:tc>
          <w:tcPr>
            <w:tcW w:w="1642" w:type="dxa"/>
            <w:noWrap w:val="0"/>
            <w:vAlign w:val="center"/>
          </w:tcPr>
          <w:p>
            <w:pPr>
              <w:pageBreakBefore w:val="0"/>
              <w:kinsoku/>
              <w:wordWrap/>
              <w:overflowPunct/>
              <w:topLinePunct w:val="0"/>
              <w:autoSpaceDE/>
              <w:autoSpaceDN/>
              <w:bidi w:val="0"/>
              <w:snapToGrid/>
              <w:spacing w:line="44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履约保证金</w:t>
            </w:r>
          </w:p>
        </w:tc>
        <w:tc>
          <w:tcPr>
            <w:tcW w:w="6884" w:type="dxa"/>
            <w:noWrap w:val="0"/>
            <w:vAlign w:val="center"/>
          </w:tcPr>
          <w:p>
            <w:pPr>
              <w:pageBreakBefore w:val="0"/>
              <w:kinsoku/>
              <w:wordWrap/>
              <w:overflowPunct/>
              <w:topLinePunct w:val="0"/>
              <w:autoSpaceDE/>
              <w:autoSpaceDN/>
              <w:bidi w:val="0"/>
              <w:snapToGrid/>
              <w:spacing w:line="440" w:lineRule="exact"/>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中标价的5%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660" w:type="dxa"/>
            <w:noWrap w:val="0"/>
            <w:vAlign w:val="center"/>
          </w:tcPr>
          <w:p>
            <w:pPr>
              <w:pageBreakBefore w:val="0"/>
              <w:kinsoku/>
              <w:wordWrap/>
              <w:overflowPunct/>
              <w:topLinePunct w:val="0"/>
              <w:autoSpaceDE/>
              <w:autoSpaceDN/>
              <w:bidi w:val="0"/>
              <w:snapToGrid/>
              <w:spacing w:line="440" w:lineRule="exact"/>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1</w:t>
            </w:r>
            <w:r>
              <w:rPr>
                <w:rFonts w:hint="eastAsia" w:ascii="宋体" w:hAnsi="宋体" w:eastAsia="宋体" w:cs="宋体"/>
                <w:color w:val="000000"/>
                <w:sz w:val="21"/>
                <w:szCs w:val="21"/>
                <w:highlight w:val="none"/>
                <w:lang w:val="en-US" w:eastAsia="zh-CN"/>
              </w:rPr>
              <w:t>4</w:t>
            </w:r>
          </w:p>
        </w:tc>
        <w:tc>
          <w:tcPr>
            <w:tcW w:w="1642" w:type="dxa"/>
            <w:noWrap w:val="0"/>
            <w:vAlign w:val="center"/>
          </w:tcPr>
          <w:p>
            <w:pPr>
              <w:pageBreakBefore w:val="0"/>
              <w:kinsoku/>
              <w:wordWrap/>
              <w:overflowPunct/>
              <w:topLinePunct w:val="0"/>
              <w:autoSpaceDE/>
              <w:autoSpaceDN/>
              <w:bidi w:val="0"/>
              <w:snapToGrid/>
              <w:spacing w:line="440" w:lineRule="exact"/>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投标人公章</w:t>
            </w:r>
          </w:p>
        </w:tc>
        <w:tc>
          <w:tcPr>
            <w:tcW w:w="6884" w:type="dxa"/>
            <w:noWrap w:val="0"/>
            <w:vAlign w:val="center"/>
          </w:tcPr>
          <w:p>
            <w:pPr>
              <w:pageBreakBefore w:val="0"/>
              <w:kinsoku/>
              <w:wordWrap/>
              <w:overflowPunct/>
              <w:topLinePunct w:val="0"/>
              <w:autoSpaceDE/>
              <w:autoSpaceDN/>
              <w:bidi w:val="0"/>
              <w:snapToGrid/>
              <w:spacing w:line="44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本竞争性谈判文件中描述投标人的“公章”是指根据我国对公章的管理规定，用投标人法定主体行为名称制作的印章，除本文件有特殊规定外，投标人的财务章、部门章、分公司章、工会章、合同章、投标专用章、业务专用章及银行的转账章、现金收讫章、现金付讫章等其它形式印章均不能代替公章。</w:t>
            </w:r>
          </w:p>
          <w:p>
            <w:pPr>
              <w:pageBreakBefore w:val="0"/>
              <w:kinsoku/>
              <w:wordWrap/>
              <w:overflowPunct/>
              <w:topLinePunct w:val="0"/>
              <w:autoSpaceDE/>
              <w:autoSpaceDN/>
              <w:bidi w:val="0"/>
              <w:snapToGrid/>
              <w:spacing w:line="440" w:lineRule="exact"/>
              <w:rPr>
                <w:rFonts w:hint="eastAsia" w:ascii="宋体" w:hAnsi="宋体" w:eastAsia="宋体" w:cs="宋体"/>
                <w:color w:val="000000"/>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660" w:type="dxa"/>
            <w:noWrap w:val="0"/>
            <w:vAlign w:val="center"/>
          </w:tcPr>
          <w:p>
            <w:pPr>
              <w:pageBreakBefore w:val="0"/>
              <w:kinsoku/>
              <w:wordWrap/>
              <w:overflowPunct/>
              <w:topLinePunct w:val="0"/>
              <w:autoSpaceDE/>
              <w:autoSpaceDN/>
              <w:bidi w:val="0"/>
              <w:snapToGrid/>
              <w:spacing w:line="440" w:lineRule="exact"/>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rPr>
              <w:t>1</w:t>
            </w:r>
            <w:r>
              <w:rPr>
                <w:rFonts w:hint="eastAsia" w:ascii="宋体" w:hAnsi="宋体" w:eastAsia="宋体" w:cs="宋体"/>
                <w:color w:val="000000"/>
                <w:sz w:val="21"/>
                <w:szCs w:val="21"/>
                <w:highlight w:val="none"/>
                <w:lang w:val="en-US" w:eastAsia="zh-CN"/>
              </w:rPr>
              <w:t>5</w:t>
            </w:r>
          </w:p>
        </w:tc>
        <w:tc>
          <w:tcPr>
            <w:tcW w:w="1642" w:type="dxa"/>
            <w:noWrap w:val="0"/>
            <w:vAlign w:val="center"/>
          </w:tcPr>
          <w:p>
            <w:pPr>
              <w:pageBreakBefore w:val="0"/>
              <w:kinsoku/>
              <w:wordWrap/>
              <w:overflowPunct/>
              <w:topLinePunct w:val="0"/>
              <w:autoSpaceDE/>
              <w:autoSpaceDN/>
              <w:bidi w:val="0"/>
              <w:snapToGrid/>
              <w:spacing w:line="44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签订合同时间</w:t>
            </w:r>
          </w:p>
        </w:tc>
        <w:tc>
          <w:tcPr>
            <w:tcW w:w="6884" w:type="dxa"/>
            <w:noWrap w:val="0"/>
            <w:vAlign w:val="center"/>
          </w:tcPr>
          <w:p>
            <w:pPr>
              <w:pageBreakBefore w:val="0"/>
              <w:kinsoku/>
              <w:wordWrap/>
              <w:overflowPunct/>
              <w:topLinePunct w:val="0"/>
              <w:autoSpaceDE/>
              <w:autoSpaceDN/>
              <w:bidi w:val="0"/>
              <w:snapToGrid/>
              <w:spacing w:line="44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成交</w:t>
            </w:r>
            <w:r>
              <w:rPr>
                <w:rFonts w:hint="eastAsia" w:ascii="宋体" w:hAnsi="宋体" w:eastAsia="宋体" w:cs="宋体"/>
                <w:color w:val="000000"/>
                <w:sz w:val="21"/>
                <w:szCs w:val="21"/>
                <w:highlight w:val="none"/>
                <w:lang w:val="en-US" w:eastAsia="zh-CN"/>
              </w:rPr>
              <w:t>结果公示期满</w:t>
            </w:r>
            <w:r>
              <w:rPr>
                <w:rFonts w:hint="eastAsia" w:ascii="宋体" w:hAnsi="宋体" w:eastAsia="宋体" w:cs="宋体"/>
                <w:color w:val="000000"/>
                <w:sz w:val="21"/>
                <w:szCs w:val="21"/>
                <w:highlight w:val="none"/>
              </w:rPr>
              <w:t>之日起五个工作日内。成交投标人领取成交通知书后，应按规定与招标人签订合同。成交投标人无故逾期与招标人签订合同的，招标人有权取消其成交资格；并顺延至第二成交获选人为成交人。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9186" w:type="dxa"/>
            <w:gridSpan w:val="3"/>
            <w:noWrap w:val="0"/>
            <w:vAlign w:val="center"/>
          </w:tcPr>
          <w:p>
            <w:pPr>
              <w:pageBreakBefore w:val="0"/>
              <w:kinsoku/>
              <w:wordWrap/>
              <w:overflowPunct/>
              <w:topLinePunct w:val="0"/>
              <w:autoSpaceDE/>
              <w:autoSpaceDN/>
              <w:bidi w:val="0"/>
              <w:adjustRightInd w:val="0"/>
              <w:snapToGrid/>
              <w:spacing w:line="440" w:lineRule="exact"/>
              <w:textAlignment w:val="baseline"/>
              <w:rPr>
                <w:rFonts w:hint="eastAsia" w:ascii="宋体" w:hAnsi="宋体" w:eastAsia="宋体" w:cs="宋体"/>
                <w:color w:val="auto"/>
                <w:spacing w:val="2"/>
                <w:sz w:val="21"/>
                <w:szCs w:val="21"/>
                <w:highlight w:val="none"/>
              </w:rPr>
            </w:pPr>
            <w:r>
              <w:rPr>
                <w:rFonts w:hint="eastAsia" w:ascii="宋体" w:hAnsi="宋体" w:eastAsia="宋体" w:cs="宋体"/>
                <w:b/>
                <w:color w:val="auto"/>
                <w:spacing w:val="2"/>
                <w:sz w:val="21"/>
                <w:szCs w:val="21"/>
                <w:highlight w:val="none"/>
              </w:rPr>
              <w:t>开标会议注意事项</w:t>
            </w:r>
            <w:r>
              <w:rPr>
                <w:rFonts w:hint="eastAsia" w:ascii="宋体" w:hAnsi="宋体" w:eastAsia="宋体" w:cs="宋体"/>
                <w:color w:val="auto"/>
                <w:spacing w:val="2"/>
                <w:sz w:val="21"/>
                <w:szCs w:val="21"/>
                <w:highlight w:val="none"/>
              </w:rPr>
              <w:t>：</w:t>
            </w:r>
          </w:p>
          <w:p>
            <w:pPr>
              <w:pageBreakBefore w:val="0"/>
              <w:kinsoku/>
              <w:wordWrap/>
              <w:overflowPunct/>
              <w:topLinePunct w:val="0"/>
              <w:autoSpaceDE/>
              <w:autoSpaceDN/>
              <w:bidi w:val="0"/>
              <w:adjustRightInd w:val="0"/>
              <w:snapToGrid/>
              <w:spacing w:line="440" w:lineRule="exact"/>
              <w:ind w:firstLine="430" w:firstLineChars="200"/>
              <w:textAlignment w:val="baseline"/>
              <w:rPr>
                <w:rFonts w:hint="eastAsia" w:ascii="宋体" w:hAnsi="宋体" w:eastAsia="宋体" w:cs="宋体"/>
                <w:b/>
                <w:bCs/>
                <w:color w:val="auto"/>
                <w:spacing w:val="2"/>
                <w:sz w:val="21"/>
                <w:szCs w:val="21"/>
                <w:highlight w:val="none"/>
              </w:rPr>
            </w:pPr>
            <w:r>
              <w:rPr>
                <w:rFonts w:hint="eastAsia" w:ascii="宋体" w:hAnsi="宋体" w:eastAsia="宋体" w:cs="宋体"/>
                <w:b/>
                <w:bCs/>
                <w:color w:val="auto"/>
                <w:spacing w:val="2"/>
                <w:sz w:val="21"/>
                <w:szCs w:val="21"/>
                <w:highlight w:val="none"/>
              </w:rPr>
              <w:t>1、法定代表人前来的须携带法人代表身份证原件；</w:t>
            </w:r>
          </w:p>
          <w:p>
            <w:pPr>
              <w:pageBreakBefore w:val="0"/>
              <w:kinsoku/>
              <w:wordWrap/>
              <w:overflowPunct/>
              <w:topLinePunct w:val="0"/>
              <w:autoSpaceDE/>
              <w:autoSpaceDN/>
              <w:bidi w:val="0"/>
              <w:snapToGrid/>
              <w:spacing w:line="440" w:lineRule="exact"/>
              <w:rPr>
                <w:rFonts w:hint="eastAsia" w:ascii="宋体" w:hAnsi="宋体" w:eastAsia="宋体" w:cs="宋体"/>
                <w:color w:val="000000"/>
                <w:sz w:val="21"/>
                <w:szCs w:val="21"/>
                <w:highlight w:val="none"/>
              </w:rPr>
            </w:pPr>
            <w:r>
              <w:rPr>
                <w:rFonts w:hint="eastAsia" w:ascii="宋体" w:hAnsi="宋体" w:eastAsia="宋体" w:cs="宋体"/>
                <w:b/>
                <w:bCs/>
                <w:color w:val="auto"/>
                <w:spacing w:val="2"/>
                <w:sz w:val="21"/>
                <w:szCs w:val="21"/>
                <w:highlight w:val="none"/>
              </w:rPr>
              <w:t>2、委托代理人前来的须携带授权委托书和代理人身份证原件；</w:t>
            </w:r>
          </w:p>
        </w:tc>
      </w:tr>
    </w:tbl>
    <w:p>
      <w:pPr>
        <w:spacing w:line="380" w:lineRule="exact"/>
        <w:outlineLvl w:val="0"/>
        <w:rPr>
          <w:rFonts w:hint="eastAsia" w:ascii="宋体" w:hAnsi="宋体"/>
          <w:b/>
          <w:color w:val="000000"/>
          <w:sz w:val="28"/>
          <w:szCs w:val="28"/>
          <w:highlight w:val="none"/>
        </w:rPr>
      </w:pPr>
    </w:p>
    <w:p>
      <w:pPr>
        <w:spacing w:line="380" w:lineRule="exact"/>
        <w:outlineLvl w:val="0"/>
        <w:rPr>
          <w:rFonts w:hint="eastAsia" w:ascii="宋体" w:hAnsi="宋体"/>
          <w:b/>
          <w:color w:val="000000"/>
          <w:sz w:val="28"/>
          <w:szCs w:val="28"/>
          <w:highlight w:val="none"/>
        </w:rPr>
      </w:pPr>
    </w:p>
    <w:p>
      <w:pPr>
        <w:pageBreakBefore/>
        <w:spacing w:line="380" w:lineRule="exact"/>
        <w:ind w:firstLine="4216" w:firstLineChars="1500"/>
        <w:outlineLvl w:val="0"/>
        <w:rPr>
          <w:rFonts w:hint="eastAsia" w:ascii="宋体" w:hAnsi="宋体"/>
          <w:b/>
          <w:color w:val="000000"/>
          <w:sz w:val="28"/>
          <w:szCs w:val="28"/>
          <w:highlight w:val="none"/>
        </w:rPr>
      </w:pPr>
      <w:r>
        <w:rPr>
          <w:rFonts w:hint="eastAsia" w:ascii="宋体" w:hAnsi="宋体"/>
          <w:b/>
          <w:color w:val="000000"/>
          <w:sz w:val="28"/>
          <w:szCs w:val="28"/>
          <w:highlight w:val="none"/>
        </w:rPr>
        <w:t>一、总则</w:t>
      </w:r>
    </w:p>
    <w:p>
      <w:pPr>
        <w:spacing w:line="390" w:lineRule="exact"/>
        <w:ind w:firstLine="413" w:firstLineChars="196"/>
        <w:rPr>
          <w:rFonts w:hint="eastAsia" w:ascii="宋体" w:hAnsi="宋体"/>
          <w:b/>
          <w:color w:val="000000"/>
          <w:szCs w:val="21"/>
          <w:highlight w:val="none"/>
        </w:rPr>
      </w:pPr>
      <w:r>
        <w:rPr>
          <w:rFonts w:hint="eastAsia" w:ascii="宋体" w:hAnsi="宋体"/>
          <w:b/>
          <w:color w:val="000000"/>
          <w:szCs w:val="21"/>
          <w:highlight w:val="none"/>
        </w:rPr>
        <w:t>1.适应范围</w:t>
      </w:r>
    </w:p>
    <w:p>
      <w:pPr>
        <w:spacing w:line="390" w:lineRule="exact"/>
        <w:ind w:firstLine="435"/>
        <w:rPr>
          <w:rFonts w:hint="eastAsia" w:ascii="宋体" w:hAnsi="宋体"/>
          <w:color w:val="000000"/>
          <w:szCs w:val="21"/>
          <w:highlight w:val="none"/>
        </w:rPr>
      </w:pPr>
      <w:r>
        <w:rPr>
          <w:rFonts w:hint="eastAsia" w:ascii="宋体" w:hAnsi="宋体"/>
          <w:color w:val="000000"/>
          <w:szCs w:val="21"/>
          <w:highlight w:val="none"/>
        </w:rPr>
        <w:t xml:space="preserve">1.1 </w:t>
      </w:r>
      <w:r>
        <w:rPr>
          <w:rFonts w:hint="eastAsia"/>
          <w:color w:val="000000"/>
          <w:szCs w:val="21"/>
          <w:highlight w:val="none"/>
        </w:rPr>
        <w:t>项目名称</w:t>
      </w:r>
      <w:r>
        <w:rPr>
          <w:rFonts w:hint="eastAsia"/>
          <w:color w:val="000000"/>
          <w:szCs w:val="21"/>
          <w:highlight w:val="none"/>
          <w:lang w:eastAsia="zh-CN"/>
        </w:rPr>
        <w:t>：</w:t>
      </w:r>
      <w:r>
        <w:rPr>
          <w:rFonts w:hint="eastAsia" w:ascii="宋体" w:hAnsi="宋体" w:eastAsia="宋体" w:cs="宋体"/>
          <w:sz w:val="21"/>
          <w:szCs w:val="21"/>
          <w:highlight w:val="none"/>
        </w:rPr>
        <w:t>广西水利电力职业技术学院产教融合教学环境提升项目大型修缮工程施工监理</w:t>
      </w:r>
    </w:p>
    <w:p>
      <w:pPr>
        <w:spacing w:line="390" w:lineRule="exact"/>
        <w:ind w:firstLine="411" w:firstLineChars="196"/>
        <w:rPr>
          <w:rFonts w:hint="eastAsia" w:ascii="宋体" w:hAnsi="宋体"/>
          <w:color w:val="000000"/>
          <w:szCs w:val="21"/>
          <w:highlight w:val="none"/>
        </w:rPr>
      </w:pPr>
      <w:r>
        <w:rPr>
          <w:rFonts w:hint="eastAsia" w:ascii="宋体" w:hAnsi="宋体"/>
          <w:color w:val="000000"/>
          <w:szCs w:val="21"/>
          <w:highlight w:val="none"/>
        </w:rPr>
        <w:t>1.2 本竞争性谈判文件（以下简称谈判文件）适用于本谈判项目的谈判、评审、合同履约、验收、付款等行为（法律、法规另有规定的，从其规定）。</w:t>
      </w:r>
    </w:p>
    <w:p>
      <w:pPr>
        <w:spacing w:line="390" w:lineRule="exact"/>
        <w:ind w:firstLine="435"/>
        <w:rPr>
          <w:rFonts w:hint="eastAsia" w:ascii="宋体" w:hAnsi="宋体"/>
          <w:b/>
          <w:color w:val="000000"/>
          <w:szCs w:val="21"/>
          <w:highlight w:val="none"/>
        </w:rPr>
      </w:pPr>
      <w:r>
        <w:rPr>
          <w:rFonts w:hint="eastAsia" w:ascii="宋体" w:hAnsi="宋体"/>
          <w:b/>
          <w:color w:val="000000"/>
          <w:szCs w:val="21"/>
          <w:highlight w:val="none"/>
        </w:rPr>
        <w:t>2.定义</w:t>
      </w:r>
    </w:p>
    <w:p>
      <w:pPr>
        <w:spacing w:line="390" w:lineRule="exact"/>
        <w:ind w:firstLine="435"/>
        <w:rPr>
          <w:rFonts w:hint="eastAsia" w:ascii="宋体" w:hAnsi="宋体"/>
          <w:color w:val="000000"/>
          <w:szCs w:val="21"/>
          <w:highlight w:val="none"/>
        </w:rPr>
      </w:pPr>
      <w:r>
        <w:rPr>
          <w:rFonts w:hint="eastAsia" w:ascii="宋体" w:hAnsi="宋体"/>
          <w:color w:val="000000"/>
          <w:szCs w:val="21"/>
          <w:highlight w:val="none"/>
        </w:rPr>
        <w:t>2.1 “投标人”是指符合本次采购项目的投标人资格并提交响应文件、参加谈判的投标人。如果该投标人在本次谈判中成交，即成为“成交投标人”。</w:t>
      </w:r>
    </w:p>
    <w:p>
      <w:pPr>
        <w:spacing w:line="390" w:lineRule="exact"/>
        <w:ind w:firstLine="435"/>
        <w:rPr>
          <w:rFonts w:hint="eastAsia" w:ascii="宋体" w:hAnsi="宋体"/>
          <w:color w:val="000000"/>
          <w:szCs w:val="21"/>
          <w:highlight w:val="none"/>
        </w:rPr>
      </w:pPr>
      <w:r>
        <w:rPr>
          <w:rFonts w:hint="eastAsia" w:ascii="宋体" w:hAnsi="宋体"/>
          <w:color w:val="000000"/>
          <w:szCs w:val="21"/>
          <w:highlight w:val="none"/>
        </w:rPr>
        <w:t>2.2 “服务”系指按谈判文件规定，投标人须承担本项目投标人须承担的</w:t>
      </w:r>
      <w:r>
        <w:rPr>
          <w:rFonts w:hint="eastAsia" w:ascii="宋体" w:hAnsi="宋体"/>
          <w:color w:val="000000"/>
          <w:kern w:val="0"/>
          <w:szCs w:val="21"/>
          <w:highlight w:val="none"/>
        </w:rPr>
        <w:t>报送、维护、资料收集及数据处理、实地调查、评价方案编制、专家论证、数据库建设、成果打印及装订、项目管理</w:t>
      </w:r>
      <w:r>
        <w:rPr>
          <w:rFonts w:hint="eastAsia" w:ascii="宋体" w:hAnsi="宋体"/>
          <w:color w:val="000000"/>
          <w:szCs w:val="21"/>
          <w:highlight w:val="none"/>
        </w:rPr>
        <w:t>以及其他类似的义务。</w:t>
      </w:r>
    </w:p>
    <w:p>
      <w:pPr>
        <w:spacing w:line="390" w:lineRule="exact"/>
        <w:ind w:firstLine="435"/>
        <w:rPr>
          <w:rFonts w:hint="eastAsia" w:ascii="宋体" w:hAnsi="宋体"/>
          <w:color w:val="000000"/>
          <w:szCs w:val="21"/>
          <w:highlight w:val="none"/>
        </w:rPr>
      </w:pPr>
      <w:r>
        <w:rPr>
          <w:rFonts w:hint="eastAsia" w:ascii="宋体" w:hAnsi="宋体"/>
          <w:color w:val="000000"/>
          <w:szCs w:val="21"/>
          <w:highlight w:val="none"/>
        </w:rPr>
        <w:t>2.3 “项目”系指投标人按谈判文件规定向招标人提供的服务。</w:t>
      </w:r>
    </w:p>
    <w:p>
      <w:pPr>
        <w:spacing w:line="390" w:lineRule="exact"/>
        <w:ind w:firstLine="435"/>
        <w:rPr>
          <w:rFonts w:hint="eastAsia" w:ascii="宋体" w:hAnsi="宋体"/>
          <w:color w:val="000000"/>
          <w:szCs w:val="21"/>
          <w:highlight w:val="none"/>
        </w:rPr>
      </w:pPr>
      <w:r>
        <w:rPr>
          <w:rFonts w:hint="eastAsia" w:ascii="宋体" w:hAnsi="宋体"/>
          <w:color w:val="000000"/>
          <w:szCs w:val="21"/>
          <w:highlight w:val="none"/>
        </w:rPr>
        <w:t>2.4 “书面形式”包括信函、传真、电报等。</w:t>
      </w:r>
    </w:p>
    <w:p>
      <w:pPr>
        <w:spacing w:line="390" w:lineRule="exact"/>
        <w:ind w:firstLine="435"/>
        <w:rPr>
          <w:rFonts w:hint="eastAsia" w:ascii="宋体" w:hAnsi="宋体"/>
          <w:b/>
          <w:color w:val="000000"/>
          <w:szCs w:val="21"/>
          <w:highlight w:val="none"/>
        </w:rPr>
      </w:pPr>
      <w:r>
        <w:rPr>
          <w:rFonts w:hint="eastAsia" w:ascii="宋体" w:hAnsi="宋体"/>
          <w:b/>
          <w:color w:val="000000"/>
          <w:szCs w:val="21"/>
          <w:highlight w:val="none"/>
        </w:rPr>
        <w:t>3.投标人资格</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kern w:val="2"/>
          <w:sz w:val="21"/>
          <w:szCs w:val="21"/>
          <w:highlight w:val="none"/>
          <w:shd w:val="clear" w:color="auto" w:fill="auto"/>
          <w:lang w:val="en-US" w:eastAsia="zh-CN" w:bidi="ar-SA"/>
        </w:rPr>
        <w:t>3.1满足《中华人民共和国政府采购法》第二十二条规定，国内注册（指按国家有关规定要求注册的），具备独立法人资格。</w:t>
      </w:r>
    </w:p>
    <w:p>
      <w:pPr>
        <w:pageBreakBefore w:val="0"/>
        <w:kinsoku/>
        <w:wordWrap/>
        <w:overflowPunct/>
        <w:topLinePunct w:val="0"/>
        <w:autoSpaceDE/>
        <w:autoSpaceDN/>
        <w:bidi w:val="0"/>
        <w:adjustRightInd/>
        <w:snapToGrid/>
        <w:spacing w:beforeAutospacing="0" w:afterAutospacing="0" w:line="440" w:lineRule="exact"/>
        <w:ind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2本项目的特定资格要求：</w:t>
      </w:r>
    </w:p>
    <w:p>
      <w:pPr>
        <w:pageBreakBefore w:val="0"/>
        <w:kinsoku/>
        <w:wordWrap/>
        <w:overflowPunct/>
        <w:topLinePunct w:val="0"/>
        <w:autoSpaceDE/>
        <w:autoSpaceDN/>
        <w:bidi w:val="0"/>
        <w:adjustRightInd/>
        <w:snapToGrid/>
        <w:spacing w:beforeAutospacing="0" w:afterAutospacing="0"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供应商必须具备房屋建筑工程监理乙级或以上资质或工程监理综合资质；</w:t>
      </w:r>
    </w:p>
    <w:p>
      <w:pPr>
        <w:pageBreakBefore w:val="0"/>
        <w:kinsoku/>
        <w:wordWrap/>
        <w:overflowPunct/>
        <w:topLinePunct w:val="0"/>
        <w:autoSpaceDE/>
        <w:autoSpaceDN/>
        <w:bidi w:val="0"/>
        <w:adjustRightInd/>
        <w:snapToGrid/>
        <w:spacing w:beforeAutospacing="0" w:afterAutospacing="0"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本项目投入的监理人员最少为</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人，其中总监</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名，专业监理工程师</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名</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监理员1名</w:t>
      </w:r>
      <w:r>
        <w:rPr>
          <w:rFonts w:hint="eastAsia" w:ascii="宋体" w:hAnsi="宋体" w:eastAsia="宋体" w:cs="宋体"/>
          <w:color w:val="auto"/>
          <w:sz w:val="21"/>
          <w:szCs w:val="21"/>
          <w:highlight w:val="none"/>
        </w:rPr>
        <w:t>。供应商拟派总监理工程师须具备房屋建筑工程专业国家注册监理工程师执业资格以及工程类中级或以上技术职称。专业监理工程师应具有房屋建筑工程专业国家注册监理工程师执业资格或省级建设主管部门或其授权部门（协会）颁发的监理工程师证（监理工程师培训合格证）以及工程类中级或以上专业技术职称。监理员应具有房屋建筑工程专业国家注册监理工程师执业资格或省级建设主管部门颁发的监理工程师证或省级建设主管部门或其授权部门（协会）颁发的监理员上岗证（监理员培训合格证）以及工程类初级或以上专业技术职称。</w:t>
      </w:r>
    </w:p>
    <w:p>
      <w:pPr>
        <w:pageBreakBefore w:val="0"/>
        <w:kinsoku/>
        <w:wordWrap/>
        <w:overflowPunct/>
        <w:topLinePunct w:val="0"/>
        <w:autoSpaceDE/>
        <w:autoSpaceDN/>
        <w:bidi w:val="0"/>
        <w:adjustRightInd/>
        <w:snapToGrid/>
        <w:spacing w:beforeAutospacing="0" w:afterAutospacing="0"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响应文件中提供供应商拟投入本项目的监理人员的相关资格证书复印件、</w:t>
      </w:r>
      <w:r>
        <w:rPr>
          <w:rFonts w:hint="eastAsia" w:ascii="宋体" w:hAnsi="宋体" w:eastAsia="宋体" w:cs="宋体"/>
          <w:color w:val="auto"/>
          <w:sz w:val="21"/>
          <w:szCs w:val="21"/>
          <w:highlight w:val="none"/>
          <w:lang w:val="en-US" w:eastAsia="zh-CN"/>
        </w:rPr>
        <w:t>谈判</w:t>
      </w:r>
      <w:r>
        <w:rPr>
          <w:rFonts w:hint="eastAsia" w:ascii="宋体" w:hAnsi="宋体" w:eastAsia="宋体" w:cs="宋体"/>
          <w:color w:val="auto"/>
          <w:sz w:val="21"/>
          <w:szCs w:val="21"/>
          <w:highlight w:val="none"/>
        </w:rPr>
        <w:t>截止之日前半年</w:t>
      </w:r>
      <w:r>
        <w:rPr>
          <w:rFonts w:hint="eastAsia" w:ascii="宋体" w:hAnsi="宋体" w:eastAsia="宋体" w:cs="宋体"/>
          <w:color w:val="auto"/>
          <w:sz w:val="21"/>
          <w:szCs w:val="21"/>
          <w:highlight w:val="none"/>
          <w:lang w:eastAsia="zh-CN"/>
        </w:rPr>
        <w:t>任意</w:t>
      </w:r>
      <w:r>
        <w:rPr>
          <w:rFonts w:hint="eastAsia" w:ascii="宋体" w:hAnsi="宋体" w:eastAsia="宋体" w:cs="宋体"/>
          <w:color w:val="auto"/>
          <w:sz w:val="21"/>
          <w:szCs w:val="21"/>
          <w:highlight w:val="none"/>
        </w:rPr>
        <w:t>3个月供应商为其缴纳社保的证明复印件并加盖公章，否则</w:t>
      </w:r>
      <w:r>
        <w:rPr>
          <w:rFonts w:hint="eastAsia" w:ascii="宋体" w:hAnsi="宋体" w:eastAsia="宋体" w:cs="宋体"/>
          <w:color w:val="auto"/>
          <w:sz w:val="21"/>
          <w:szCs w:val="21"/>
          <w:highlight w:val="none"/>
          <w:lang w:val="en-US" w:eastAsia="zh-CN"/>
        </w:rPr>
        <w:t>谈判</w:t>
      </w:r>
      <w:r>
        <w:rPr>
          <w:rFonts w:hint="eastAsia" w:ascii="宋体" w:hAnsi="宋体" w:eastAsia="宋体" w:cs="宋体"/>
          <w:color w:val="auto"/>
          <w:sz w:val="21"/>
          <w:szCs w:val="21"/>
          <w:highlight w:val="none"/>
        </w:rPr>
        <w:t>无效。</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0000FF"/>
          <w:kern w:val="0"/>
          <w:sz w:val="21"/>
          <w:szCs w:val="21"/>
          <w:highlight w:val="none"/>
          <w:lang w:val="en-US" w:eastAsia="zh-CN"/>
        </w:rPr>
        <w:t>3</w:t>
      </w:r>
      <w:r>
        <w:rPr>
          <w:rFonts w:hint="eastAsia" w:ascii="宋体" w:hAnsi="宋体" w:eastAsia="宋体" w:cs="宋体"/>
          <w:color w:val="0000FF"/>
          <w:kern w:val="0"/>
          <w:sz w:val="21"/>
          <w:szCs w:val="21"/>
          <w:highlight w:val="none"/>
        </w:rPr>
        <w:t>.</w:t>
      </w:r>
      <w:r>
        <w:rPr>
          <w:rFonts w:hint="eastAsia" w:ascii="宋体" w:hAnsi="宋体" w:eastAsia="宋体" w:cs="宋体"/>
          <w:color w:val="0000FF"/>
          <w:kern w:val="0"/>
          <w:sz w:val="21"/>
          <w:szCs w:val="21"/>
          <w:highlight w:val="none"/>
          <w:lang w:val="en-US" w:eastAsia="zh-CN"/>
        </w:rPr>
        <w:t>3</w:t>
      </w:r>
      <w:r>
        <w:rPr>
          <w:rFonts w:hint="eastAsia" w:ascii="宋体" w:hAnsi="宋体" w:eastAsia="宋体" w:cs="宋体"/>
          <w:color w:val="0000FF"/>
          <w:sz w:val="21"/>
          <w:szCs w:val="21"/>
          <w:highlight w:val="none"/>
        </w:rPr>
        <w:t>单位负责人为同一人或者存在直接控股、管理关系的不同供应商，不得参加同一合同项下的政府采购活动。除单一来源采购项目外，为采购项目提供项目管理、</w:t>
      </w:r>
      <w:r>
        <w:rPr>
          <w:rFonts w:hint="eastAsia" w:ascii="宋体" w:hAnsi="宋体" w:eastAsia="宋体" w:cs="宋体"/>
          <w:color w:val="0000FF"/>
          <w:sz w:val="21"/>
          <w:szCs w:val="21"/>
          <w:highlight w:val="none"/>
          <w:lang w:val="en-US" w:eastAsia="zh-CN"/>
        </w:rPr>
        <w:t>施工</w:t>
      </w:r>
      <w:r>
        <w:rPr>
          <w:rFonts w:hint="eastAsia" w:ascii="宋体" w:hAnsi="宋体" w:eastAsia="宋体" w:cs="宋体"/>
          <w:color w:val="0000FF"/>
          <w:sz w:val="21"/>
          <w:szCs w:val="21"/>
          <w:highlight w:val="none"/>
        </w:rPr>
        <w:t>、检测等服务的供应商</w:t>
      </w:r>
      <w:r>
        <w:rPr>
          <w:rFonts w:hint="eastAsia" w:ascii="宋体" w:hAnsi="宋体" w:eastAsia="宋体" w:cs="宋体"/>
          <w:color w:val="0000FF"/>
          <w:sz w:val="21"/>
          <w:szCs w:val="21"/>
          <w:highlight w:val="none"/>
          <w:lang w:eastAsia="zh-CN"/>
        </w:rPr>
        <w:t>（</w:t>
      </w:r>
      <w:r>
        <w:rPr>
          <w:rFonts w:hint="eastAsia" w:ascii="宋体" w:hAnsi="宋体" w:eastAsia="宋体" w:cs="宋体"/>
          <w:color w:val="0000FF"/>
          <w:sz w:val="21"/>
          <w:szCs w:val="21"/>
          <w:highlight w:val="none"/>
          <w:lang w:val="en-US" w:eastAsia="zh-CN"/>
        </w:rPr>
        <w:t>含单位负责人为同一人或者存在直接控股、管理关系的</w:t>
      </w:r>
      <w:r>
        <w:rPr>
          <w:rFonts w:hint="eastAsia" w:ascii="宋体" w:hAnsi="宋体" w:eastAsia="宋体" w:cs="宋体"/>
          <w:color w:val="0000FF"/>
          <w:sz w:val="21"/>
          <w:szCs w:val="21"/>
          <w:highlight w:val="none"/>
          <w:lang w:eastAsia="zh-CN"/>
        </w:rPr>
        <w:t>）</w:t>
      </w:r>
      <w:r>
        <w:rPr>
          <w:rFonts w:hint="eastAsia" w:ascii="宋体" w:hAnsi="宋体" w:eastAsia="宋体" w:cs="宋体"/>
          <w:color w:val="0000FF"/>
          <w:sz w:val="21"/>
          <w:szCs w:val="21"/>
          <w:highlight w:val="none"/>
        </w:rPr>
        <w:t>，不得再参加该采购项目的其他采购活动；</w:t>
      </w:r>
    </w:p>
    <w:p>
      <w:pPr>
        <w:tabs>
          <w:tab w:val="left" w:pos="2190"/>
        </w:tabs>
        <w:spacing w:line="390" w:lineRule="exact"/>
        <w:ind w:firstLine="43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3.4 </w:t>
      </w:r>
      <w:r>
        <w:rPr>
          <w:rFonts w:hint="eastAsia" w:ascii="宋体" w:hAnsi="宋体" w:eastAsia="宋体" w:cs="宋体"/>
          <w:color w:val="auto"/>
          <w:sz w:val="21"/>
          <w:szCs w:val="21"/>
          <w:highlight w:val="none"/>
        </w:rPr>
        <w:t>参加政府采购活动前三年内，在经营活动中没有重大违法记录和不良信用记录[被列入失信被执行人、重大税收违法案件当事人名单、政府采购严重违法失信行为记录名单及其他不符合《中华人民共和国政府采购法》第二十二条规定条件的供应商，将被拒绝其参与本次政府采购活动（以评标阶段在“信用中国”网站（www.creditchina.gov.cn）或中国政府采购网（www.ccgp.gov.cn）的信用记录查询结果为准）。</w:t>
      </w:r>
    </w:p>
    <w:p>
      <w:pPr>
        <w:tabs>
          <w:tab w:val="left" w:pos="2190"/>
        </w:tabs>
        <w:spacing w:line="390" w:lineRule="exact"/>
        <w:ind w:firstLine="435"/>
        <w:rPr>
          <w:rFonts w:hint="eastAsia"/>
          <w:color w:val="000000"/>
          <w:szCs w:val="21"/>
          <w:highlight w:val="none"/>
        </w:rPr>
      </w:pPr>
      <w:r>
        <w:rPr>
          <w:rFonts w:hint="eastAsia"/>
          <w:color w:val="000000"/>
          <w:szCs w:val="21"/>
          <w:highlight w:val="none"/>
        </w:rPr>
        <w:t>3.</w:t>
      </w:r>
      <w:r>
        <w:rPr>
          <w:rFonts w:hint="eastAsia"/>
          <w:color w:val="000000"/>
          <w:szCs w:val="21"/>
          <w:highlight w:val="none"/>
          <w:lang w:val="en-US" w:eastAsia="zh-CN"/>
        </w:rPr>
        <w:t>5</w:t>
      </w:r>
      <w:r>
        <w:rPr>
          <w:rFonts w:hint="eastAsia"/>
          <w:color w:val="000000"/>
          <w:szCs w:val="21"/>
          <w:highlight w:val="none"/>
        </w:rPr>
        <w:t>本项目不接受联合体参与谈判。</w:t>
      </w:r>
    </w:p>
    <w:p>
      <w:pPr>
        <w:spacing w:line="390" w:lineRule="exact"/>
        <w:ind w:firstLine="435"/>
        <w:rPr>
          <w:rFonts w:hint="eastAsia" w:ascii="宋体" w:hAnsi="宋体"/>
          <w:b/>
          <w:color w:val="000000"/>
          <w:szCs w:val="21"/>
          <w:highlight w:val="none"/>
        </w:rPr>
      </w:pPr>
      <w:r>
        <w:rPr>
          <w:rFonts w:hint="eastAsia" w:ascii="宋体" w:hAnsi="宋体"/>
          <w:b/>
          <w:color w:val="000000"/>
          <w:szCs w:val="21"/>
          <w:highlight w:val="none"/>
        </w:rPr>
        <w:t>4.谈判费用</w:t>
      </w:r>
    </w:p>
    <w:p>
      <w:pPr>
        <w:tabs>
          <w:tab w:val="left" w:pos="1635"/>
        </w:tabs>
        <w:spacing w:line="390" w:lineRule="exact"/>
        <w:ind w:firstLine="435"/>
        <w:rPr>
          <w:rFonts w:hint="eastAsia" w:ascii="宋体" w:hAnsi="宋体"/>
          <w:color w:val="000000"/>
          <w:szCs w:val="21"/>
          <w:highlight w:val="none"/>
        </w:rPr>
      </w:pPr>
      <w:r>
        <w:rPr>
          <w:rFonts w:hint="eastAsia" w:ascii="宋体" w:hAnsi="宋体"/>
          <w:color w:val="000000"/>
          <w:szCs w:val="21"/>
          <w:highlight w:val="none"/>
        </w:rPr>
        <w:t>不论谈判结果如何，投标人均应自行承担所有与谈判有关的全部费用。</w:t>
      </w:r>
    </w:p>
    <w:p>
      <w:pPr>
        <w:tabs>
          <w:tab w:val="left" w:pos="1635"/>
        </w:tabs>
        <w:spacing w:line="390" w:lineRule="exact"/>
        <w:ind w:firstLine="435"/>
        <w:rPr>
          <w:rFonts w:hint="eastAsia" w:ascii="宋体" w:hAnsi="宋体"/>
          <w:b/>
          <w:color w:val="000000"/>
          <w:szCs w:val="21"/>
          <w:highlight w:val="none"/>
        </w:rPr>
      </w:pPr>
      <w:r>
        <w:rPr>
          <w:rFonts w:hint="eastAsia" w:ascii="宋体" w:hAnsi="宋体"/>
          <w:b/>
          <w:color w:val="000000"/>
          <w:szCs w:val="21"/>
          <w:highlight w:val="none"/>
        </w:rPr>
        <w:t>5.联合体要求：</w:t>
      </w:r>
    </w:p>
    <w:p>
      <w:pPr>
        <w:tabs>
          <w:tab w:val="left" w:pos="2190"/>
        </w:tabs>
        <w:spacing w:line="390" w:lineRule="exact"/>
        <w:ind w:firstLine="411" w:firstLineChars="196"/>
        <w:rPr>
          <w:rFonts w:hint="eastAsia" w:ascii="宋体" w:hAnsi="宋体" w:cs="Arial"/>
          <w:color w:val="000000"/>
          <w:szCs w:val="21"/>
          <w:highlight w:val="none"/>
        </w:rPr>
      </w:pPr>
      <w:r>
        <w:rPr>
          <w:rFonts w:hint="eastAsia" w:ascii="宋体" w:hAnsi="宋体" w:cs="Arial"/>
          <w:color w:val="000000"/>
          <w:szCs w:val="21"/>
          <w:highlight w:val="none"/>
        </w:rPr>
        <w:t>本项目</w:t>
      </w:r>
      <w:r>
        <w:rPr>
          <w:rFonts w:hint="eastAsia" w:ascii="宋体" w:hAnsi="宋体" w:cs="Arial"/>
          <w:color w:val="000000"/>
          <w:szCs w:val="21"/>
          <w:highlight w:val="none"/>
          <w:u w:val="single"/>
        </w:rPr>
        <w:t>不接受</w:t>
      </w:r>
      <w:r>
        <w:rPr>
          <w:rFonts w:hint="eastAsia" w:ascii="宋体" w:hAnsi="宋体" w:cs="Arial"/>
          <w:color w:val="000000"/>
          <w:szCs w:val="21"/>
          <w:highlight w:val="none"/>
        </w:rPr>
        <w:t>联合体参与谈判。</w:t>
      </w:r>
    </w:p>
    <w:p>
      <w:pPr>
        <w:tabs>
          <w:tab w:val="left" w:pos="2190"/>
        </w:tabs>
        <w:spacing w:line="390" w:lineRule="exact"/>
        <w:ind w:firstLine="413" w:firstLineChars="196"/>
        <w:rPr>
          <w:rFonts w:hint="eastAsia" w:ascii="宋体" w:hAnsi="宋体"/>
          <w:b/>
          <w:color w:val="000000"/>
          <w:szCs w:val="21"/>
          <w:highlight w:val="none"/>
        </w:rPr>
      </w:pPr>
      <w:r>
        <w:rPr>
          <w:rFonts w:hint="eastAsia" w:ascii="宋体" w:hAnsi="宋体"/>
          <w:b/>
          <w:color w:val="000000"/>
          <w:szCs w:val="21"/>
          <w:highlight w:val="none"/>
        </w:rPr>
        <w:t>6.质疑</w:t>
      </w:r>
      <w:r>
        <w:rPr>
          <w:rFonts w:ascii="宋体" w:hAnsi="宋体"/>
          <w:b/>
          <w:color w:val="000000"/>
          <w:szCs w:val="21"/>
          <w:highlight w:val="none"/>
        </w:rPr>
        <w:tab/>
      </w:r>
    </w:p>
    <w:p>
      <w:pPr>
        <w:tabs>
          <w:tab w:val="left" w:pos="2190"/>
        </w:tabs>
        <w:spacing w:line="390" w:lineRule="exact"/>
        <w:ind w:firstLine="435"/>
        <w:rPr>
          <w:rFonts w:hint="eastAsia" w:ascii="宋体" w:hAnsi="宋体"/>
          <w:color w:val="000000"/>
          <w:szCs w:val="21"/>
          <w:highlight w:val="none"/>
        </w:rPr>
      </w:pPr>
      <w:r>
        <w:rPr>
          <w:rFonts w:hint="eastAsia" w:ascii="宋体" w:hAnsi="宋体"/>
          <w:color w:val="000000"/>
          <w:szCs w:val="21"/>
          <w:highlight w:val="none"/>
        </w:rPr>
        <w:t>6.1 投标人认为谈判文件</w:t>
      </w:r>
      <w:r>
        <w:rPr>
          <w:rFonts w:hint="eastAsia"/>
          <w:color w:val="000000"/>
          <w:szCs w:val="21"/>
          <w:highlight w:val="none"/>
        </w:rPr>
        <w:t>使自己的合法权益受到损害的，</w:t>
      </w:r>
      <w:r>
        <w:rPr>
          <w:rFonts w:hint="eastAsia" w:ascii="宋体" w:hAnsi="宋体"/>
          <w:color w:val="000000"/>
          <w:szCs w:val="21"/>
          <w:highlight w:val="none"/>
        </w:rPr>
        <w:t>应当在竞争性谈判文件购买之日起五个工作日内，</w:t>
      </w:r>
      <w:r>
        <w:rPr>
          <w:rFonts w:hint="eastAsia"/>
          <w:color w:val="000000"/>
          <w:szCs w:val="21"/>
          <w:highlight w:val="none"/>
        </w:rPr>
        <w:t>以书面形式向</w:t>
      </w:r>
      <w:r>
        <w:rPr>
          <w:rFonts w:hint="eastAsia"/>
          <w:color w:val="000000"/>
          <w:szCs w:val="21"/>
          <w:highlight w:val="none"/>
          <w:lang w:val="en-US" w:eastAsia="zh-CN"/>
        </w:rPr>
        <w:t>采购人</w:t>
      </w:r>
      <w:r>
        <w:rPr>
          <w:rFonts w:hint="eastAsia"/>
          <w:color w:val="000000"/>
          <w:szCs w:val="21"/>
          <w:highlight w:val="none"/>
        </w:rPr>
        <w:t>招标机构提出质疑。投标人认为采购过程或成交结果使自己的合法权益受到损害的，应当在成交公告期限届满之日起七个工作日内，以书面形式向</w:t>
      </w:r>
      <w:r>
        <w:rPr>
          <w:rFonts w:hint="eastAsia"/>
          <w:color w:val="000000"/>
          <w:szCs w:val="21"/>
          <w:highlight w:val="none"/>
          <w:lang w:val="en-US" w:eastAsia="zh-CN"/>
        </w:rPr>
        <w:t>采购人</w:t>
      </w:r>
      <w:r>
        <w:rPr>
          <w:rFonts w:hint="eastAsia"/>
          <w:color w:val="000000"/>
          <w:szCs w:val="21"/>
          <w:highlight w:val="none"/>
        </w:rPr>
        <w:t>招标机构提出质疑。</w:t>
      </w:r>
      <w:r>
        <w:rPr>
          <w:rFonts w:hint="eastAsia"/>
          <w:color w:val="000000"/>
          <w:szCs w:val="21"/>
          <w:highlight w:val="none"/>
          <w:lang w:val="en-US" w:eastAsia="zh-CN"/>
        </w:rPr>
        <w:t>采购人</w:t>
      </w:r>
      <w:r>
        <w:rPr>
          <w:rFonts w:hint="eastAsia"/>
          <w:color w:val="000000"/>
          <w:szCs w:val="21"/>
          <w:highlight w:val="none"/>
        </w:rPr>
        <w:t>招标机构应认真做好质疑处理工作。</w:t>
      </w:r>
    </w:p>
    <w:p>
      <w:pPr>
        <w:tabs>
          <w:tab w:val="left" w:pos="2190"/>
        </w:tabs>
        <w:spacing w:line="390" w:lineRule="exact"/>
        <w:ind w:firstLine="435"/>
        <w:rPr>
          <w:rFonts w:hint="eastAsia" w:ascii="宋体" w:hAnsi="宋体"/>
          <w:b/>
          <w:color w:val="000000"/>
          <w:szCs w:val="21"/>
          <w:highlight w:val="none"/>
        </w:rPr>
      </w:pPr>
      <w:r>
        <w:rPr>
          <w:rFonts w:hint="eastAsia" w:ascii="宋体" w:hAnsi="宋体"/>
          <w:color w:val="000000"/>
          <w:szCs w:val="21"/>
          <w:highlight w:val="none"/>
        </w:rPr>
        <w:t>6.2 质疑应当采用书面形式，质疑书、投诉书实行实名制，均应明确阐述谈判文件、响应过程或成交结果中使自己合法权益受到损害的实质性内容，并提供必要的证明材料。</w:t>
      </w:r>
    </w:p>
    <w:p>
      <w:pPr>
        <w:tabs>
          <w:tab w:val="left" w:pos="2190"/>
        </w:tabs>
        <w:spacing w:line="390" w:lineRule="exact"/>
        <w:ind w:firstLine="435"/>
        <w:rPr>
          <w:rFonts w:hint="eastAsia" w:ascii="宋体" w:hAnsi="宋体"/>
          <w:b/>
          <w:color w:val="000000"/>
          <w:szCs w:val="21"/>
          <w:highlight w:val="none"/>
        </w:rPr>
      </w:pPr>
      <w:r>
        <w:rPr>
          <w:rFonts w:hint="eastAsia" w:ascii="宋体" w:hAnsi="宋体"/>
          <w:b/>
          <w:color w:val="000000"/>
          <w:szCs w:val="21"/>
          <w:highlight w:val="none"/>
        </w:rPr>
        <w:t>7.转包与分包</w:t>
      </w:r>
    </w:p>
    <w:p>
      <w:pPr>
        <w:tabs>
          <w:tab w:val="left" w:pos="2190"/>
        </w:tabs>
        <w:spacing w:line="390" w:lineRule="exact"/>
        <w:ind w:firstLine="435"/>
        <w:rPr>
          <w:rFonts w:hint="eastAsia" w:ascii="宋体" w:hAnsi="宋体"/>
          <w:color w:val="000000"/>
          <w:szCs w:val="21"/>
          <w:highlight w:val="none"/>
        </w:rPr>
      </w:pPr>
      <w:r>
        <w:rPr>
          <w:rFonts w:hint="eastAsia" w:ascii="宋体" w:hAnsi="宋体"/>
          <w:color w:val="000000"/>
          <w:szCs w:val="21"/>
          <w:highlight w:val="none"/>
        </w:rPr>
        <w:t>7.1 本项目不允许转包。</w:t>
      </w:r>
    </w:p>
    <w:p>
      <w:pPr>
        <w:tabs>
          <w:tab w:val="left" w:pos="2190"/>
        </w:tabs>
        <w:spacing w:line="390" w:lineRule="exact"/>
        <w:ind w:firstLine="435"/>
        <w:rPr>
          <w:rFonts w:hint="eastAsia" w:ascii="宋体" w:hAnsi="宋体"/>
          <w:color w:val="000000"/>
          <w:szCs w:val="21"/>
          <w:highlight w:val="none"/>
        </w:rPr>
      </w:pPr>
      <w:r>
        <w:rPr>
          <w:rFonts w:hint="eastAsia" w:ascii="宋体" w:hAnsi="宋体"/>
          <w:color w:val="000000"/>
          <w:szCs w:val="21"/>
          <w:highlight w:val="none"/>
        </w:rPr>
        <w:t>7.2 本项目不可以分包。</w:t>
      </w:r>
    </w:p>
    <w:p>
      <w:pPr>
        <w:tabs>
          <w:tab w:val="left" w:pos="1635"/>
        </w:tabs>
        <w:spacing w:line="390" w:lineRule="exact"/>
        <w:ind w:firstLine="435"/>
        <w:rPr>
          <w:rFonts w:hint="eastAsia" w:ascii="宋体" w:hAnsi="宋体"/>
          <w:b/>
          <w:color w:val="000000"/>
          <w:szCs w:val="21"/>
          <w:highlight w:val="none"/>
        </w:rPr>
      </w:pPr>
      <w:r>
        <w:rPr>
          <w:rFonts w:hint="eastAsia" w:ascii="宋体" w:hAnsi="宋体"/>
          <w:b/>
          <w:color w:val="000000"/>
          <w:szCs w:val="21"/>
          <w:highlight w:val="none"/>
        </w:rPr>
        <w:t>8. 特别说明</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420" w:firstLineChars="200"/>
        <w:textAlignment w:val="auto"/>
        <w:rPr>
          <w:rFonts w:hint="eastAsia" w:ascii="宋体" w:hAnsi="宋体" w:eastAsia="宋体" w:cs="宋体"/>
          <w:color w:val="0000FF"/>
          <w:sz w:val="21"/>
          <w:szCs w:val="21"/>
          <w:highlight w:val="none"/>
        </w:rPr>
      </w:pPr>
      <w:r>
        <w:rPr>
          <w:rFonts w:hint="eastAsia" w:ascii="宋体" w:hAnsi="宋体"/>
          <w:color w:val="000000"/>
          <w:szCs w:val="21"/>
          <w:highlight w:val="none"/>
        </w:rPr>
        <w:t>8.1</w:t>
      </w:r>
      <w:r>
        <w:rPr>
          <w:rFonts w:hint="eastAsia" w:ascii="宋体" w:hAnsi="宋体" w:eastAsia="宋体" w:cs="宋体"/>
          <w:color w:val="0000FF"/>
          <w:sz w:val="21"/>
          <w:szCs w:val="21"/>
          <w:highlight w:val="none"/>
        </w:rPr>
        <w:t>单位负责人为同一人或者存在直接控股、管理关系的不同供应商，不得参加同一合同项下的政府采购活动。</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420" w:firstLineChars="200"/>
        <w:textAlignment w:val="auto"/>
        <w:rPr>
          <w:rFonts w:hint="eastAsia" w:ascii="宋体" w:hAnsi="宋体"/>
          <w:color w:val="000000"/>
          <w:szCs w:val="21"/>
          <w:highlight w:val="none"/>
        </w:rPr>
      </w:pPr>
      <w:r>
        <w:rPr>
          <w:rFonts w:hint="eastAsia" w:ascii="宋体" w:hAnsi="宋体" w:eastAsia="宋体" w:cs="宋体"/>
          <w:color w:val="0000FF"/>
          <w:sz w:val="21"/>
          <w:szCs w:val="21"/>
          <w:highlight w:val="none"/>
          <w:lang w:val="en-US" w:eastAsia="zh-CN"/>
        </w:rPr>
        <w:t>8.2</w:t>
      </w:r>
      <w:r>
        <w:rPr>
          <w:rFonts w:hint="eastAsia" w:ascii="宋体" w:hAnsi="宋体" w:eastAsia="宋体" w:cs="宋体"/>
          <w:color w:val="0000FF"/>
          <w:sz w:val="21"/>
          <w:szCs w:val="21"/>
          <w:highlight w:val="none"/>
        </w:rPr>
        <w:t>除单一来源采购项目外，为采购项目提供项目管理、</w:t>
      </w:r>
      <w:r>
        <w:rPr>
          <w:rFonts w:hint="eastAsia" w:ascii="宋体" w:hAnsi="宋体" w:eastAsia="宋体" w:cs="宋体"/>
          <w:color w:val="0000FF"/>
          <w:sz w:val="21"/>
          <w:szCs w:val="21"/>
          <w:highlight w:val="none"/>
          <w:lang w:val="en-US" w:eastAsia="zh-CN"/>
        </w:rPr>
        <w:t>施工</w:t>
      </w:r>
      <w:r>
        <w:rPr>
          <w:rFonts w:hint="eastAsia" w:ascii="宋体" w:hAnsi="宋体" w:eastAsia="宋体" w:cs="宋体"/>
          <w:color w:val="0000FF"/>
          <w:sz w:val="21"/>
          <w:szCs w:val="21"/>
          <w:highlight w:val="none"/>
        </w:rPr>
        <w:t>、检测等服务的供应商</w:t>
      </w:r>
      <w:r>
        <w:rPr>
          <w:rFonts w:hint="eastAsia" w:ascii="宋体" w:hAnsi="宋体" w:eastAsia="宋体" w:cs="宋体"/>
          <w:color w:val="0000FF"/>
          <w:sz w:val="21"/>
          <w:szCs w:val="21"/>
          <w:highlight w:val="none"/>
          <w:lang w:eastAsia="zh-CN"/>
        </w:rPr>
        <w:t>（</w:t>
      </w:r>
      <w:r>
        <w:rPr>
          <w:rFonts w:hint="eastAsia" w:ascii="宋体" w:hAnsi="宋体" w:eastAsia="宋体" w:cs="宋体"/>
          <w:color w:val="0000FF"/>
          <w:sz w:val="21"/>
          <w:szCs w:val="21"/>
          <w:highlight w:val="none"/>
          <w:lang w:val="en-US" w:eastAsia="zh-CN"/>
        </w:rPr>
        <w:t>含单位负责人为同一人或者存在直接控股、管理关系的</w:t>
      </w:r>
      <w:r>
        <w:rPr>
          <w:rFonts w:hint="eastAsia" w:ascii="宋体" w:hAnsi="宋体" w:eastAsia="宋体" w:cs="宋体"/>
          <w:color w:val="0000FF"/>
          <w:sz w:val="21"/>
          <w:szCs w:val="21"/>
          <w:highlight w:val="none"/>
          <w:lang w:eastAsia="zh-CN"/>
        </w:rPr>
        <w:t>）</w:t>
      </w:r>
      <w:r>
        <w:rPr>
          <w:rFonts w:hint="eastAsia" w:ascii="宋体" w:hAnsi="宋体" w:eastAsia="宋体" w:cs="宋体"/>
          <w:color w:val="0000FF"/>
          <w:sz w:val="21"/>
          <w:szCs w:val="21"/>
          <w:highlight w:val="none"/>
        </w:rPr>
        <w:t>，不得再参加该采购项目的其他采购活动；</w:t>
      </w:r>
    </w:p>
    <w:p>
      <w:pPr>
        <w:tabs>
          <w:tab w:val="left" w:pos="1635"/>
        </w:tabs>
        <w:spacing w:line="390" w:lineRule="exact"/>
        <w:rPr>
          <w:rFonts w:hint="eastAsia" w:ascii="宋体" w:hAnsi="宋体"/>
          <w:color w:val="000000"/>
          <w:szCs w:val="21"/>
          <w:highlight w:val="none"/>
        </w:rPr>
      </w:pPr>
    </w:p>
    <w:p>
      <w:pPr>
        <w:tabs>
          <w:tab w:val="left" w:pos="2190"/>
        </w:tabs>
        <w:spacing w:line="390" w:lineRule="exact"/>
        <w:ind w:firstLine="435"/>
        <w:jc w:val="center"/>
        <w:rPr>
          <w:rFonts w:hint="eastAsia" w:ascii="宋体" w:hAnsi="宋体"/>
          <w:b/>
          <w:color w:val="000000"/>
          <w:sz w:val="28"/>
          <w:szCs w:val="28"/>
          <w:highlight w:val="none"/>
        </w:rPr>
      </w:pPr>
    </w:p>
    <w:p>
      <w:pPr>
        <w:tabs>
          <w:tab w:val="left" w:pos="2190"/>
        </w:tabs>
        <w:spacing w:line="390" w:lineRule="exact"/>
        <w:ind w:firstLine="435"/>
        <w:jc w:val="center"/>
        <w:outlineLvl w:val="0"/>
        <w:rPr>
          <w:rFonts w:hint="eastAsia" w:ascii="宋体" w:hAnsi="宋体"/>
          <w:b/>
          <w:color w:val="000000"/>
          <w:sz w:val="28"/>
          <w:szCs w:val="28"/>
          <w:highlight w:val="none"/>
        </w:rPr>
      </w:pPr>
      <w:r>
        <w:rPr>
          <w:rFonts w:hint="eastAsia" w:ascii="宋体" w:hAnsi="宋体"/>
          <w:b/>
          <w:color w:val="000000"/>
          <w:sz w:val="28"/>
          <w:szCs w:val="28"/>
          <w:highlight w:val="none"/>
        </w:rPr>
        <w:t>二、谈判文件</w:t>
      </w:r>
    </w:p>
    <w:p>
      <w:pPr>
        <w:tabs>
          <w:tab w:val="left" w:pos="2190"/>
        </w:tabs>
        <w:spacing w:line="390" w:lineRule="exact"/>
        <w:ind w:firstLine="437"/>
        <w:rPr>
          <w:rFonts w:hint="eastAsia" w:ascii="宋体" w:hAnsi="宋体"/>
          <w:b/>
          <w:color w:val="000000"/>
          <w:szCs w:val="21"/>
          <w:highlight w:val="none"/>
        </w:rPr>
      </w:pPr>
      <w:r>
        <w:rPr>
          <w:rFonts w:hint="eastAsia" w:ascii="宋体" w:hAnsi="宋体"/>
          <w:b/>
          <w:color w:val="000000"/>
          <w:szCs w:val="21"/>
          <w:highlight w:val="none"/>
        </w:rPr>
        <w:t>9.谈判文件的构成</w:t>
      </w:r>
    </w:p>
    <w:p>
      <w:pPr>
        <w:tabs>
          <w:tab w:val="left" w:pos="2190"/>
        </w:tabs>
        <w:spacing w:line="390" w:lineRule="exact"/>
        <w:ind w:firstLine="437"/>
        <w:rPr>
          <w:rFonts w:hint="eastAsia" w:ascii="宋体" w:hAnsi="宋体"/>
          <w:color w:val="000000"/>
          <w:szCs w:val="21"/>
          <w:highlight w:val="none"/>
        </w:rPr>
      </w:pPr>
      <w:r>
        <w:rPr>
          <w:rFonts w:hint="eastAsia" w:ascii="宋体" w:hAnsi="宋体"/>
          <w:color w:val="000000"/>
          <w:szCs w:val="21"/>
          <w:highlight w:val="none"/>
        </w:rPr>
        <w:t>（1）竞争性谈判公告；</w:t>
      </w:r>
    </w:p>
    <w:p>
      <w:pPr>
        <w:tabs>
          <w:tab w:val="left" w:pos="2190"/>
        </w:tabs>
        <w:spacing w:line="390" w:lineRule="exact"/>
        <w:ind w:firstLine="437"/>
        <w:rPr>
          <w:rFonts w:hint="eastAsia" w:ascii="宋体" w:hAnsi="宋体"/>
          <w:color w:val="000000"/>
          <w:szCs w:val="21"/>
          <w:highlight w:val="none"/>
        </w:rPr>
      </w:pPr>
      <w:r>
        <w:rPr>
          <w:rFonts w:hint="eastAsia" w:ascii="宋体" w:hAnsi="宋体"/>
          <w:color w:val="000000"/>
          <w:szCs w:val="21"/>
          <w:highlight w:val="none"/>
        </w:rPr>
        <w:t>（2）</w:t>
      </w:r>
      <w:r>
        <w:rPr>
          <w:rFonts w:hint="eastAsia" w:hAnsi="宋体"/>
          <w:color w:val="auto"/>
          <w:highlight w:val="none"/>
        </w:rPr>
        <w:t>竞标人须知及前附表；</w:t>
      </w:r>
    </w:p>
    <w:p>
      <w:pPr>
        <w:tabs>
          <w:tab w:val="left" w:pos="2190"/>
        </w:tabs>
        <w:spacing w:line="390" w:lineRule="exact"/>
        <w:ind w:firstLine="437"/>
        <w:rPr>
          <w:rFonts w:hint="eastAsia" w:ascii="宋体" w:hAnsi="宋体"/>
          <w:color w:val="000000"/>
          <w:szCs w:val="21"/>
          <w:highlight w:val="none"/>
        </w:rPr>
      </w:pPr>
      <w:r>
        <w:rPr>
          <w:rFonts w:hint="eastAsia" w:ascii="宋体" w:hAnsi="宋体"/>
          <w:color w:val="000000"/>
          <w:szCs w:val="21"/>
          <w:highlight w:val="none"/>
        </w:rPr>
        <w:t>（3）项目内容；</w:t>
      </w:r>
    </w:p>
    <w:p>
      <w:pPr>
        <w:tabs>
          <w:tab w:val="left" w:pos="2190"/>
        </w:tabs>
        <w:spacing w:line="390" w:lineRule="exact"/>
        <w:ind w:firstLine="437"/>
        <w:rPr>
          <w:rFonts w:hint="eastAsia" w:ascii="宋体" w:hAnsi="宋体"/>
          <w:color w:val="000000"/>
          <w:szCs w:val="21"/>
          <w:highlight w:val="none"/>
        </w:rPr>
      </w:pPr>
      <w:r>
        <w:rPr>
          <w:rFonts w:hint="eastAsia" w:ascii="宋体" w:hAnsi="宋体"/>
          <w:color w:val="000000"/>
          <w:szCs w:val="21"/>
          <w:highlight w:val="none"/>
        </w:rPr>
        <w:t>（4）评审办法；</w:t>
      </w:r>
    </w:p>
    <w:p>
      <w:pPr>
        <w:tabs>
          <w:tab w:val="left" w:pos="2190"/>
        </w:tabs>
        <w:spacing w:line="390" w:lineRule="exact"/>
        <w:ind w:firstLine="437"/>
        <w:rPr>
          <w:rFonts w:hint="eastAsia" w:ascii="宋体" w:hAnsi="宋体"/>
          <w:color w:val="000000"/>
          <w:szCs w:val="21"/>
          <w:highlight w:val="none"/>
        </w:rPr>
      </w:pPr>
      <w:r>
        <w:rPr>
          <w:rFonts w:hint="eastAsia" w:ascii="宋体" w:hAnsi="宋体"/>
          <w:color w:val="000000"/>
          <w:szCs w:val="21"/>
          <w:highlight w:val="none"/>
        </w:rPr>
        <w:t>（5）采购合同（合同主要条款及格式）；</w:t>
      </w:r>
    </w:p>
    <w:p>
      <w:pPr>
        <w:tabs>
          <w:tab w:val="left" w:pos="2190"/>
        </w:tabs>
        <w:spacing w:line="390" w:lineRule="exact"/>
        <w:ind w:firstLine="437"/>
        <w:rPr>
          <w:rFonts w:hint="eastAsia" w:ascii="宋体" w:hAnsi="宋体"/>
          <w:color w:val="000000"/>
          <w:szCs w:val="21"/>
          <w:highlight w:val="none"/>
        </w:rPr>
      </w:pPr>
      <w:r>
        <w:rPr>
          <w:rFonts w:hint="eastAsia" w:ascii="宋体" w:hAnsi="宋体"/>
          <w:color w:val="000000"/>
          <w:szCs w:val="21"/>
          <w:highlight w:val="none"/>
        </w:rPr>
        <w:t>（6）响应文件（格式）。</w:t>
      </w:r>
    </w:p>
    <w:p>
      <w:pPr>
        <w:tabs>
          <w:tab w:val="left" w:pos="2190"/>
        </w:tabs>
        <w:spacing w:line="390" w:lineRule="exact"/>
        <w:ind w:firstLine="437"/>
        <w:rPr>
          <w:rFonts w:hint="eastAsia" w:ascii="宋体" w:hAnsi="宋体"/>
          <w:b/>
          <w:color w:val="000000"/>
          <w:szCs w:val="21"/>
          <w:highlight w:val="none"/>
        </w:rPr>
      </w:pPr>
      <w:r>
        <w:rPr>
          <w:rFonts w:hint="eastAsia" w:ascii="宋体" w:hAnsi="宋体"/>
          <w:b/>
          <w:color w:val="000000"/>
          <w:szCs w:val="21"/>
          <w:highlight w:val="none"/>
        </w:rPr>
        <w:t>10.谈判文件的澄清与修改</w:t>
      </w:r>
    </w:p>
    <w:p>
      <w:pPr>
        <w:tabs>
          <w:tab w:val="left" w:pos="2190"/>
        </w:tabs>
        <w:spacing w:line="390" w:lineRule="exact"/>
        <w:ind w:firstLine="437"/>
        <w:rPr>
          <w:rFonts w:hint="eastAsia" w:ascii="宋体" w:hAnsi="宋体"/>
          <w:color w:val="000000"/>
          <w:szCs w:val="21"/>
          <w:highlight w:val="none"/>
        </w:rPr>
      </w:pPr>
      <w:r>
        <w:rPr>
          <w:rFonts w:hint="eastAsia" w:ascii="宋体" w:hAnsi="宋体"/>
          <w:color w:val="000000"/>
          <w:szCs w:val="21"/>
          <w:highlight w:val="none"/>
        </w:rPr>
        <w:t>10.1提交首次响应文件截止之日前，招标代理机构可以对已发出的谈判文件进行必要澄清或者修改，澄清或者修改的内容可能影响响应文件编制的，招标代理机构应当在提交首次响应文件递交截止时间三个工作日前在本项目竞争性谈判公告发布的同一媒体上发布更正公告，不足三个工作日的，应当顺延首次响应文件递交截止时间。</w:t>
      </w:r>
    </w:p>
    <w:p>
      <w:pPr>
        <w:tabs>
          <w:tab w:val="left" w:pos="2190"/>
        </w:tabs>
        <w:spacing w:line="390" w:lineRule="exact"/>
        <w:ind w:firstLine="437"/>
        <w:rPr>
          <w:rFonts w:hint="eastAsia" w:ascii="宋体" w:hAnsi="宋体"/>
          <w:b/>
          <w:color w:val="000000"/>
          <w:szCs w:val="21"/>
          <w:highlight w:val="none"/>
        </w:rPr>
      </w:pPr>
      <w:r>
        <w:rPr>
          <w:rFonts w:hint="eastAsia" w:ascii="宋体" w:hAnsi="宋体"/>
          <w:color w:val="000000"/>
          <w:szCs w:val="21"/>
          <w:highlight w:val="none"/>
        </w:rPr>
        <w:t>10.2</w:t>
      </w:r>
      <w:r>
        <w:rPr>
          <w:rFonts w:hint="eastAsia" w:ascii="宋体" w:hAnsi="宋体"/>
          <w:b/>
          <w:color w:val="000000"/>
          <w:szCs w:val="21"/>
          <w:highlight w:val="none"/>
        </w:rPr>
        <w:t>投标人购买竞争性谈判文件后应实时关注相关网站了解澄清、修改等与项目有关的内容，如因投标人未及时登录相关网站了解澄清、修改等与项目有关的内容，从而导致响应文件无效的，由投标人自行承担责任。</w:t>
      </w:r>
    </w:p>
    <w:p>
      <w:pPr>
        <w:tabs>
          <w:tab w:val="left" w:pos="2190"/>
        </w:tabs>
        <w:spacing w:line="390" w:lineRule="exact"/>
        <w:ind w:firstLine="437"/>
        <w:rPr>
          <w:rFonts w:hint="eastAsia" w:ascii="宋体" w:hAnsi="宋体"/>
          <w:color w:val="000000"/>
          <w:szCs w:val="21"/>
          <w:highlight w:val="none"/>
        </w:rPr>
      </w:pPr>
      <w:r>
        <w:rPr>
          <w:rFonts w:hint="eastAsia" w:ascii="宋体" w:hAnsi="宋体"/>
          <w:color w:val="000000"/>
          <w:szCs w:val="21"/>
          <w:highlight w:val="none"/>
        </w:rPr>
        <w:t>10.3澄清或者修改的内容为谈判文件的组成部分。当澄清或者修改通知就同一内容的表述不一致时，以最后发出的书面文件为准。</w:t>
      </w:r>
    </w:p>
    <w:p>
      <w:pPr>
        <w:tabs>
          <w:tab w:val="left" w:pos="2190"/>
        </w:tabs>
        <w:spacing w:line="390" w:lineRule="exact"/>
        <w:ind w:firstLine="437"/>
        <w:rPr>
          <w:rFonts w:hint="eastAsia" w:ascii="宋体" w:hAnsi="宋体"/>
          <w:color w:val="000000"/>
          <w:szCs w:val="21"/>
          <w:highlight w:val="none"/>
        </w:rPr>
      </w:pPr>
      <w:r>
        <w:rPr>
          <w:rFonts w:hint="eastAsia" w:ascii="宋体" w:hAnsi="宋体"/>
          <w:color w:val="000000"/>
          <w:szCs w:val="21"/>
          <w:highlight w:val="none"/>
        </w:rPr>
        <w:t>10.4 谈判文件的澄清或者修改都应该通过本项目招标机构以法定形式发布，招标人非通过本机构，不得擅自澄清、答复、修改或补充谈判文件。</w:t>
      </w:r>
    </w:p>
    <w:p>
      <w:pPr>
        <w:tabs>
          <w:tab w:val="left" w:pos="2190"/>
        </w:tabs>
        <w:spacing w:line="390" w:lineRule="exact"/>
        <w:ind w:firstLine="437"/>
        <w:rPr>
          <w:rFonts w:hint="eastAsia" w:ascii="宋体" w:hAnsi="宋体"/>
          <w:color w:val="000000"/>
          <w:szCs w:val="21"/>
          <w:highlight w:val="none"/>
        </w:rPr>
      </w:pPr>
      <w:r>
        <w:rPr>
          <w:rFonts w:hint="eastAsia" w:ascii="宋体" w:hAnsi="宋体"/>
          <w:color w:val="000000"/>
          <w:szCs w:val="21"/>
          <w:highlight w:val="none"/>
        </w:rPr>
        <w:t xml:space="preserve">10.5 </w:t>
      </w:r>
      <w:r>
        <w:rPr>
          <w:rFonts w:hint="eastAsia" w:ascii="宋体" w:hAnsi="宋体"/>
          <w:color w:val="000000"/>
          <w:szCs w:val="21"/>
          <w:highlight w:val="none"/>
          <w:lang w:val="en-US" w:eastAsia="zh-CN"/>
        </w:rPr>
        <w:t>采购人</w:t>
      </w:r>
      <w:r>
        <w:rPr>
          <w:rFonts w:hint="eastAsia" w:ascii="宋体" w:hAnsi="宋体"/>
          <w:color w:val="000000"/>
          <w:szCs w:val="21"/>
          <w:highlight w:val="none"/>
        </w:rPr>
        <w:t>招标机构可以视采购具体情况，延长响应文件递交截止时间和谈判时间，在本项目竞争性谈判公告发布的同一媒体上发布变更公告。</w:t>
      </w:r>
    </w:p>
    <w:p>
      <w:pPr>
        <w:tabs>
          <w:tab w:val="left" w:pos="2190"/>
        </w:tabs>
        <w:spacing w:line="390" w:lineRule="exact"/>
        <w:ind w:firstLine="435"/>
        <w:rPr>
          <w:rFonts w:hint="eastAsia" w:ascii="宋体" w:hAnsi="宋体"/>
          <w:color w:val="000000"/>
          <w:szCs w:val="21"/>
          <w:highlight w:val="none"/>
        </w:rPr>
      </w:pPr>
    </w:p>
    <w:p>
      <w:pPr>
        <w:pStyle w:val="2"/>
        <w:rPr>
          <w:rFonts w:hint="eastAsia"/>
        </w:rPr>
      </w:pPr>
    </w:p>
    <w:p>
      <w:pPr>
        <w:tabs>
          <w:tab w:val="left" w:pos="2190"/>
        </w:tabs>
        <w:spacing w:line="390" w:lineRule="exact"/>
        <w:ind w:firstLine="435"/>
        <w:jc w:val="center"/>
        <w:outlineLvl w:val="0"/>
        <w:rPr>
          <w:rFonts w:hint="eastAsia" w:ascii="宋体" w:hAnsi="宋体"/>
          <w:b/>
          <w:color w:val="000000"/>
          <w:sz w:val="28"/>
          <w:szCs w:val="28"/>
          <w:highlight w:val="none"/>
        </w:rPr>
      </w:pPr>
      <w:r>
        <w:rPr>
          <w:rFonts w:hint="eastAsia" w:ascii="宋体" w:hAnsi="宋体"/>
          <w:b/>
          <w:color w:val="000000"/>
          <w:sz w:val="28"/>
          <w:szCs w:val="28"/>
          <w:highlight w:val="none"/>
        </w:rPr>
        <w:t>三、竞争性谈判响应文件的编制</w:t>
      </w:r>
    </w:p>
    <w:p>
      <w:pPr>
        <w:tabs>
          <w:tab w:val="left" w:pos="2190"/>
        </w:tabs>
        <w:spacing w:line="390" w:lineRule="exact"/>
        <w:ind w:firstLine="435"/>
        <w:outlineLvl w:val="0"/>
        <w:rPr>
          <w:rFonts w:hint="eastAsia" w:ascii="宋体" w:hAnsi="宋体"/>
          <w:b/>
          <w:color w:val="000000"/>
          <w:szCs w:val="21"/>
          <w:highlight w:val="none"/>
        </w:rPr>
      </w:pPr>
      <w:r>
        <w:rPr>
          <w:rFonts w:hint="eastAsia" w:ascii="宋体" w:hAnsi="宋体"/>
          <w:b/>
          <w:color w:val="000000"/>
          <w:szCs w:val="21"/>
          <w:highlight w:val="none"/>
        </w:rPr>
        <w:t>11.竞争性谈判响应文件（以下简称响应文件）的组成及要求</w:t>
      </w:r>
    </w:p>
    <w:p>
      <w:pPr>
        <w:tabs>
          <w:tab w:val="left" w:pos="1305"/>
        </w:tabs>
        <w:spacing w:line="390" w:lineRule="exact"/>
        <w:ind w:firstLine="422" w:firstLineChars="200"/>
        <w:rPr>
          <w:rFonts w:hint="eastAsia" w:ascii="宋体" w:hAnsi="宋体"/>
          <w:color w:val="000000"/>
          <w:szCs w:val="21"/>
          <w:highlight w:val="none"/>
        </w:rPr>
      </w:pPr>
      <w:r>
        <w:rPr>
          <w:rFonts w:hint="eastAsia" w:ascii="宋体" w:hAnsi="宋体"/>
          <w:b/>
          <w:color w:val="000000"/>
          <w:szCs w:val="21"/>
          <w:highlight w:val="none"/>
        </w:rPr>
        <w:t>11.1 响应文件组成【格式见第六章“响应文件（格式）”】</w:t>
      </w:r>
    </w:p>
    <w:p>
      <w:pPr>
        <w:tabs>
          <w:tab w:val="left" w:pos="1305"/>
        </w:tabs>
        <w:spacing w:line="390" w:lineRule="exact"/>
        <w:ind w:firstLine="422" w:firstLineChars="200"/>
        <w:rPr>
          <w:rFonts w:hint="eastAsia" w:ascii="宋体" w:hAnsi="宋体"/>
          <w:b/>
          <w:color w:val="000000"/>
          <w:szCs w:val="21"/>
          <w:highlight w:val="none"/>
        </w:rPr>
      </w:pPr>
      <w:r>
        <w:rPr>
          <w:rFonts w:hint="eastAsia" w:ascii="宋体" w:hAnsi="宋体"/>
          <w:b/>
          <w:color w:val="000000"/>
          <w:szCs w:val="21"/>
          <w:highlight w:val="none"/>
        </w:rPr>
        <w:t>11.1.1资格性响应证明材料：</w:t>
      </w:r>
    </w:p>
    <w:p>
      <w:pPr>
        <w:spacing w:line="400" w:lineRule="exact"/>
        <w:ind w:firstLine="420" w:firstLineChars="200"/>
        <w:rPr>
          <w:rFonts w:hint="eastAsia" w:ascii="宋体" w:hAnsi="宋体"/>
          <w:color w:val="000000"/>
          <w:szCs w:val="21"/>
          <w:highlight w:val="none"/>
        </w:rPr>
      </w:pPr>
      <w:r>
        <w:rPr>
          <w:rFonts w:hint="eastAsia" w:ascii="宋体" w:hAnsi="宋体"/>
          <w:color w:val="000000"/>
          <w:szCs w:val="21"/>
          <w:highlight w:val="none"/>
        </w:rPr>
        <w:t>1、投标函</w:t>
      </w:r>
      <w:r>
        <w:rPr>
          <w:rFonts w:hint="eastAsia" w:ascii="宋体" w:hAnsi="宋体"/>
          <w:b/>
          <w:color w:val="000000"/>
          <w:szCs w:val="21"/>
          <w:highlight w:val="none"/>
        </w:rPr>
        <w:t>（必须提供）</w:t>
      </w:r>
      <w:r>
        <w:rPr>
          <w:rFonts w:hint="eastAsia" w:ascii="宋体" w:hAnsi="宋体"/>
          <w:color w:val="000000"/>
          <w:szCs w:val="21"/>
          <w:highlight w:val="none"/>
        </w:rPr>
        <w:t>；</w:t>
      </w:r>
    </w:p>
    <w:p>
      <w:pPr>
        <w:spacing w:line="400" w:lineRule="exact"/>
        <w:ind w:firstLine="420" w:firstLineChars="200"/>
        <w:rPr>
          <w:rFonts w:hint="eastAsia" w:ascii="宋体" w:hAnsi="宋体"/>
          <w:color w:val="000000"/>
          <w:szCs w:val="21"/>
          <w:highlight w:val="none"/>
        </w:rPr>
      </w:pPr>
      <w:r>
        <w:rPr>
          <w:rFonts w:hint="eastAsia" w:ascii="宋体" w:hAnsi="宋体"/>
          <w:color w:val="000000"/>
          <w:szCs w:val="21"/>
          <w:highlight w:val="none"/>
        </w:rPr>
        <w:t>2、投标函附表</w:t>
      </w:r>
      <w:r>
        <w:rPr>
          <w:rFonts w:hint="eastAsia" w:ascii="宋体" w:hAnsi="宋体"/>
          <w:b/>
          <w:color w:val="000000"/>
          <w:szCs w:val="21"/>
          <w:highlight w:val="none"/>
        </w:rPr>
        <w:t>（必须提供）</w:t>
      </w:r>
      <w:r>
        <w:rPr>
          <w:rFonts w:hint="eastAsia" w:ascii="宋体" w:hAnsi="宋体"/>
          <w:color w:val="000000"/>
          <w:szCs w:val="21"/>
          <w:highlight w:val="none"/>
        </w:rPr>
        <w:t>；</w:t>
      </w:r>
    </w:p>
    <w:p>
      <w:pPr>
        <w:spacing w:line="400" w:lineRule="exact"/>
        <w:ind w:firstLine="420" w:firstLineChars="200"/>
        <w:rPr>
          <w:rFonts w:hint="eastAsia" w:ascii="宋体" w:hAnsi="宋体"/>
          <w:color w:val="000000"/>
          <w:szCs w:val="21"/>
          <w:highlight w:val="none"/>
        </w:rPr>
      </w:pPr>
      <w:r>
        <w:rPr>
          <w:rFonts w:hint="eastAsia" w:ascii="宋体" w:hAnsi="宋体"/>
          <w:color w:val="000000"/>
          <w:szCs w:val="21"/>
          <w:highlight w:val="none"/>
        </w:rPr>
        <w:t>3、营业执照副本复印件、税务登记证复印件、中华人民共和国组织机构代码证复印件或三证合一的营业执照副本复印件</w:t>
      </w:r>
      <w:r>
        <w:rPr>
          <w:rFonts w:hint="eastAsia" w:ascii="宋体" w:hAnsi="宋体"/>
          <w:b/>
          <w:color w:val="000000"/>
          <w:szCs w:val="21"/>
          <w:highlight w:val="none"/>
        </w:rPr>
        <w:t>（必须提供）</w:t>
      </w:r>
      <w:r>
        <w:rPr>
          <w:rFonts w:hint="eastAsia" w:ascii="宋体" w:hAnsi="宋体"/>
          <w:color w:val="000000"/>
          <w:szCs w:val="21"/>
          <w:highlight w:val="none"/>
        </w:rPr>
        <w:t>；</w:t>
      </w:r>
    </w:p>
    <w:p>
      <w:pPr>
        <w:spacing w:line="400" w:lineRule="exact"/>
        <w:ind w:firstLine="420" w:firstLineChars="200"/>
        <w:rPr>
          <w:rFonts w:hint="eastAsia" w:ascii="宋体" w:hAnsi="宋体"/>
          <w:color w:val="000000"/>
          <w:szCs w:val="21"/>
          <w:highlight w:val="none"/>
        </w:rPr>
      </w:pPr>
      <w:r>
        <w:rPr>
          <w:rFonts w:hint="eastAsia" w:ascii="宋体" w:hAnsi="宋体"/>
          <w:color w:val="000000"/>
          <w:szCs w:val="21"/>
          <w:highlight w:val="none"/>
        </w:rPr>
        <w:t>4、资质证书复印件</w:t>
      </w:r>
      <w:r>
        <w:rPr>
          <w:rFonts w:hint="eastAsia" w:ascii="宋体" w:hAnsi="宋体"/>
          <w:b/>
          <w:color w:val="000000"/>
          <w:szCs w:val="21"/>
          <w:highlight w:val="none"/>
        </w:rPr>
        <w:t>（必须提供）</w:t>
      </w:r>
      <w:r>
        <w:rPr>
          <w:rFonts w:hint="eastAsia" w:ascii="宋体" w:hAnsi="宋体"/>
          <w:color w:val="000000"/>
          <w:szCs w:val="21"/>
          <w:highlight w:val="none"/>
        </w:rPr>
        <w:t>；</w:t>
      </w:r>
    </w:p>
    <w:p>
      <w:pPr>
        <w:spacing w:line="400" w:lineRule="exact"/>
        <w:ind w:firstLine="420" w:firstLineChars="200"/>
        <w:rPr>
          <w:rFonts w:hint="eastAsia" w:ascii="宋体" w:hAnsi="宋体"/>
          <w:color w:val="000000"/>
          <w:szCs w:val="21"/>
          <w:highlight w:val="none"/>
        </w:rPr>
      </w:pPr>
      <w:r>
        <w:rPr>
          <w:rFonts w:hint="eastAsia" w:ascii="宋体" w:hAnsi="宋体"/>
          <w:color w:val="000000"/>
          <w:szCs w:val="21"/>
          <w:highlight w:val="none"/>
        </w:rPr>
        <w:t>5、法定代表人身份证复印件</w:t>
      </w:r>
      <w:r>
        <w:rPr>
          <w:rFonts w:hint="eastAsia" w:ascii="宋体" w:hAnsi="宋体"/>
          <w:b/>
          <w:color w:val="000000"/>
          <w:szCs w:val="21"/>
          <w:highlight w:val="none"/>
        </w:rPr>
        <w:t>（必须提供）</w:t>
      </w:r>
      <w:r>
        <w:rPr>
          <w:rFonts w:hint="eastAsia" w:ascii="宋体" w:hAnsi="宋体"/>
          <w:color w:val="000000"/>
          <w:szCs w:val="21"/>
          <w:highlight w:val="none"/>
        </w:rPr>
        <w:t>；</w:t>
      </w:r>
    </w:p>
    <w:p>
      <w:pPr>
        <w:spacing w:line="400" w:lineRule="exact"/>
        <w:ind w:firstLine="420" w:firstLineChars="200"/>
        <w:rPr>
          <w:rFonts w:hint="eastAsia" w:ascii="宋体" w:hAnsi="宋体"/>
          <w:color w:val="000000"/>
          <w:szCs w:val="21"/>
          <w:highlight w:val="none"/>
        </w:rPr>
      </w:pPr>
      <w:r>
        <w:rPr>
          <w:rFonts w:hint="eastAsia" w:ascii="宋体" w:hAnsi="宋体"/>
          <w:color w:val="000000"/>
          <w:szCs w:val="21"/>
          <w:highlight w:val="none"/>
        </w:rPr>
        <w:t>6、法定代表人授权委托书原件和委托代理人身份证复印件</w:t>
      </w:r>
      <w:r>
        <w:rPr>
          <w:rFonts w:hint="eastAsia" w:ascii="宋体" w:hAnsi="宋体"/>
          <w:b/>
          <w:color w:val="000000"/>
          <w:szCs w:val="21"/>
          <w:highlight w:val="none"/>
        </w:rPr>
        <w:t>（必须提供）</w:t>
      </w:r>
      <w:r>
        <w:rPr>
          <w:rFonts w:hint="eastAsia" w:ascii="宋体" w:hAnsi="宋体"/>
          <w:color w:val="000000"/>
          <w:szCs w:val="21"/>
          <w:highlight w:val="none"/>
        </w:rPr>
        <w:t>；</w:t>
      </w:r>
    </w:p>
    <w:p>
      <w:pPr>
        <w:spacing w:line="400" w:lineRule="exact"/>
        <w:ind w:firstLine="420" w:firstLineChars="200"/>
        <w:rPr>
          <w:rFonts w:hint="eastAsia"/>
          <w:color w:val="000000"/>
          <w:highlight w:val="none"/>
        </w:rPr>
      </w:pPr>
      <w:r>
        <w:rPr>
          <w:rFonts w:hint="eastAsia" w:ascii="宋体" w:hAnsi="宋体"/>
          <w:color w:val="000000"/>
          <w:szCs w:val="21"/>
          <w:highlight w:val="none"/>
        </w:rPr>
        <w:t>7、在“信用中国”网(www.creditchina.gov.cn)查询网站直接打印的信用查询记录打印材料；（若被信用中国网站列入失信被执行人、重大税收违法案件当事人名单、政府采购严重违法失信行为记录名单的，则投标无效）</w:t>
      </w:r>
    </w:p>
    <w:p>
      <w:pPr>
        <w:tabs>
          <w:tab w:val="left" w:pos="1305"/>
        </w:tabs>
        <w:spacing w:line="390" w:lineRule="exact"/>
        <w:ind w:firstLine="422" w:firstLineChars="200"/>
        <w:rPr>
          <w:rFonts w:hint="eastAsia" w:ascii="宋体" w:hAnsi="宋体"/>
          <w:b/>
          <w:color w:val="000000"/>
          <w:szCs w:val="21"/>
          <w:highlight w:val="none"/>
        </w:rPr>
      </w:pPr>
      <w:r>
        <w:rPr>
          <w:rFonts w:hint="eastAsia" w:ascii="宋体" w:hAnsi="宋体"/>
          <w:b/>
          <w:color w:val="000000"/>
          <w:szCs w:val="21"/>
          <w:highlight w:val="none"/>
        </w:rPr>
        <w:t>11.1.2符合性响应证明材料：</w:t>
      </w:r>
    </w:p>
    <w:p>
      <w:pPr>
        <w:spacing w:line="320" w:lineRule="exact"/>
        <w:ind w:firstLine="420" w:firstLineChars="200"/>
        <w:jc w:val="both"/>
        <w:rPr>
          <w:rFonts w:hint="eastAsia" w:ascii="宋体" w:hAnsi="宋体" w:eastAsiaTheme="minorEastAsia"/>
          <w:color w:val="000000"/>
          <w:szCs w:val="21"/>
          <w:highlight w:val="none"/>
          <w:lang w:eastAsia="zh-CN"/>
        </w:rPr>
      </w:pPr>
      <w:r>
        <w:rPr>
          <w:rFonts w:hint="eastAsia" w:ascii="宋体" w:hAnsi="宋体"/>
          <w:color w:val="000000"/>
          <w:szCs w:val="21"/>
          <w:highlight w:val="none"/>
        </w:rPr>
        <w:t>9、</w:t>
      </w:r>
      <w:r>
        <w:rPr>
          <w:rFonts w:hint="eastAsia" w:ascii="宋体" w:hAnsi="宋体"/>
          <w:color w:val="000000"/>
          <w:szCs w:val="21"/>
          <w:highlight w:val="none"/>
          <w:lang w:eastAsia="zh-CN"/>
        </w:rPr>
        <w:t>供应商</w:t>
      </w:r>
      <w:r>
        <w:rPr>
          <w:rFonts w:hint="eastAsia" w:ascii="宋体" w:hAnsi="宋体"/>
          <w:color w:val="000000"/>
          <w:szCs w:val="21"/>
          <w:highlight w:val="none"/>
        </w:rPr>
        <w:t>基本情况表</w:t>
      </w:r>
      <w:r>
        <w:rPr>
          <w:rFonts w:hint="eastAsia" w:ascii="宋体" w:hAnsi="宋体"/>
          <w:color w:val="000000"/>
          <w:szCs w:val="21"/>
          <w:highlight w:val="none"/>
          <w:lang w:eastAsia="zh-CN"/>
        </w:rPr>
        <w:t>、</w:t>
      </w:r>
      <w:r>
        <w:rPr>
          <w:rFonts w:hint="eastAsia" w:ascii="宋体" w:hAnsi="宋体"/>
          <w:color w:val="000000"/>
          <w:szCs w:val="21"/>
          <w:highlight w:val="none"/>
        </w:rPr>
        <w:t>供应商直接控股、管理关系信息表</w:t>
      </w:r>
      <w:r>
        <w:rPr>
          <w:rFonts w:hint="eastAsia" w:ascii="宋体" w:hAnsi="宋体"/>
          <w:b/>
          <w:color w:val="000000"/>
          <w:highlight w:val="none"/>
        </w:rPr>
        <w:t>（必须提供）</w:t>
      </w:r>
    </w:p>
    <w:p>
      <w:pPr>
        <w:tabs>
          <w:tab w:val="left" w:pos="1305"/>
        </w:tabs>
        <w:spacing w:line="380" w:lineRule="exact"/>
        <w:ind w:firstLine="420" w:firstLineChars="200"/>
        <w:rPr>
          <w:rFonts w:hint="eastAsia" w:ascii="宋体" w:hAnsi="宋体"/>
          <w:color w:val="000000"/>
          <w:szCs w:val="21"/>
          <w:highlight w:val="none"/>
        </w:rPr>
      </w:pPr>
      <w:r>
        <w:rPr>
          <w:rFonts w:hint="eastAsia" w:ascii="宋体" w:hAnsi="宋体"/>
          <w:color w:val="000000"/>
          <w:szCs w:val="21"/>
          <w:highlight w:val="none"/>
        </w:rPr>
        <w:t>10、项目总监理工程师简历表</w:t>
      </w:r>
      <w:r>
        <w:rPr>
          <w:rFonts w:hint="eastAsia" w:ascii="宋体" w:hAnsi="宋体"/>
          <w:b/>
          <w:color w:val="000000"/>
          <w:highlight w:val="none"/>
        </w:rPr>
        <w:t>（必须提供）</w:t>
      </w:r>
    </w:p>
    <w:p>
      <w:pPr>
        <w:tabs>
          <w:tab w:val="left" w:pos="1305"/>
        </w:tabs>
        <w:spacing w:line="380" w:lineRule="exact"/>
        <w:ind w:firstLine="420" w:firstLineChars="200"/>
        <w:rPr>
          <w:rFonts w:hint="eastAsia" w:ascii="宋体" w:hAnsi="宋体"/>
          <w:b/>
          <w:color w:val="000000"/>
          <w:highlight w:val="none"/>
        </w:rPr>
      </w:pPr>
      <w:r>
        <w:rPr>
          <w:rFonts w:hint="eastAsia" w:ascii="宋体" w:hAnsi="宋体"/>
          <w:color w:val="000000"/>
          <w:szCs w:val="21"/>
          <w:highlight w:val="none"/>
        </w:rPr>
        <w:t>11、拟投入本项目人员情况汇总表</w:t>
      </w:r>
      <w:r>
        <w:rPr>
          <w:rFonts w:hint="eastAsia" w:ascii="宋体" w:hAnsi="宋体"/>
          <w:b/>
          <w:color w:val="000000"/>
          <w:highlight w:val="none"/>
        </w:rPr>
        <w:t>（必须提供）</w:t>
      </w:r>
    </w:p>
    <w:p>
      <w:pPr>
        <w:tabs>
          <w:tab w:val="left" w:pos="1305"/>
        </w:tabs>
        <w:spacing w:line="380" w:lineRule="exact"/>
        <w:ind w:firstLine="420" w:firstLineChars="200"/>
        <w:rPr>
          <w:rFonts w:hint="eastAsia" w:ascii="宋体" w:hAnsi="宋体"/>
          <w:b/>
          <w:color w:val="000000"/>
          <w:highlight w:val="none"/>
        </w:rPr>
      </w:pPr>
      <w:r>
        <w:rPr>
          <w:rFonts w:hint="eastAsia" w:ascii="宋体" w:hAnsi="宋体"/>
          <w:color w:val="000000"/>
          <w:szCs w:val="21"/>
          <w:highlight w:val="none"/>
        </w:rPr>
        <w:t>12、监理大纲</w:t>
      </w:r>
      <w:r>
        <w:rPr>
          <w:rFonts w:hint="eastAsia" w:ascii="宋体" w:hAnsi="宋体"/>
          <w:b/>
          <w:color w:val="000000"/>
          <w:highlight w:val="none"/>
        </w:rPr>
        <w:t>（必须提供）</w:t>
      </w:r>
    </w:p>
    <w:p>
      <w:pPr>
        <w:tabs>
          <w:tab w:val="left" w:pos="1305"/>
        </w:tabs>
        <w:spacing w:line="380" w:lineRule="exact"/>
        <w:ind w:firstLine="420" w:firstLineChars="200"/>
        <w:rPr>
          <w:rFonts w:hint="eastAsia" w:ascii="宋体" w:hAnsi="宋体"/>
          <w:b/>
          <w:color w:val="000000"/>
          <w:highlight w:val="none"/>
        </w:rPr>
      </w:pPr>
      <w:r>
        <w:rPr>
          <w:rFonts w:hint="eastAsia" w:ascii="宋体" w:hAnsi="宋体"/>
          <w:color w:val="000000"/>
          <w:szCs w:val="21"/>
          <w:highlight w:val="none"/>
        </w:rPr>
        <w:t>13、质量控制重点及监理措施</w:t>
      </w:r>
      <w:r>
        <w:rPr>
          <w:rFonts w:hint="eastAsia" w:ascii="宋体" w:hAnsi="宋体"/>
          <w:b/>
          <w:color w:val="000000"/>
          <w:highlight w:val="none"/>
        </w:rPr>
        <w:t>（必须提供）</w:t>
      </w:r>
    </w:p>
    <w:p>
      <w:pPr>
        <w:tabs>
          <w:tab w:val="left" w:pos="1305"/>
        </w:tabs>
        <w:spacing w:line="380" w:lineRule="exact"/>
        <w:ind w:firstLine="420" w:firstLineChars="200"/>
        <w:rPr>
          <w:rFonts w:hint="eastAsia" w:ascii="宋体" w:hAnsi="宋体"/>
          <w:b/>
          <w:color w:val="000000"/>
          <w:highlight w:val="none"/>
        </w:rPr>
      </w:pPr>
      <w:r>
        <w:rPr>
          <w:rFonts w:hint="eastAsia" w:ascii="宋体" w:hAnsi="宋体"/>
          <w:color w:val="000000"/>
          <w:szCs w:val="21"/>
          <w:highlight w:val="none"/>
        </w:rPr>
        <w:t>14.后期服务承诺</w:t>
      </w:r>
      <w:r>
        <w:rPr>
          <w:rFonts w:hint="eastAsia" w:ascii="宋体" w:hAnsi="宋体"/>
          <w:b/>
          <w:color w:val="000000"/>
          <w:highlight w:val="none"/>
        </w:rPr>
        <w:t>（必须提供）</w:t>
      </w:r>
    </w:p>
    <w:p>
      <w:pPr>
        <w:tabs>
          <w:tab w:val="left" w:pos="1305"/>
        </w:tabs>
        <w:spacing w:line="390" w:lineRule="exact"/>
        <w:ind w:firstLine="422" w:firstLineChars="200"/>
        <w:rPr>
          <w:rFonts w:hint="eastAsia" w:ascii="宋体" w:hAnsi="宋体"/>
          <w:b/>
          <w:color w:val="000000"/>
          <w:szCs w:val="21"/>
          <w:highlight w:val="none"/>
        </w:rPr>
      </w:pPr>
      <w:r>
        <w:rPr>
          <w:rFonts w:hint="eastAsia" w:ascii="宋体" w:hAnsi="宋体"/>
          <w:b/>
          <w:color w:val="000000"/>
          <w:szCs w:val="21"/>
          <w:highlight w:val="none"/>
        </w:rPr>
        <w:t>11.1.3其它有效证明材料：</w:t>
      </w:r>
    </w:p>
    <w:p>
      <w:pPr>
        <w:tabs>
          <w:tab w:val="left" w:pos="1305"/>
        </w:tabs>
        <w:spacing w:line="380" w:lineRule="exact"/>
        <w:ind w:firstLine="420" w:firstLineChars="200"/>
        <w:rPr>
          <w:rFonts w:hint="eastAsia" w:ascii="宋体" w:hAnsi="宋体"/>
          <w:color w:val="000000"/>
          <w:szCs w:val="21"/>
          <w:highlight w:val="none"/>
        </w:rPr>
      </w:pPr>
      <w:r>
        <w:rPr>
          <w:rFonts w:hint="eastAsia" w:ascii="宋体" w:hAnsi="宋体"/>
          <w:color w:val="000000"/>
          <w:szCs w:val="21"/>
          <w:highlight w:val="none"/>
        </w:rPr>
        <w:t>15、投标人类似业绩的相关证明材料（无不良记录,以签订的项目合同为准，并能清晰反映项目名称、种类、金额）（如有，请提供）</w:t>
      </w:r>
    </w:p>
    <w:p>
      <w:pPr>
        <w:tabs>
          <w:tab w:val="left" w:pos="1305"/>
        </w:tabs>
        <w:spacing w:line="380" w:lineRule="exact"/>
        <w:ind w:firstLine="420" w:firstLineChars="200"/>
        <w:rPr>
          <w:rFonts w:hint="eastAsia" w:ascii="宋体" w:hAnsi="宋体"/>
          <w:color w:val="000000"/>
          <w:szCs w:val="21"/>
          <w:highlight w:val="none"/>
        </w:rPr>
      </w:pPr>
      <w:r>
        <w:rPr>
          <w:rFonts w:hint="eastAsia" w:ascii="宋体" w:hAnsi="宋体"/>
          <w:color w:val="000000"/>
          <w:szCs w:val="21"/>
          <w:highlight w:val="none"/>
        </w:rPr>
        <w:t>16、投标人相关获奖证书、认证证书等复印件（如有，请提供）</w:t>
      </w:r>
    </w:p>
    <w:p>
      <w:pPr>
        <w:tabs>
          <w:tab w:val="left" w:pos="1305"/>
        </w:tabs>
        <w:spacing w:line="380" w:lineRule="exact"/>
        <w:ind w:firstLine="420" w:firstLineChars="200"/>
        <w:rPr>
          <w:rFonts w:hint="eastAsia" w:ascii="宋体" w:hAnsi="宋体"/>
          <w:color w:val="000000"/>
          <w:szCs w:val="21"/>
          <w:highlight w:val="none"/>
        </w:rPr>
      </w:pPr>
      <w:r>
        <w:rPr>
          <w:rFonts w:hint="eastAsia" w:ascii="宋体" w:hAnsi="宋体"/>
          <w:color w:val="000000"/>
          <w:szCs w:val="21"/>
          <w:highlight w:val="none"/>
        </w:rPr>
        <w:t>17、投标人可结合本项目的评审办法视自身情况自行提交相关证明材料</w:t>
      </w:r>
    </w:p>
    <w:p>
      <w:pPr>
        <w:pStyle w:val="10"/>
        <w:spacing w:line="390" w:lineRule="exact"/>
        <w:ind w:firstLine="422" w:firstLineChars="200"/>
        <w:rPr>
          <w:rFonts w:hint="eastAsia" w:hAnsi="宋体"/>
          <w:color w:val="000000"/>
          <w:highlight w:val="none"/>
        </w:rPr>
      </w:pPr>
      <w:r>
        <w:rPr>
          <w:rFonts w:hint="eastAsia" w:hAnsi="宋体"/>
          <w:b/>
          <w:color w:val="000000"/>
          <w:szCs w:val="21"/>
          <w:highlight w:val="none"/>
        </w:rPr>
        <w:t>投标人提供的以上相关证明材料应真实有效，属于“必须提供”的文件应加盖投标人公章（扫描公章无效，自然人除外）。</w:t>
      </w:r>
    </w:p>
    <w:p>
      <w:pPr>
        <w:pStyle w:val="10"/>
        <w:spacing w:line="390" w:lineRule="exact"/>
        <w:ind w:firstLine="420" w:firstLineChars="200"/>
        <w:rPr>
          <w:rFonts w:hint="eastAsia"/>
          <w:color w:val="000000"/>
          <w:highlight w:val="none"/>
        </w:rPr>
      </w:pPr>
      <w:r>
        <w:rPr>
          <w:rFonts w:hint="eastAsia"/>
          <w:color w:val="000000"/>
          <w:highlight w:val="none"/>
        </w:rPr>
        <w:t>11.2 投标人应按竞争性谈判文件第六章“响应文件（格式）”编制响应文件。</w:t>
      </w:r>
    </w:p>
    <w:p>
      <w:pPr>
        <w:tabs>
          <w:tab w:val="left" w:pos="1305"/>
        </w:tabs>
        <w:spacing w:line="390" w:lineRule="exact"/>
        <w:ind w:firstLine="422" w:firstLineChars="200"/>
        <w:outlineLvl w:val="0"/>
        <w:rPr>
          <w:rFonts w:hint="eastAsia" w:ascii="宋体" w:hAnsi="宋体"/>
          <w:b/>
          <w:color w:val="000000"/>
          <w:szCs w:val="21"/>
          <w:highlight w:val="none"/>
        </w:rPr>
      </w:pPr>
      <w:r>
        <w:rPr>
          <w:rFonts w:hint="eastAsia" w:ascii="宋体" w:hAnsi="宋体"/>
          <w:b/>
          <w:color w:val="000000"/>
          <w:szCs w:val="21"/>
          <w:highlight w:val="none"/>
        </w:rPr>
        <w:t>12.响应文件的语言及计量</w:t>
      </w:r>
    </w:p>
    <w:p>
      <w:pPr>
        <w:tabs>
          <w:tab w:val="left" w:pos="1305"/>
        </w:tabs>
        <w:spacing w:line="390" w:lineRule="exact"/>
        <w:ind w:firstLine="420" w:firstLineChars="200"/>
        <w:rPr>
          <w:rFonts w:hint="eastAsia" w:ascii="宋体" w:hAnsi="宋体"/>
          <w:color w:val="000000"/>
          <w:szCs w:val="21"/>
          <w:highlight w:val="none"/>
        </w:rPr>
      </w:pPr>
      <w:r>
        <w:rPr>
          <w:rFonts w:hint="eastAsia" w:ascii="宋体" w:hAnsi="宋体"/>
          <w:color w:val="000000"/>
          <w:szCs w:val="21"/>
          <w:highlight w:val="none"/>
        </w:rPr>
        <w:t>12.1 响应文件以及投标人与招标代理机构就有关响应事宜的所有来往函电，均应以中文汉语书写。投标人提交的支持文件和印刷的文献可以使用别的语言，但其相应内容必须附有中文翻译文本，在解释响应文件时以中文翻译文本为主。</w:t>
      </w:r>
    </w:p>
    <w:p>
      <w:pPr>
        <w:tabs>
          <w:tab w:val="left" w:pos="1305"/>
        </w:tabs>
        <w:spacing w:line="390" w:lineRule="exact"/>
        <w:ind w:firstLine="420" w:firstLineChars="200"/>
        <w:rPr>
          <w:rFonts w:hint="eastAsia" w:ascii="宋体" w:hAnsi="宋体"/>
          <w:color w:val="000000"/>
          <w:szCs w:val="21"/>
          <w:highlight w:val="none"/>
        </w:rPr>
      </w:pPr>
      <w:r>
        <w:rPr>
          <w:rFonts w:hint="eastAsia" w:ascii="宋体" w:hAnsi="宋体"/>
          <w:color w:val="000000"/>
          <w:szCs w:val="21"/>
          <w:highlight w:val="none"/>
        </w:rPr>
        <w:t>12.2 响应计量单位，谈判文件已有明确规定的，使用谈判文件规定的计量单位；谈判文件没有规定的，应采用中华人民共和国法定计量单位（货币单位：人民币元），否则视同未响应。</w:t>
      </w:r>
    </w:p>
    <w:p>
      <w:pPr>
        <w:tabs>
          <w:tab w:val="left" w:pos="1305"/>
        </w:tabs>
        <w:spacing w:line="390" w:lineRule="exact"/>
        <w:ind w:firstLine="422" w:firstLineChars="200"/>
        <w:outlineLvl w:val="0"/>
        <w:rPr>
          <w:rFonts w:hint="eastAsia" w:ascii="宋体" w:hAnsi="宋体"/>
          <w:b/>
          <w:color w:val="000000"/>
          <w:szCs w:val="21"/>
          <w:highlight w:val="none"/>
        </w:rPr>
      </w:pPr>
      <w:r>
        <w:rPr>
          <w:rFonts w:hint="eastAsia" w:ascii="宋体" w:hAnsi="宋体"/>
          <w:b/>
          <w:color w:val="000000"/>
          <w:szCs w:val="21"/>
          <w:highlight w:val="none"/>
        </w:rPr>
        <w:t>13.谈判报价</w:t>
      </w:r>
    </w:p>
    <w:p>
      <w:pPr>
        <w:tabs>
          <w:tab w:val="left" w:pos="1305"/>
        </w:tabs>
        <w:spacing w:line="380" w:lineRule="exact"/>
        <w:ind w:firstLine="420" w:firstLineChars="200"/>
        <w:rPr>
          <w:rFonts w:hint="eastAsia" w:ascii="宋体" w:hAnsi="宋体"/>
          <w:color w:val="000000"/>
          <w:szCs w:val="21"/>
          <w:highlight w:val="none"/>
        </w:rPr>
      </w:pPr>
      <w:r>
        <w:rPr>
          <w:rFonts w:hint="eastAsia" w:ascii="宋体" w:hAnsi="宋体"/>
          <w:color w:val="000000"/>
          <w:szCs w:val="21"/>
          <w:highlight w:val="none"/>
        </w:rPr>
        <w:t>13.1 谈判报价应按谈判文件中相关附表格式填写，报价</w:t>
      </w:r>
      <w:r>
        <w:rPr>
          <w:rFonts w:hint="eastAsia" w:ascii="宋体" w:hAnsi="宋体"/>
          <w:color w:val="000000"/>
          <w:kern w:val="0"/>
          <w:szCs w:val="21"/>
          <w:highlight w:val="none"/>
        </w:rPr>
        <w:t>超过所竞分标采购预算总金额的，响应文件按分标作相应无效处理。</w:t>
      </w:r>
    </w:p>
    <w:p>
      <w:pPr>
        <w:tabs>
          <w:tab w:val="left" w:pos="1305"/>
        </w:tabs>
        <w:spacing w:line="380" w:lineRule="exact"/>
        <w:ind w:firstLine="420" w:firstLineChars="200"/>
        <w:rPr>
          <w:rFonts w:hint="eastAsia" w:ascii="宋体" w:hAnsi="宋体"/>
          <w:color w:val="000000"/>
          <w:szCs w:val="21"/>
          <w:highlight w:val="none"/>
        </w:rPr>
      </w:pPr>
      <w:r>
        <w:rPr>
          <w:rFonts w:hint="eastAsia" w:ascii="宋体" w:hAnsi="宋体"/>
          <w:color w:val="000000"/>
          <w:szCs w:val="21"/>
          <w:highlight w:val="none"/>
        </w:rPr>
        <w:t>13.2 投标人必须就本项目的服务内容作完整唯一报价，否则，其响应文件无效。响应文件只允许有一个报价，有选择的或有条件的报价将不予接受。</w:t>
      </w:r>
    </w:p>
    <w:p>
      <w:pPr>
        <w:spacing w:line="340" w:lineRule="exact"/>
        <w:ind w:firstLine="420" w:firstLineChars="200"/>
        <w:rPr>
          <w:rFonts w:hint="eastAsia" w:ascii="宋体" w:hAnsi="宋体"/>
          <w:color w:val="000000"/>
          <w:szCs w:val="21"/>
          <w:highlight w:val="none"/>
        </w:rPr>
      </w:pPr>
      <w:r>
        <w:rPr>
          <w:rFonts w:hint="eastAsia" w:ascii="宋体" w:hAnsi="宋体"/>
          <w:color w:val="000000"/>
          <w:szCs w:val="21"/>
          <w:highlight w:val="none"/>
        </w:rPr>
        <w:t>13.3谈判报价是投标人在本次招标监理服务期内完成本项目的监理工作所需的费用，已包括了实施和完成本项目监理工作所需的劳务费、技术服务费、交通、通讯、保险、税费和利润，除非上述费用在合同中另有说明。</w:t>
      </w:r>
    </w:p>
    <w:p>
      <w:pPr>
        <w:tabs>
          <w:tab w:val="left" w:pos="1305"/>
        </w:tabs>
        <w:spacing w:line="380" w:lineRule="exact"/>
        <w:ind w:firstLine="420" w:firstLineChars="200"/>
        <w:rPr>
          <w:rFonts w:hint="eastAsia" w:ascii="宋体" w:hAnsi="宋体"/>
          <w:color w:val="000000"/>
          <w:kern w:val="0"/>
          <w:szCs w:val="21"/>
          <w:highlight w:val="none"/>
        </w:rPr>
      </w:pPr>
      <w:r>
        <w:rPr>
          <w:rFonts w:hint="eastAsia" w:ascii="宋体" w:hAnsi="宋体"/>
          <w:color w:val="000000"/>
          <w:kern w:val="0"/>
          <w:szCs w:val="21"/>
          <w:highlight w:val="none"/>
        </w:rPr>
        <w:t>13.4未书面退出谈判的投标人</w:t>
      </w:r>
      <w:r>
        <w:rPr>
          <w:rFonts w:ascii="宋体" w:hAnsi="宋体"/>
          <w:color w:val="000000"/>
          <w:kern w:val="0"/>
          <w:szCs w:val="21"/>
          <w:highlight w:val="none"/>
        </w:rPr>
        <w:t>在规定时间内</w:t>
      </w:r>
      <w:r>
        <w:rPr>
          <w:rFonts w:hint="eastAsia" w:ascii="宋体" w:hAnsi="宋体"/>
          <w:color w:val="000000"/>
          <w:kern w:val="0"/>
          <w:szCs w:val="21"/>
          <w:highlight w:val="none"/>
        </w:rPr>
        <w:t>密封</w:t>
      </w:r>
      <w:r>
        <w:rPr>
          <w:rFonts w:ascii="宋体" w:hAnsi="宋体"/>
          <w:color w:val="000000"/>
          <w:kern w:val="0"/>
          <w:szCs w:val="21"/>
          <w:highlight w:val="none"/>
        </w:rPr>
        <w:t>提交最后报价</w:t>
      </w:r>
      <w:r>
        <w:rPr>
          <w:rFonts w:hint="eastAsia" w:ascii="宋体" w:hAnsi="宋体"/>
          <w:color w:val="000000"/>
          <w:kern w:val="0"/>
          <w:szCs w:val="21"/>
          <w:highlight w:val="none"/>
        </w:rPr>
        <w:t>，其最后报价超出采购预算导致已通过评审的响应文件无效的，按投标人在提交响应文件截止时间后撤回响应文件处理。</w:t>
      </w:r>
    </w:p>
    <w:p>
      <w:pPr>
        <w:tabs>
          <w:tab w:val="left" w:pos="1305"/>
        </w:tabs>
        <w:spacing w:line="390" w:lineRule="exact"/>
        <w:ind w:firstLine="422" w:firstLineChars="200"/>
        <w:outlineLvl w:val="0"/>
        <w:rPr>
          <w:rFonts w:hint="eastAsia" w:ascii="宋体" w:hAnsi="宋体"/>
          <w:b/>
          <w:color w:val="000000"/>
          <w:szCs w:val="21"/>
          <w:highlight w:val="none"/>
        </w:rPr>
      </w:pPr>
      <w:r>
        <w:rPr>
          <w:rFonts w:hint="eastAsia" w:ascii="宋体" w:hAnsi="宋体"/>
          <w:b/>
          <w:color w:val="000000"/>
          <w:szCs w:val="21"/>
          <w:highlight w:val="none"/>
        </w:rPr>
        <w:t>14.响应文件有效期</w:t>
      </w:r>
    </w:p>
    <w:p>
      <w:pPr>
        <w:tabs>
          <w:tab w:val="left" w:pos="1305"/>
        </w:tabs>
        <w:spacing w:line="390" w:lineRule="exact"/>
        <w:ind w:firstLine="420" w:firstLineChars="200"/>
        <w:rPr>
          <w:rFonts w:hint="eastAsia" w:ascii="宋体" w:hAnsi="宋体"/>
          <w:color w:val="000000"/>
          <w:szCs w:val="21"/>
          <w:highlight w:val="none"/>
        </w:rPr>
      </w:pPr>
      <w:r>
        <w:rPr>
          <w:rFonts w:hint="eastAsia" w:ascii="宋体" w:hAnsi="宋体"/>
          <w:color w:val="000000"/>
          <w:szCs w:val="21"/>
          <w:highlight w:val="none"/>
        </w:rPr>
        <w:t>14.1响应文件有效期：自响应文件递交截止时间之日起</w:t>
      </w:r>
      <w:r>
        <w:rPr>
          <w:rFonts w:hint="eastAsia" w:ascii="宋体" w:hAnsi="宋体"/>
          <w:color w:val="000000"/>
          <w:szCs w:val="21"/>
          <w:highlight w:val="none"/>
          <w:lang w:val="en-US" w:eastAsia="zh-CN"/>
        </w:rPr>
        <w:t>6</w:t>
      </w:r>
      <w:r>
        <w:rPr>
          <w:rFonts w:hint="eastAsia" w:ascii="宋体" w:hAnsi="宋体"/>
          <w:color w:val="000000"/>
          <w:szCs w:val="21"/>
          <w:highlight w:val="none"/>
        </w:rPr>
        <w:t>0天，有效期不足的响应文件将被拒绝。</w:t>
      </w:r>
    </w:p>
    <w:p>
      <w:pPr>
        <w:tabs>
          <w:tab w:val="left" w:pos="1305"/>
        </w:tabs>
        <w:spacing w:line="390" w:lineRule="exact"/>
        <w:ind w:firstLine="420" w:firstLineChars="200"/>
        <w:rPr>
          <w:rFonts w:hint="eastAsia" w:ascii="宋体" w:hAnsi="宋体"/>
          <w:color w:val="000000"/>
          <w:szCs w:val="21"/>
          <w:highlight w:val="none"/>
        </w:rPr>
      </w:pPr>
      <w:r>
        <w:rPr>
          <w:rFonts w:hint="eastAsia" w:ascii="宋体" w:hAnsi="宋体"/>
          <w:color w:val="000000"/>
          <w:szCs w:val="21"/>
          <w:highlight w:val="none"/>
        </w:rPr>
        <w:t>14.2 出现特殊情况下，需要延长响应有效期的，招标代理机构以书面形式通知投标人延长响应文件有效期。投标人同意延长的，应相应延长其谈判保证金的有效期，但不能修改响应文件。投标人拒绝延长的，其响应无效，但投标人有权收回其谈判保证金。</w:t>
      </w:r>
    </w:p>
    <w:p>
      <w:pPr>
        <w:tabs>
          <w:tab w:val="left" w:pos="1305"/>
        </w:tabs>
        <w:spacing w:line="390" w:lineRule="exact"/>
        <w:ind w:firstLine="422" w:firstLineChars="200"/>
        <w:outlineLvl w:val="0"/>
        <w:rPr>
          <w:rFonts w:hint="eastAsia" w:ascii="宋体" w:hAnsi="宋体" w:eastAsiaTheme="minorEastAsia"/>
          <w:b/>
          <w:color w:val="000000"/>
          <w:szCs w:val="21"/>
          <w:highlight w:val="none"/>
          <w:lang w:val="en-US" w:eastAsia="zh-CN"/>
        </w:rPr>
      </w:pPr>
      <w:r>
        <w:rPr>
          <w:rFonts w:hint="eastAsia" w:ascii="宋体" w:hAnsi="宋体"/>
          <w:b/>
          <w:color w:val="000000"/>
          <w:szCs w:val="21"/>
          <w:highlight w:val="none"/>
        </w:rPr>
        <w:t>15.谈判保证金</w:t>
      </w:r>
      <w:r>
        <w:rPr>
          <w:rFonts w:hint="eastAsia" w:ascii="宋体" w:hAnsi="宋体"/>
          <w:b/>
          <w:color w:val="000000"/>
          <w:szCs w:val="21"/>
          <w:highlight w:val="none"/>
          <w:lang w:eastAsia="zh-CN"/>
        </w:rPr>
        <w:t>：</w:t>
      </w:r>
      <w:r>
        <w:rPr>
          <w:rFonts w:hint="eastAsia" w:ascii="宋体" w:hAnsi="宋体"/>
          <w:b/>
          <w:color w:val="000000"/>
          <w:szCs w:val="21"/>
          <w:highlight w:val="none"/>
          <w:lang w:val="en-US" w:eastAsia="zh-CN"/>
        </w:rPr>
        <w:t>无。</w:t>
      </w:r>
    </w:p>
    <w:p>
      <w:pPr>
        <w:tabs>
          <w:tab w:val="left" w:pos="1305"/>
        </w:tabs>
        <w:spacing w:line="390" w:lineRule="exact"/>
        <w:ind w:firstLine="422" w:firstLineChars="200"/>
        <w:outlineLvl w:val="0"/>
        <w:rPr>
          <w:rFonts w:ascii="宋体" w:hAnsi="宋体"/>
          <w:b/>
          <w:color w:val="000000"/>
          <w:szCs w:val="21"/>
          <w:highlight w:val="none"/>
        </w:rPr>
      </w:pPr>
      <w:r>
        <w:rPr>
          <w:rFonts w:hint="eastAsia" w:ascii="宋体" w:hAnsi="宋体"/>
          <w:b/>
          <w:color w:val="000000"/>
          <w:szCs w:val="21"/>
          <w:highlight w:val="none"/>
        </w:rPr>
        <w:t>16.响应文件的份数、装订、</w:t>
      </w:r>
      <w:r>
        <w:rPr>
          <w:rFonts w:hint="eastAsia" w:ascii="宋体" w:hAnsi="宋体" w:cs="Courier New"/>
          <w:b/>
          <w:color w:val="000000"/>
          <w:szCs w:val="21"/>
          <w:highlight w:val="none"/>
        </w:rPr>
        <w:t>签署和包装、</w:t>
      </w:r>
      <w:r>
        <w:rPr>
          <w:rFonts w:hint="eastAsia" w:ascii="宋体" w:hAnsi="宋体"/>
          <w:b/>
          <w:color w:val="000000"/>
          <w:szCs w:val="21"/>
          <w:highlight w:val="none"/>
        </w:rPr>
        <w:t>密封</w:t>
      </w:r>
    </w:p>
    <w:p>
      <w:pPr>
        <w:tabs>
          <w:tab w:val="left" w:pos="1305"/>
        </w:tabs>
        <w:spacing w:line="390" w:lineRule="exact"/>
        <w:ind w:firstLine="420" w:firstLineChars="200"/>
        <w:rPr>
          <w:rFonts w:ascii="宋体" w:hAnsi="宋体"/>
          <w:color w:val="000000"/>
          <w:szCs w:val="21"/>
          <w:highlight w:val="none"/>
        </w:rPr>
      </w:pPr>
      <w:r>
        <w:rPr>
          <w:rFonts w:hint="eastAsia" w:ascii="宋体" w:hAnsi="宋体"/>
          <w:color w:val="000000"/>
          <w:szCs w:val="21"/>
          <w:highlight w:val="none"/>
        </w:rPr>
        <w:t>16</w:t>
      </w:r>
      <w:r>
        <w:rPr>
          <w:rFonts w:ascii="宋体" w:hAnsi="宋体"/>
          <w:color w:val="000000"/>
          <w:szCs w:val="21"/>
          <w:highlight w:val="none"/>
        </w:rPr>
        <w:t>.1</w:t>
      </w:r>
      <w:r>
        <w:rPr>
          <w:rFonts w:hint="eastAsia" w:ascii="宋体" w:hAnsi="宋体"/>
          <w:color w:val="000000"/>
          <w:szCs w:val="21"/>
          <w:highlight w:val="none"/>
        </w:rPr>
        <w:t xml:space="preserve"> </w:t>
      </w:r>
      <w:r>
        <w:rPr>
          <w:rFonts w:hint="eastAsia" w:ascii="宋体" w:hAnsi="宋体"/>
          <w:b/>
          <w:color w:val="000000"/>
          <w:szCs w:val="21"/>
          <w:highlight w:val="none"/>
        </w:rPr>
        <w:t>响应文件份数：</w:t>
      </w:r>
      <w:r>
        <w:rPr>
          <w:rFonts w:hint="eastAsia" w:ascii="宋体" w:hAnsi="宋体"/>
          <w:color w:val="000000"/>
          <w:szCs w:val="21"/>
          <w:highlight w:val="none"/>
        </w:rPr>
        <w:t>正本壹册，副本</w:t>
      </w:r>
      <w:r>
        <w:rPr>
          <w:rFonts w:hint="eastAsia" w:ascii="宋体" w:hAnsi="宋体"/>
          <w:color w:val="000000"/>
          <w:szCs w:val="21"/>
          <w:highlight w:val="none"/>
          <w:lang w:val="en-US" w:eastAsia="zh-CN"/>
        </w:rPr>
        <w:t>贰</w:t>
      </w:r>
      <w:r>
        <w:rPr>
          <w:rFonts w:hint="eastAsia" w:ascii="宋体" w:hAnsi="宋体"/>
          <w:color w:val="000000"/>
          <w:szCs w:val="21"/>
          <w:highlight w:val="none"/>
        </w:rPr>
        <w:t>册</w:t>
      </w:r>
      <w:r>
        <w:rPr>
          <w:rFonts w:hint="eastAsia" w:ascii="宋体" w:hAnsi="宋体"/>
          <w:color w:val="000000"/>
          <w:kern w:val="0"/>
          <w:szCs w:val="21"/>
          <w:highlight w:val="none"/>
        </w:rPr>
        <w:t>，</w:t>
      </w:r>
      <w:r>
        <w:rPr>
          <w:rFonts w:hint="eastAsia" w:ascii="宋体" w:hAnsi="宋体"/>
          <w:color w:val="000000"/>
          <w:szCs w:val="21"/>
          <w:highlight w:val="none"/>
        </w:rPr>
        <w:t>须完整提交（A4纸装订）。</w:t>
      </w:r>
    </w:p>
    <w:p>
      <w:pPr>
        <w:tabs>
          <w:tab w:val="left" w:pos="1305"/>
        </w:tabs>
        <w:spacing w:line="390" w:lineRule="exact"/>
        <w:ind w:firstLine="420" w:firstLineChars="200"/>
        <w:rPr>
          <w:rFonts w:ascii="宋体" w:hAnsi="宋体"/>
          <w:b/>
          <w:color w:val="000000"/>
          <w:szCs w:val="21"/>
          <w:highlight w:val="none"/>
        </w:rPr>
      </w:pPr>
      <w:r>
        <w:rPr>
          <w:rFonts w:ascii="宋体" w:hAnsi="宋体"/>
          <w:color w:val="000000"/>
          <w:szCs w:val="21"/>
          <w:highlight w:val="none"/>
        </w:rPr>
        <w:t>1</w:t>
      </w:r>
      <w:r>
        <w:rPr>
          <w:rFonts w:hint="eastAsia" w:ascii="宋体" w:hAnsi="宋体"/>
          <w:color w:val="000000"/>
          <w:szCs w:val="21"/>
          <w:highlight w:val="none"/>
        </w:rPr>
        <w:t>6</w:t>
      </w:r>
      <w:r>
        <w:rPr>
          <w:rFonts w:ascii="宋体" w:hAnsi="宋体"/>
          <w:color w:val="000000"/>
          <w:szCs w:val="21"/>
          <w:highlight w:val="none"/>
        </w:rPr>
        <w:t>.2</w:t>
      </w:r>
      <w:r>
        <w:rPr>
          <w:rFonts w:hint="eastAsia" w:ascii="宋体" w:hAnsi="宋体"/>
          <w:color w:val="000000"/>
          <w:szCs w:val="21"/>
          <w:highlight w:val="none"/>
        </w:rPr>
        <w:t xml:space="preserve"> </w:t>
      </w:r>
      <w:r>
        <w:rPr>
          <w:rFonts w:hint="eastAsia" w:ascii="宋体" w:hAnsi="宋体"/>
          <w:b/>
          <w:color w:val="000000"/>
          <w:szCs w:val="21"/>
          <w:highlight w:val="none"/>
        </w:rPr>
        <w:t>响应文件装订要求：</w:t>
      </w:r>
      <w:r>
        <w:rPr>
          <w:rFonts w:hint="eastAsia" w:ascii="宋体" w:hAnsi="宋体"/>
          <w:color w:val="000000"/>
          <w:szCs w:val="21"/>
          <w:highlight w:val="none"/>
        </w:rPr>
        <w:t>投标人应按投标人须知第11.1条“响应文件组成”规定的顺序自编目录及页码。响应文件的“正本”、“副本”应当单独装订成册并标注页码，装订应牢固，不易拆散和换页。封面应注明“正本”、“副本”字样，封面上写明项目名称、投标人单位名称</w:t>
      </w:r>
      <w:r>
        <w:rPr>
          <w:rFonts w:hint="eastAsia" w:ascii="宋体" w:hAnsi="宋体"/>
          <w:color w:val="000000"/>
          <w:szCs w:val="21"/>
          <w:highlight w:val="none"/>
          <w:lang w:eastAsia="zh-CN"/>
        </w:rPr>
        <w:t>、</w:t>
      </w:r>
      <w:r>
        <w:rPr>
          <w:rFonts w:hint="eastAsia" w:ascii="宋体" w:hAnsi="宋体"/>
          <w:color w:val="000000"/>
          <w:szCs w:val="21"/>
          <w:highlight w:val="none"/>
          <w:lang w:val="en-US" w:eastAsia="zh-CN"/>
        </w:rPr>
        <w:t>启封日期等</w:t>
      </w:r>
      <w:r>
        <w:rPr>
          <w:rFonts w:hint="eastAsia" w:ascii="宋体" w:hAnsi="宋体"/>
          <w:color w:val="000000"/>
          <w:szCs w:val="21"/>
          <w:highlight w:val="none"/>
        </w:rPr>
        <w:t>。</w:t>
      </w:r>
    </w:p>
    <w:p>
      <w:pPr>
        <w:tabs>
          <w:tab w:val="left" w:pos="1305"/>
        </w:tabs>
        <w:spacing w:line="390" w:lineRule="exact"/>
        <w:ind w:firstLine="420" w:firstLineChars="200"/>
        <w:rPr>
          <w:rFonts w:ascii="宋体" w:hAnsi="宋体"/>
          <w:color w:val="000000"/>
          <w:szCs w:val="21"/>
          <w:highlight w:val="none"/>
        </w:rPr>
      </w:pPr>
      <w:r>
        <w:rPr>
          <w:rFonts w:ascii="宋体" w:hAnsi="宋体"/>
          <w:color w:val="000000"/>
          <w:szCs w:val="21"/>
          <w:highlight w:val="none"/>
        </w:rPr>
        <w:t>1</w:t>
      </w:r>
      <w:r>
        <w:rPr>
          <w:rFonts w:hint="eastAsia" w:ascii="宋体" w:hAnsi="宋体"/>
          <w:color w:val="000000"/>
          <w:szCs w:val="21"/>
          <w:highlight w:val="none"/>
        </w:rPr>
        <w:t>6</w:t>
      </w:r>
      <w:r>
        <w:rPr>
          <w:rFonts w:ascii="宋体" w:hAnsi="宋体"/>
          <w:color w:val="000000"/>
          <w:szCs w:val="21"/>
          <w:highlight w:val="none"/>
        </w:rPr>
        <w:t>.3</w:t>
      </w:r>
      <w:r>
        <w:rPr>
          <w:rFonts w:hint="eastAsia" w:ascii="宋体" w:hAnsi="宋体"/>
          <w:color w:val="000000"/>
          <w:szCs w:val="21"/>
          <w:highlight w:val="none"/>
        </w:rPr>
        <w:t xml:space="preserve"> 响应文件的正本需打印或用不褪色的墨水填写，响应文件正本除本谈判文件中规定的可提供复印件外均须提供原件。</w:t>
      </w:r>
    </w:p>
    <w:p>
      <w:pPr>
        <w:tabs>
          <w:tab w:val="left" w:pos="1305"/>
        </w:tabs>
        <w:spacing w:line="390" w:lineRule="exact"/>
        <w:ind w:firstLine="420" w:firstLineChars="200"/>
        <w:rPr>
          <w:rFonts w:ascii="宋体" w:hAnsi="宋体"/>
          <w:color w:val="000000"/>
          <w:szCs w:val="21"/>
          <w:highlight w:val="none"/>
        </w:rPr>
      </w:pPr>
      <w:r>
        <w:rPr>
          <w:rFonts w:ascii="宋体" w:hAnsi="宋体"/>
          <w:color w:val="000000"/>
          <w:szCs w:val="21"/>
          <w:highlight w:val="none"/>
        </w:rPr>
        <w:t>1</w:t>
      </w:r>
      <w:r>
        <w:rPr>
          <w:rFonts w:hint="eastAsia" w:ascii="宋体" w:hAnsi="宋体"/>
          <w:color w:val="000000"/>
          <w:szCs w:val="21"/>
          <w:highlight w:val="none"/>
        </w:rPr>
        <w:t>6</w:t>
      </w:r>
      <w:r>
        <w:rPr>
          <w:rFonts w:ascii="宋体" w:hAnsi="宋体"/>
          <w:color w:val="000000"/>
          <w:szCs w:val="21"/>
          <w:highlight w:val="none"/>
        </w:rPr>
        <w:t>.4</w:t>
      </w:r>
      <w:r>
        <w:rPr>
          <w:rFonts w:hint="eastAsia" w:ascii="宋体" w:hAnsi="宋体"/>
          <w:color w:val="000000"/>
          <w:szCs w:val="21"/>
          <w:highlight w:val="none"/>
        </w:rPr>
        <w:t xml:space="preserve"> 响应文件须由投标人在规定位置加盖投标人公章</w:t>
      </w:r>
      <w:r>
        <w:rPr>
          <w:rFonts w:hint="eastAsia" w:ascii="宋体" w:hAnsi="宋体"/>
          <w:bCs/>
          <w:color w:val="000000"/>
          <w:szCs w:val="21"/>
          <w:highlight w:val="none"/>
        </w:rPr>
        <w:t>（扫描公章无效，自然人除外）</w:t>
      </w:r>
      <w:r>
        <w:rPr>
          <w:rFonts w:hint="eastAsia" w:ascii="宋体" w:hAnsi="宋体"/>
          <w:color w:val="000000"/>
          <w:szCs w:val="21"/>
          <w:highlight w:val="none"/>
        </w:rPr>
        <w:t>并由法定代表人、负责人、自然人或相应的授权委托代理人签字，投标人应写全称，响应文件副本可以是加盖公章（自然人除外）的正本的复印件，当正本与副本不一致时，以正本为准。</w:t>
      </w:r>
    </w:p>
    <w:p>
      <w:pPr>
        <w:snapToGrid w:val="0"/>
        <w:spacing w:line="390" w:lineRule="exact"/>
        <w:ind w:firstLine="420" w:firstLineChars="200"/>
        <w:jc w:val="left"/>
        <w:rPr>
          <w:rFonts w:hint="eastAsia" w:ascii="宋体" w:hAnsi="宋体"/>
          <w:color w:val="000000"/>
          <w:szCs w:val="21"/>
          <w:highlight w:val="none"/>
        </w:rPr>
      </w:pPr>
      <w:r>
        <w:rPr>
          <w:rFonts w:ascii="宋体" w:hAnsi="宋体"/>
          <w:color w:val="000000"/>
          <w:szCs w:val="21"/>
          <w:highlight w:val="none"/>
        </w:rPr>
        <w:t>1</w:t>
      </w:r>
      <w:r>
        <w:rPr>
          <w:rFonts w:hint="eastAsia" w:ascii="宋体" w:hAnsi="宋体"/>
          <w:color w:val="000000"/>
          <w:szCs w:val="21"/>
          <w:highlight w:val="none"/>
        </w:rPr>
        <w:t>6</w:t>
      </w:r>
      <w:r>
        <w:rPr>
          <w:rFonts w:ascii="宋体" w:hAnsi="宋体"/>
          <w:color w:val="000000"/>
          <w:szCs w:val="21"/>
          <w:highlight w:val="none"/>
        </w:rPr>
        <w:t>.5</w:t>
      </w:r>
      <w:r>
        <w:rPr>
          <w:rFonts w:hint="eastAsia" w:ascii="宋体" w:hAnsi="宋体"/>
          <w:color w:val="000000"/>
          <w:szCs w:val="21"/>
          <w:highlight w:val="none"/>
        </w:rPr>
        <w:t xml:space="preserve"> 响应文件不得涂改，若有修改错漏处，须加盖投标人公章（自然人除外）及法定代表人、负责人、自然人或相应的授权委托代理人签字。响应文件因字迹潦草或表达不清所引起的后果由投标人负责。</w:t>
      </w:r>
    </w:p>
    <w:p>
      <w:pPr>
        <w:snapToGrid w:val="0"/>
        <w:spacing w:line="390" w:lineRule="exact"/>
        <w:ind w:firstLine="420" w:firstLineChars="200"/>
        <w:jc w:val="left"/>
        <w:rPr>
          <w:rFonts w:hint="eastAsia" w:ascii="宋体" w:hAnsi="宋体"/>
          <w:color w:val="000000"/>
          <w:szCs w:val="21"/>
          <w:highlight w:val="none"/>
        </w:rPr>
      </w:pPr>
      <w:r>
        <w:rPr>
          <w:rFonts w:ascii="宋体" w:hAnsi="宋体" w:cs="宋体"/>
          <w:color w:val="000000"/>
          <w:szCs w:val="21"/>
          <w:highlight w:val="none"/>
        </w:rPr>
        <w:t>1</w:t>
      </w:r>
      <w:r>
        <w:rPr>
          <w:rFonts w:hint="eastAsia" w:ascii="宋体" w:hAnsi="宋体" w:cs="宋体"/>
          <w:color w:val="000000"/>
          <w:szCs w:val="21"/>
          <w:highlight w:val="none"/>
        </w:rPr>
        <w:t>6</w:t>
      </w:r>
      <w:r>
        <w:rPr>
          <w:rFonts w:ascii="宋体" w:hAnsi="宋体" w:cs="宋体"/>
          <w:color w:val="000000"/>
          <w:szCs w:val="21"/>
          <w:highlight w:val="none"/>
        </w:rPr>
        <w:t>.</w:t>
      </w:r>
      <w:r>
        <w:rPr>
          <w:rFonts w:hint="eastAsia" w:ascii="宋体" w:hAnsi="宋体" w:cs="宋体"/>
          <w:color w:val="000000"/>
          <w:szCs w:val="21"/>
          <w:highlight w:val="none"/>
        </w:rPr>
        <w:t xml:space="preserve">6 </w:t>
      </w:r>
      <w:r>
        <w:rPr>
          <w:rFonts w:hint="eastAsia" w:ascii="宋体" w:hAnsi="宋体"/>
          <w:b/>
          <w:color w:val="000000"/>
          <w:szCs w:val="21"/>
          <w:highlight w:val="none"/>
        </w:rPr>
        <w:t>响应文件包装、密封、标记：</w:t>
      </w:r>
    </w:p>
    <w:p>
      <w:pPr>
        <w:snapToGrid w:val="0"/>
        <w:spacing w:line="390" w:lineRule="exact"/>
        <w:ind w:firstLine="420" w:firstLineChars="200"/>
        <w:jc w:val="left"/>
        <w:rPr>
          <w:rFonts w:hint="eastAsia" w:ascii="宋体" w:hAnsi="宋体" w:cs="宋体"/>
          <w:color w:val="000000"/>
          <w:szCs w:val="21"/>
          <w:highlight w:val="none"/>
        </w:rPr>
      </w:pPr>
      <w:r>
        <w:rPr>
          <w:rFonts w:hint="eastAsia" w:ascii="宋体" w:hAnsi="宋体"/>
          <w:color w:val="000000"/>
          <w:szCs w:val="21"/>
          <w:highlight w:val="none"/>
        </w:rPr>
        <w:t xml:space="preserve">16.6.1 </w:t>
      </w:r>
      <w:r>
        <w:rPr>
          <w:rFonts w:hint="eastAsia" w:ascii="宋体" w:hAnsi="宋体"/>
          <w:b/>
          <w:color w:val="000000"/>
          <w:szCs w:val="21"/>
          <w:highlight w:val="none"/>
        </w:rPr>
        <w:t>响应文件包装、密封</w:t>
      </w:r>
      <w:r>
        <w:rPr>
          <w:rFonts w:hint="eastAsia" w:ascii="宋体" w:hAnsi="宋体"/>
          <w:color w:val="000000"/>
          <w:szCs w:val="21"/>
          <w:highlight w:val="none"/>
        </w:rPr>
        <w:t>：</w:t>
      </w:r>
      <w:r>
        <w:rPr>
          <w:rFonts w:hint="eastAsia" w:ascii="宋体" w:hAnsi="宋体" w:cs="宋体"/>
          <w:color w:val="000000"/>
          <w:szCs w:val="21"/>
          <w:highlight w:val="none"/>
        </w:rPr>
        <w:t>投标人须将响应文件“正本”、“副本”</w:t>
      </w:r>
      <w:r>
        <w:rPr>
          <w:rFonts w:hint="eastAsia" w:ascii="宋体" w:hAnsi="宋体"/>
          <w:color w:val="000000"/>
          <w:kern w:val="0"/>
          <w:szCs w:val="21"/>
          <w:highlight w:val="none"/>
        </w:rPr>
        <w:t>一并装入并</w:t>
      </w:r>
      <w:r>
        <w:rPr>
          <w:rFonts w:hint="eastAsia" w:ascii="宋体" w:hAnsi="宋体" w:cs="宋体"/>
          <w:color w:val="000000"/>
          <w:szCs w:val="21"/>
          <w:highlight w:val="none"/>
        </w:rPr>
        <w:t>密封在一个响应文件袋（盒、箱）中，并在密封处密封签章【公章、密封章、法定代表人、负责人、自然人或相应的授权委托代理人签字均可】。</w:t>
      </w:r>
    </w:p>
    <w:p>
      <w:pPr>
        <w:snapToGrid w:val="0"/>
        <w:spacing w:line="390" w:lineRule="exact"/>
        <w:ind w:firstLine="420" w:firstLineChars="200"/>
        <w:jc w:val="left"/>
        <w:rPr>
          <w:rFonts w:hint="eastAsia" w:ascii="宋体" w:hAnsi="宋体"/>
          <w:color w:val="000000"/>
          <w:szCs w:val="21"/>
          <w:highlight w:val="none"/>
        </w:rPr>
      </w:pPr>
      <w:r>
        <w:rPr>
          <w:rFonts w:hint="eastAsia" w:ascii="宋体" w:hAnsi="宋体"/>
          <w:color w:val="000000"/>
          <w:szCs w:val="21"/>
          <w:highlight w:val="none"/>
        </w:rPr>
        <w:t xml:space="preserve">16.6.2 </w:t>
      </w:r>
      <w:r>
        <w:rPr>
          <w:rFonts w:hint="eastAsia" w:ascii="宋体" w:hAnsi="宋体"/>
          <w:b/>
          <w:color w:val="000000"/>
          <w:szCs w:val="21"/>
          <w:highlight w:val="none"/>
        </w:rPr>
        <w:t>响应文件袋标记：</w:t>
      </w:r>
    </w:p>
    <w:p>
      <w:pPr>
        <w:ind w:firstLine="420" w:firstLineChars="200"/>
        <w:rPr>
          <w:rFonts w:hint="eastAsia" w:ascii="宋体" w:hAnsi="宋体"/>
          <w:color w:val="000000"/>
          <w:szCs w:val="21"/>
          <w:highlight w:val="none"/>
        </w:rPr>
      </w:pPr>
      <w:r>
        <w:rPr>
          <w:rFonts w:hint="eastAsia" w:ascii="宋体" w:hAnsi="宋体"/>
          <w:color w:val="000000"/>
          <w:szCs w:val="21"/>
          <w:highlight w:val="none"/>
        </w:rPr>
        <w:t>项目名称：</w:t>
      </w:r>
      <w:r>
        <w:rPr>
          <w:rFonts w:hint="eastAsia" w:ascii="宋体" w:hAnsi="宋体"/>
          <w:color w:val="000000"/>
          <w:highlight w:val="none"/>
        </w:rPr>
        <w:t xml:space="preserve"> </w:t>
      </w:r>
    </w:p>
    <w:p>
      <w:pPr>
        <w:snapToGrid w:val="0"/>
        <w:spacing w:line="390" w:lineRule="exact"/>
        <w:ind w:firstLine="420" w:firstLineChars="200"/>
        <w:jc w:val="left"/>
        <w:rPr>
          <w:rFonts w:hint="eastAsia" w:ascii="宋体" w:hAnsi="宋体"/>
          <w:color w:val="000000"/>
          <w:szCs w:val="21"/>
          <w:highlight w:val="none"/>
        </w:rPr>
      </w:pPr>
      <w:r>
        <w:rPr>
          <w:rFonts w:hint="eastAsia" w:ascii="宋体" w:hAnsi="宋体"/>
          <w:color w:val="000000"/>
          <w:szCs w:val="21"/>
          <w:highlight w:val="none"/>
        </w:rPr>
        <w:t>投标人单位名称：</w:t>
      </w:r>
    </w:p>
    <w:p>
      <w:pPr>
        <w:snapToGrid w:val="0"/>
        <w:spacing w:line="390" w:lineRule="exact"/>
        <w:ind w:firstLine="420" w:firstLineChars="200"/>
        <w:jc w:val="left"/>
        <w:rPr>
          <w:rFonts w:hint="eastAsia" w:ascii="宋体" w:hAnsi="宋体" w:cs="宋体"/>
          <w:color w:val="000000"/>
          <w:szCs w:val="21"/>
          <w:highlight w:val="none"/>
        </w:rPr>
      </w:pPr>
      <w:r>
        <w:rPr>
          <w:rFonts w:hint="eastAsia" w:ascii="宋体" w:hAnsi="宋体"/>
          <w:color w:val="000000"/>
          <w:szCs w:val="21"/>
          <w:highlight w:val="none"/>
        </w:rPr>
        <w:t>在2020年</w:t>
      </w:r>
      <w:r>
        <w:rPr>
          <w:rFonts w:hint="eastAsia" w:ascii="宋体" w:hAnsi="宋体"/>
          <w:color w:val="000000"/>
          <w:szCs w:val="21"/>
          <w:highlight w:val="none"/>
          <w:u w:val="single"/>
        </w:rPr>
        <w:t xml:space="preserve">     </w:t>
      </w:r>
      <w:r>
        <w:rPr>
          <w:rFonts w:hint="eastAsia" w:ascii="宋体" w:hAnsi="宋体"/>
          <w:color w:val="000000"/>
          <w:szCs w:val="21"/>
          <w:highlight w:val="none"/>
        </w:rPr>
        <w:t>月</w:t>
      </w:r>
      <w:r>
        <w:rPr>
          <w:rFonts w:hint="eastAsia" w:ascii="宋体" w:hAnsi="宋体"/>
          <w:color w:val="000000"/>
          <w:szCs w:val="21"/>
          <w:highlight w:val="none"/>
          <w:u w:val="single"/>
        </w:rPr>
        <w:t xml:space="preserve">     </w:t>
      </w:r>
      <w:r>
        <w:rPr>
          <w:rFonts w:hint="eastAsia" w:ascii="宋体" w:hAnsi="宋体"/>
          <w:color w:val="000000"/>
          <w:szCs w:val="21"/>
          <w:highlight w:val="none"/>
        </w:rPr>
        <w:t xml:space="preserve">日 </w:t>
      </w:r>
      <w:r>
        <w:rPr>
          <w:rFonts w:hint="eastAsia" w:ascii="宋体" w:hAnsi="宋体"/>
          <w:color w:val="000000"/>
          <w:szCs w:val="21"/>
          <w:highlight w:val="none"/>
          <w:u w:val="single"/>
        </w:rPr>
        <w:t xml:space="preserve">   </w:t>
      </w:r>
      <w:r>
        <w:rPr>
          <w:rFonts w:hint="eastAsia" w:ascii="宋体" w:hAnsi="宋体"/>
          <w:color w:val="000000"/>
          <w:szCs w:val="21"/>
          <w:highlight w:val="none"/>
        </w:rPr>
        <w:t xml:space="preserve">时 </w:t>
      </w:r>
      <w:r>
        <w:rPr>
          <w:rFonts w:hint="eastAsia" w:ascii="宋体" w:hAnsi="宋体"/>
          <w:color w:val="000000"/>
          <w:szCs w:val="21"/>
          <w:highlight w:val="none"/>
          <w:u w:val="single"/>
        </w:rPr>
        <w:t xml:space="preserve">    </w:t>
      </w:r>
      <w:r>
        <w:rPr>
          <w:rFonts w:hint="eastAsia" w:ascii="宋体" w:hAnsi="宋体"/>
          <w:color w:val="000000"/>
          <w:szCs w:val="21"/>
          <w:highlight w:val="none"/>
        </w:rPr>
        <w:t>分前不得开启</w:t>
      </w:r>
    </w:p>
    <w:p>
      <w:pPr>
        <w:snapToGrid w:val="0"/>
        <w:spacing w:line="390" w:lineRule="exact"/>
        <w:ind w:firstLine="420" w:firstLineChars="200"/>
        <w:jc w:val="left"/>
        <w:rPr>
          <w:rFonts w:hint="eastAsia" w:ascii="宋体" w:hAnsi="宋体"/>
          <w:color w:val="000000"/>
          <w:szCs w:val="21"/>
          <w:highlight w:val="none"/>
        </w:rPr>
      </w:pPr>
      <w:r>
        <w:rPr>
          <w:rFonts w:ascii="宋体" w:hAnsi="宋体"/>
          <w:color w:val="000000"/>
          <w:szCs w:val="21"/>
          <w:highlight w:val="none"/>
        </w:rPr>
        <w:t>1</w:t>
      </w:r>
      <w:r>
        <w:rPr>
          <w:rFonts w:hint="eastAsia" w:ascii="宋体" w:hAnsi="宋体"/>
          <w:color w:val="000000"/>
          <w:szCs w:val="21"/>
          <w:highlight w:val="none"/>
        </w:rPr>
        <w:t>6</w:t>
      </w:r>
      <w:r>
        <w:rPr>
          <w:rFonts w:ascii="宋体" w:hAnsi="宋体"/>
          <w:color w:val="000000"/>
          <w:szCs w:val="21"/>
          <w:highlight w:val="none"/>
        </w:rPr>
        <w:t>.</w:t>
      </w:r>
      <w:r>
        <w:rPr>
          <w:rFonts w:hint="eastAsia" w:ascii="宋体" w:hAnsi="宋体"/>
          <w:color w:val="000000"/>
          <w:szCs w:val="21"/>
          <w:highlight w:val="none"/>
        </w:rPr>
        <w:t xml:space="preserve">7 </w:t>
      </w:r>
      <w:r>
        <w:rPr>
          <w:rFonts w:hint="eastAsia" w:ascii="宋体" w:hAnsi="宋体"/>
          <w:b/>
          <w:color w:val="000000"/>
          <w:szCs w:val="21"/>
          <w:highlight w:val="none"/>
        </w:rPr>
        <w:t>投标人公章：</w:t>
      </w:r>
      <w:r>
        <w:rPr>
          <w:rFonts w:ascii="宋体" w:hAnsi="宋体" w:cs="宋体"/>
          <w:color w:val="000000"/>
          <w:szCs w:val="21"/>
          <w:highlight w:val="none"/>
        </w:rPr>
        <w:t>本</w:t>
      </w:r>
      <w:r>
        <w:rPr>
          <w:rFonts w:hint="eastAsia" w:ascii="宋体" w:hAnsi="宋体" w:cs="宋体"/>
          <w:color w:val="000000"/>
          <w:szCs w:val="21"/>
          <w:highlight w:val="none"/>
        </w:rPr>
        <w:t>竞争性谈判文件</w:t>
      </w:r>
      <w:r>
        <w:rPr>
          <w:rFonts w:ascii="宋体" w:hAnsi="宋体" w:cs="宋体"/>
          <w:color w:val="000000"/>
          <w:szCs w:val="21"/>
          <w:highlight w:val="none"/>
        </w:rPr>
        <w:t>中描述</w:t>
      </w:r>
      <w:r>
        <w:rPr>
          <w:rFonts w:hint="eastAsia" w:ascii="宋体" w:hAnsi="宋体" w:cs="宋体"/>
          <w:color w:val="000000"/>
          <w:szCs w:val="21"/>
          <w:highlight w:val="none"/>
        </w:rPr>
        <w:t>投标人</w:t>
      </w:r>
      <w:r>
        <w:rPr>
          <w:rFonts w:ascii="宋体" w:hAnsi="宋体" w:cs="宋体"/>
          <w:color w:val="000000"/>
          <w:szCs w:val="21"/>
          <w:highlight w:val="none"/>
        </w:rPr>
        <w:t>的“公章”是指根据我国对公章的管理规定，用</w:t>
      </w:r>
      <w:r>
        <w:rPr>
          <w:rFonts w:hint="eastAsia" w:ascii="宋体" w:hAnsi="宋体" w:cs="宋体"/>
          <w:color w:val="000000"/>
          <w:szCs w:val="21"/>
          <w:highlight w:val="none"/>
        </w:rPr>
        <w:t>投标人</w:t>
      </w:r>
      <w:r>
        <w:rPr>
          <w:rFonts w:ascii="宋体" w:hAnsi="宋体" w:cs="宋体"/>
          <w:color w:val="000000"/>
          <w:szCs w:val="21"/>
          <w:highlight w:val="none"/>
        </w:rPr>
        <w:t>法定主体行为名称制作的印章，除本文件有特殊规定外，</w:t>
      </w:r>
      <w:r>
        <w:rPr>
          <w:rFonts w:hint="eastAsia" w:ascii="宋体" w:hAnsi="宋体" w:cs="宋体"/>
          <w:color w:val="000000"/>
          <w:szCs w:val="21"/>
          <w:highlight w:val="none"/>
        </w:rPr>
        <w:t>投标人</w:t>
      </w:r>
      <w:r>
        <w:rPr>
          <w:rFonts w:ascii="宋体" w:hAnsi="宋体" w:cs="宋体"/>
          <w:color w:val="000000"/>
          <w:szCs w:val="21"/>
          <w:highlight w:val="none"/>
        </w:rPr>
        <w:t>的财务章、部门章、分公司章、工会章、合同章、投标专用章、业务专用章及银行的转账章、现金收讫章、现金付讫章等其它形式印章均不能代替公章</w:t>
      </w:r>
      <w:r>
        <w:rPr>
          <w:rFonts w:hint="eastAsia" w:ascii="宋体" w:hAnsi="宋体" w:cs="宋体"/>
          <w:color w:val="000000"/>
          <w:szCs w:val="21"/>
          <w:highlight w:val="none"/>
        </w:rPr>
        <w:t>。</w:t>
      </w:r>
    </w:p>
    <w:p>
      <w:pPr>
        <w:tabs>
          <w:tab w:val="left" w:pos="1305"/>
        </w:tabs>
        <w:spacing w:line="390" w:lineRule="exact"/>
        <w:ind w:firstLine="422" w:firstLineChars="200"/>
        <w:outlineLvl w:val="0"/>
        <w:rPr>
          <w:rFonts w:hint="eastAsia" w:ascii="宋体" w:hAnsi="宋体"/>
          <w:b/>
          <w:color w:val="000000"/>
          <w:szCs w:val="21"/>
          <w:highlight w:val="none"/>
        </w:rPr>
      </w:pPr>
      <w:r>
        <w:rPr>
          <w:rFonts w:hint="eastAsia" w:ascii="宋体" w:hAnsi="宋体"/>
          <w:b/>
          <w:color w:val="000000"/>
          <w:szCs w:val="21"/>
          <w:highlight w:val="none"/>
        </w:rPr>
        <w:t>17.响应文件的修改和撤回</w:t>
      </w:r>
    </w:p>
    <w:p>
      <w:pPr>
        <w:spacing w:line="390" w:lineRule="exact"/>
        <w:ind w:firstLine="435"/>
        <w:rPr>
          <w:rFonts w:hint="eastAsia" w:ascii="宋体" w:hAnsi="宋体"/>
          <w:color w:val="000000"/>
          <w:szCs w:val="21"/>
          <w:highlight w:val="none"/>
        </w:rPr>
      </w:pPr>
      <w:r>
        <w:rPr>
          <w:rFonts w:hint="eastAsia" w:ascii="宋体" w:hAnsi="宋体"/>
          <w:color w:val="000000"/>
          <w:szCs w:val="21"/>
          <w:highlight w:val="none"/>
        </w:rPr>
        <w:t>17.1 投标人在响应文件递交截止时间之前，可以对已递交的响应文件进行修改或撤回，并书面通知招标代理机构。</w:t>
      </w:r>
    </w:p>
    <w:p>
      <w:pPr>
        <w:tabs>
          <w:tab w:val="left" w:pos="1305"/>
        </w:tabs>
        <w:spacing w:line="390" w:lineRule="exact"/>
        <w:ind w:firstLine="420" w:firstLineChars="200"/>
        <w:rPr>
          <w:rFonts w:hint="eastAsia" w:ascii="宋体" w:hAnsi="宋体"/>
          <w:color w:val="000000"/>
          <w:szCs w:val="21"/>
          <w:highlight w:val="none"/>
        </w:rPr>
      </w:pPr>
      <w:r>
        <w:rPr>
          <w:rFonts w:hint="eastAsia" w:ascii="宋体" w:hAnsi="宋体"/>
          <w:color w:val="000000"/>
          <w:szCs w:val="21"/>
          <w:highlight w:val="none"/>
        </w:rPr>
        <w:t>17.2 在响应文件递交截止时间后的响应文件有效期内，投标人不得撤回其响应文件。</w:t>
      </w:r>
    </w:p>
    <w:p>
      <w:pPr>
        <w:tabs>
          <w:tab w:val="left" w:pos="1305"/>
        </w:tabs>
        <w:spacing w:line="390" w:lineRule="exact"/>
        <w:ind w:firstLine="422" w:firstLineChars="200"/>
        <w:outlineLvl w:val="0"/>
        <w:rPr>
          <w:rFonts w:hint="eastAsia" w:ascii="宋体" w:hAnsi="宋体"/>
          <w:b/>
          <w:color w:val="000000"/>
          <w:szCs w:val="21"/>
          <w:highlight w:val="none"/>
        </w:rPr>
      </w:pPr>
      <w:r>
        <w:rPr>
          <w:rFonts w:hint="eastAsia" w:ascii="宋体" w:hAnsi="宋体"/>
          <w:b/>
          <w:color w:val="000000"/>
          <w:szCs w:val="21"/>
          <w:highlight w:val="none"/>
        </w:rPr>
        <w:t>18.响应文件的递交</w:t>
      </w:r>
    </w:p>
    <w:p>
      <w:pPr>
        <w:tabs>
          <w:tab w:val="left" w:pos="1305"/>
        </w:tabs>
        <w:spacing w:line="390" w:lineRule="exact"/>
        <w:ind w:firstLine="420" w:firstLineChars="200"/>
        <w:rPr>
          <w:rFonts w:hint="eastAsia" w:ascii="宋体" w:hAnsi="宋体"/>
          <w:color w:val="000000"/>
          <w:szCs w:val="21"/>
          <w:highlight w:val="none"/>
        </w:rPr>
      </w:pPr>
      <w:r>
        <w:rPr>
          <w:rFonts w:hint="eastAsia" w:ascii="宋体" w:hAnsi="宋体"/>
          <w:color w:val="000000"/>
          <w:szCs w:val="21"/>
          <w:highlight w:val="none"/>
        </w:rPr>
        <w:t>18.1投标人应于投标截止时间前，参加谈判的法定代表人、负责人、自然人或相应的委托代理人必须持有效证件【法定代表人（负责人、自然人）凭身份证或相应的委托代理人凭授权委托书原件和身份证】</w:t>
      </w:r>
      <w:r>
        <w:rPr>
          <w:rFonts w:hint="eastAsia" w:ascii="宋体" w:hAnsi="宋体"/>
          <w:b/>
          <w:color w:val="000000"/>
          <w:highlight w:val="none"/>
        </w:rPr>
        <w:t>，</w:t>
      </w:r>
      <w:r>
        <w:rPr>
          <w:rFonts w:hint="eastAsia" w:ascii="宋体" w:hAnsi="宋体"/>
          <w:color w:val="000000"/>
          <w:szCs w:val="21"/>
          <w:highlight w:val="none"/>
        </w:rPr>
        <w:t>将响应文件密封提交至</w:t>
      </w:r>
      <w:r>
        <w:rPr>
          <w:rFonts w:hint="eastAsia" w:ascii="宋体" w:hAnsi="宋体" w:eastAsia="宋体" w:cs="宋体"/>
          <w:b/>
          <w:bCs/>
          <w:sz w:val="21"/>
          <w:szCs w:val="21"/>
          <w:highlight w:val="none"/>
          <w:u w:val="single"/>
          <w:lang w:val="en-US" w:eastAsia="zh-CN"/>
        </w:rPr>
        <w:t>广西水利电力职业技术学院长堽校区</w:t>
      </w:r>
      <w:r>
        <w:rPr>
          <w:rFonts w:hint="eastAsia" w:ascii="宋体" w:hAnsi="宋体" w:eastAsia="宋体" w:cs="宋体"/>
          <w:b/>
          <w:bCs/>
          <w:sz w:val="21"/>
          <w:szCs w:val="21"/>
          <w:highlight w:val="none"/>
          <w:u w:val="single"/>
        </w:rPr>
        <w:t>（</w:t>
      </w:r>
      <w:r>
        <w:rPr>
          <w:rFonts w:hint="eastAsia" w:ascii="宋体" w:hAnsi="宋体" w:eastAsia="宋体" w:cs="宋体"/>
          <w:b/>
          <w:bCs/>
          <w:sz w:val="21"/>
          <w:szCs w:val="21"/>
          <w:highlight w:val="none"/>
          <w:u w:val="single"/>
          <w:lang w:val="en-US" w:eastAsia="zh-CN"/>
        </w:rPr>
        <w:t>广西南宁市兴宁区长堽路99号</w:t>
      </w:r>
      <w:r>
        <w:rPr>
          <w:rFonts w:hint="eastAsia" w:ascii="宋体" w:hAnsi="宋体" w:eastAsia="宋体" w:cs="宋体"/>
          <w:b/>
          <w:bCs/>
          <w:sz w:val="21"/>
          <w:szCs w:val="21"/>
          <w:highlight w:val="none"/>
          <w:u w:val="single"/>
        </w:rPr>
        <w:t>）</w:t>
      </w:r>
      <w:r>
        <w:rPr>
          <w:rFonts w:hint="eastAsia" w:ascii="宋体" w:hAnsi="宋体" w:eastAsia="宋体" w:cs="宋体"/>
          <w:b/>
          <w:bCs/>
          <w:sz w:val="21"/>
          <w:szCs w:val="21"/>
          <w:highlight w:val="none"/>
          <w:u w:val="single"/>
          <w:lang w:val="en-US" w:eastAsia="zh-CN"/>
        </w:rPr>
        <w:t>办公楼一楼会议室</w:t>
      </w:r>
      <w:r>
        <w:rPr>
          <w:rFonts w:hint="eastAsia" w:ascii="宋体" w:hAnsi="宋体"/>
          <w:color w:val="000000"/>
          <w:highlight w:val="none"/>
        </w:rPr>
        <w:t>，未携带以上相关材料递交的或逾期送达的或未送达指定地点的响应文件将予以拒收。</w:t>
      </w:r>
    </w:p>
    <w:p>
      <w:pPr>
        <w:tabs>
          <w:tab w:val="left" w:pos="1305"/>
        </w:tabs>
        <w:spacing w:line="390" w:lineRule="exact"/>
        <w:ind w:firstLine="420" w:firstLineChars="200"/>
        <w:rPr>
          <w:rFonts w:hint="eastAsia" w:ascii="宋体" w:hAnsi="宋体"/>
          <w:color w:val="000000"/>
          <w:szCs w:val="21"/>
          <w:highlight w:val="none"/>
        </w:rPr>
      </w:pPr>
      <w:r>
        <w:rPr>
          <w:rFonts w:hint="eastAsia" w:ascii="宋体" w:hAnsi="宋体"/>
          <w:color w:val="000000"/>
          <w:szCs w:val="21"/>
          <w:highlight w:val="none"/>
        </w:rPr>
        <w:t>18.2 除竞争性谈判文件另有规定外，投标人所递交的响应文件不予退还。</w:t>
      </w:r>
    </w:p>
    <w:p>
      <w:pPr>
        <w:tabs>
          <w:tab w:val="left" w:pos="1305"/>
        </w:tabs>
        <w:spacing w:line="390" w:lineRule="exact"/>
        <w:ind w:firstLine="562" w:firstLineChars="200"/>
        <w:jc w:val="center"/>
        <w:rPr>
          <w:rFonts w:hint="eastAsia" w:ascii="宋体" w:hAnsi="宋体"/>
          <w:b/>
          <w:color w:val="000000"/>
          <w:sz w:val="28"/>
          <w:szCs w:val="28"/>
          <w:highlight w:val="none"/>
        </w:rPr>
      </w:pPr>
    </w:p>
    <w:p>
      <w:pPr>
        <w:pStyle w:val="2"/>
        <w:rPr>
          <w:rFonts w:hint="eastAsia"/>
        </w:rPr>
      </w:pPr>
    </w:p>
    <w:p>
      <w:pPr>
        <w:tabs>
          <w:tab w:val="left" w:pos="1305"/>
        </w:tabs>
        <w:spacing w:line="390" w:lineRule="exact"/>
        <w:ind w:firstLine="562" w:firstLineChars="200"/>
        <w:jc w:val="center"/>
        <w:outlineLvl w:val="0"/>
        <w:rPr>
          <w:rFonts w:hint="eastAsia" w:ascii="宋体" w:hAnsi="宋体"/>
          <w:b/>
          <w:color w:val="000000"/>
          <w:sz w:val="28"/>
          <w:szCs w:val="28"/>
          <w:highlight w:val="none"/>
        </w:rPr>
      </w:pPr>
      <w:r>
        <w:rPr>
          <w:rFonts w:hint="eastAsia" w:ascii="宋体" w:hAnsi="宋体"/>
          <w:b/>
          <w:color w:val="000000"/>
          <w:sz w:val="28"/>
          <w:szCs w:val="28"/>
          <w:highlight w:val="none"/>
        </w:rPr>
        <w:t>四、竞争性谈判（简称谈判）与评审</w:t>
      </w:r>
    </w:p>
    <w:p>
      <w:pPr>
        <w:tabs>
          <w:tab w:val="center" w:pos="4411"/>
          <w:tab w:val="left" w:pos="5475"/>
        </w:tabs>
        <w:spacing w:line="390" w:lineRule="exact"/>
        <w:ind w:firstLine="422" w:firstLineChars="200"/>
        <w:jc w:val="left"/>
        <w:rPr>
          <w:rFonts w:hint="eastAsia" w:ascii="宋体" w:hAnsi="宋体"/>
          <w:b/>
          <w:color w:val="000000"/>
          <w:szCs w:val="21"/>
          <w:highlight w:val="none"/>
        </w:rPr>
      </w:pPr>
      <w:r>
        <w:rPr>
          <w:rFonts w:hint="eastAsia" w:ascii="宋体" w:hAnsi="宋体"/>
          <w:b/>
          <w:color w:val="000000"/>
          <w:szCs w:val="21"/>
          <w:highlight w:val="none"/>
        </w:rPr>
        <w:t>19.谈判小组组成及谈判时间、地点、人员</w:t>
      </w:r>
    </w:p>
    <w:p>
      <w:pPr>
        <w:spacing w:line="390" w:lineRule="exact"/>
        <w:ind w:firstLine="435"/>
        <w:rPr>
          <w:rFonts w:hint="eastAsia" w:ascii="宋体" w:hAnsi="宋体"/>
          <w:b/>
          <w:color w:val="000000"/>
          <w:szCs w:val="21"/>
          <w:highlight w:val="none"/>
        </w:rPr>
      </w:pPr>
      <w:r>
        <w:rPr>
          <w:rFonts w:hint="eastAsia" w:ascii="宋体" w:hAnsi="宋体"/>
          <w:b/>
          <w:color w:val="000000"/>
          <w:szCs w:val="21"/>
          <w:highlight w:val="none"/>
        </w:rPr>
        <w:t>19.1 谈判小组组成：</w:t>
      </w:r>
    </w:p>
    <w:p>
      <w:pPr>
        <w:tabs>
          <w:tab w:val="left" w:pos="1140"/>
        </w:tabs>
        <w:spacing w:line="390" w:lineRule="exact"/>
        <w:ind w:left="420" w:leftChars="200" w:firstLine="420" w:firstLineChars="200"/>
        <w:rPr>
          <w:rFonts w:hint="eastAsia" w:ascii="宋体" w:hAnsi="宋体"/>
          <w:color w:val="000000"/>
          <w:szCs w:val="21"/>
          <w:highlight w:val="none"/>
        </w:rPr>
      </w:pPr>
      <w:r>
        <w:rPr>
          <w:rFonts w:hint="eastAsia" w:ascii="宋体" w:hAnsi="宋体"/>
          <w:color w:val="000000"/>
          <w:szCs w:val="21"/>
          <w:highlight w:val="none"/>
        </w:rPr>
        <w:t>谈判及评审工作由</w:t>
      </w:r>
      <w:r>
        <w:rPr>
          <w:rFonts w:hint="eastAsia" w:ascii="宋体" w:hAnsi="宋体"/>
          <w:color w:val="000000"/>
          <w:szCs w:val="21"/>
          <w:highlight w:val="none"/>
          <w:lang w:val="en-US" w:eastAsia="zh-CN"/>
        </w:rPr>
        <w:t>采购人</w:t>
      </w:r>
      <w:r>
        <w:rPr>
          <w:rFonts w:hint="eastAsia" w:ascii="宋体" w:hAnsi="宋体"/>
          <w:color w:val="000000"/>
          <w:szCs w:val="21"/>
          <w:highlight w:val="none"/>
        </w:rPr>
        <w:t>招标机构负责组织，具体谈判、评审工作由依法组建的谈判小组负责，本项目的谈判小组由招标人代表和有关方面的专家</w:t>
      </w:r>
      <w:r>
        <w:rPr>
          <w:rFonts w:hint="eastAsia" w:ascii="宋体" w:hAnsi="宋体"/>
          <w:color w:val="000000"/>
          <w:szCs w:val="21"/>
          <w:highlight w:val="none"/>
          <w:lang w:val="en-US" w:eastAsia="zh-CN"/>
        </w:rPr>
        <w:t>共3人</w:t>
      </w:r>
      <w:r>
        <w:rPr>
          <w:rFonts w:hint="eastAsia" w:ascii="宋体" w:hAnsi="宋体"/>
          <w:color w:val="000000"/>
          <w:szCs w:val="21"/>
          <w:highlight w:val="none"/>
        </w:rPr>
        <w:t>组成。</w:t>
      </w:r>
    </w:p>
    <w:p>
      <w:pPr>
        <w:tabs>
          <w:tab w:val="left" w:pos="1305"/>
        </w:tabs>
        <w:spacing w:line="390" w:lineRule="exact"/>
        <w:ind w:firstLine="422" w:firstLineChars="200"/>
        <w:rPr>
          <w:rFonts w:hint="eastAsia" w:ascii="宋体" w:hAnsi="宋体"/>
          <w:b/>
          <w:color w:val="000000"/>
          <w:szCs w:val="21"/>
          <w:highlight w:val="none"/>
        </w:rPr>
      </w:pPr>
      <w:r>
        <w:rPr>
          <w:rFonts w:hint="eastAsia" w:ascii="宋体" w:hAnsi="宋体"/>
          <w:b/>
          <w:color w:val="000000"/>
          <w:szCs w:val="21"/>
          <w:highlight w:val="none"/>
        </w:rPr>
        <w:t>19.2 谈判时间、地点、人员：</w:t>
      </w:r>
    </w:p>
    <w:p>
      <w:pPr>
        <w:spacing w:line="390" w:lineRule="exact"/>
        <w:ind w:left="315" w:leftChars="150" w:firstLine="105" w:firstLineChars="50"/>
        <w:rPr>
          <w:rFonts w:hint="eastAsia" w:ascii="宋体" w:hAnsi="宋体"/>
          <w:color w:val="000000"/>
          <w:szCs w:val="21"/>
          <w:highlight w:val="none"/>
        </w:rPr>
      </w:pPr>
      <w:r>
        <w:rPr>
          <w:rFonts w:hint="eastAsia" w:ascii="宋体" w:hAnsi="宋体"/>
          <w:color w:val="000000"/>
          <w:szCs w:val="21"/>
          <w:highlight w:val="none"/>
        </w:rPr>
        <w:t>19.2.1 谈判时间：响应文件递交截止时间后。</w:t>
      </w:r>
    </w:p>
    <w:p>
      <w:pPr>
        <w:spacing w:line="390" w:lineRule="exact"/>
        <w:ind w:firstLine="420" w:firstLineChars="200"/>
        <w:rPr>
          <w:rFonts w:hint="eastAsia" w:ascii="宋体" w:hAnsi="宋体"/>
          <w:b/>
          <w:bCs/>
          <w:color w:val="000000"/>
          <w:szCs w:val="21"/>
          <w:highlight w:val="none"/>
        </w:rPr>
      </w:pPr>
      <w:r>
        <w:rPr>
          <w:rFonts w:hint="eastAsia" w:ascii="宋体" w:hAnsi="宋体"/>
          <w:color w:val="000000"/>
          <w:szCs w:val="21"/>
          <w:highlight w:val="none"/>
        </w:rPr>
        <w:t>19.2.2 谈判地点：</w:t>
      </w:r>
      <w:r>
        <w:rPr>
          <w:rFonts w:hint="eastAsia" w:ascii="宋体" w:hAnsi="宋体" w:eastAsia="宋体" w:cs="宋体"/>
          <w:b/>
          <w:bCs/>
          <w:sz w:val="21"/>
          <w:szCs w:val="21"/>
          <w:highlight w:val="none"/>
          <w:lang w:val="en-US" w:eastAsia="zh-CN"/>
        </w:rPr>
        <w:t>广西水利电力职业技术学院长堽校区</w:t>
      </w:r>
      <w:r>
        <w:rPr>
          <w:rFonts w:hint="eastAsia" w:ascii="宋体" w:hAnsi="宋体" w:eastAsia="宋体" w:cs="宋体"/>
          <w:b/>
          <w:bCs/>
          <w:sz w:val="21"/>
          <w:szCs w:val="21"/>
          <w:highlight w:val="none"/>
        </w:rPr>
        <w:t>（</w:t>
      </w:r>
      <w:r>
        <w:rPr>
          <w:rFonts w:hint="eastAsia" w:ascii="宋体" w:hAnsi="宋体" w:eastAsia="宋体" w:cs="宋体"/>
          <w:b/>
          <w:bCs/>
          <w:sz w:val="21"/>
          <w:szCs w:val="21"/>
          <w:highlight w:val="none"/>
          <w:lang w:val="en-US" w:eastAsia="zh-CN"/>
        </w:rPr>
        <w:t>广西南宁市兴宁区长堽路99号</w:t>
      </w:r>
      <w:r>
        <w:rPr>
          <w:rFonts w:hint="eastAsia" w:ascii="宋体" w:hAnsi="宋体" w:eastAsia="宋体" w:cs="宋体"/>
          <w:b/>
          <w:bCs/>
          <w:sz w:val="21"/>
          <w:szCs w:val="21"/>
          <w:highlight w:val="none"/>
        </w:rPr>
        <w:t>）</w:t>
      </w:r>
      <w:r>
        <w:rPr>
          <w:rFonts w:hint="eastAsia" w:ascii="宋体" w:hAnsi="宋体" w:eastAsia="宋体" w:cs="宋体"/>
          <w:b/>
          <w:bCs/>
          <w:sz w:val="21"/>
          <w:szCs w:val="21"/>
          <w:highlight w:val="none"/>
          <w:lang w:val="en-US" w:eastAsia="zh-CN"/>
        </w:rPr>
        <w:t>办公楼一楼会议室</w:t>
      </w:r>
      <w:r>
        <w:rPr>
          <w:rFonts w:hint="eastAsia" w:ascii="宋体" w:hAnsi="宋体" w:eastAsia="宋体" w:cs="宋体"/>
          <w:b/>
          <w:bCs/>
          <w:color w:val="000000"/>
          <w:sz w:val="21"/>
          <w:szCs w:val="21"/>
          <w:highlight w:val="none"/>
        </w:rPr>
        <w:t>。</w:t>
      </w:r>
    </w:p>
    <w:p>
      <w:pPr>
        <w:tabs>
          <w:tab w:val="left" w:pos="1140"/>
        </w:tabs>
        <w:spacing w:line="390" w:lineRule="exact"/>
        <w:ind w:left="420" w:leftChars="200"/>
        <w:rPr>
          <w:rFonts w:hint="eastAsia" w:ascii="宋体" w:hAnsi="宋体"/>
          <w:color w:val="000000"/>
          <w:szCs w:val="21"/>
          <w:highlight w:val="none"/>
        </w:rPr>
      </w:pPr>
      <w:r>
        <w:rPr>
          <w:rFonts w:hint="eastAsia" w:ascii="宋体" w:hAnsi="宋体"/>
          <w:color w:val="000000"/>
          <w:szCs w:val="21"/>
          <w:highlight w:val="none"/>
        </w:rPr>
        <w:t>19.2.3 谈判参加人员：投标人法定代表人、负责人、自然人或相应的委托代理人持有效身份证原件参加谈判。请投标人按时到达指定地点等候当面谈判。</w:t>
      </w:r>
    </w:p>
    <w:p>
      <w:pPr>
        <w:spacing w:line="390" w:lineRule="exact"/>
        <w:ind w:firstLine="420" w:firstLineChars="200"/>
        <w:rPr>
          <w:rFonts w:ascii="宋体" w:hAnsi="宋体"/>
          <w:color w:val="000000"/>
          <w:szCs w:val="21"/>
          <w:highlight w:val="none"/>
        </w:rPr>
      </w:pPr>
      <w:r>
        <w:rPr>
          <w:rFonts w:hint="eastAsia" w:ascii="宋体" w:hAnsi="宋体"/>
          <w:color w:val="000000"/>
          <w:szCs w:val="21"/>
          <w:highlight w:val="none"/>
        </w:rPr>
        <w:t>19.2.4 响应文件递交截止时间后，谈判小组在评标室启封响应文件。</w:t>
      </w:r>
    </w:p>
    <w:p>
      <w:pPr>
        <w:tabs>
          <w:tab w:val="left" w:pos="1140"/>
        </w:tabs>
        <w:spacing w:line="390" w:lineRule="exact"/>
        <w:ind w:left="420" w:leftChars="172" w:hanging="59" w:hangingChars="28"/>
        <w:rPr>
          <w:rFonts w:hint="eastAsia" w:ascii="宋体" w:hAnsi="宋体"/>
          <w:b/>
          <w:color w:val="000000"/>
          <w:szCs w:val="21"/>
          <w:highlight w:val="none"/>
        </w:rPr>
      </w:pPr>
      <w:r>
        <w:rPr>
          <w:rFonts w:hint="eastAsia" w:ascii="宋体" w:hAnsi="宋体"/>
          <w:b/>
          <w:color w:val="000000"/>
          <w:szCs w:val="21"/>
          <w:highlight w:val="none"/>
        </w:rPr>
        <w:t>20.评审原则和评审办法</w:t>
      </w:r>
    </w:p>
    <w:p>
      <w:pPr>
        <w:tabs>
          <w:tab w:val="left" w:pos="1140"/>
        </w:tabs>
        <w:spacing w:line="390" w:lineRule="exact"/>
        <w:ind w:firstLine="359" w:firstLineChars="171"/>
        <w:rPr>
          <w:rFonts w:hint="eastAsia" w:ascii="宋体" w:hAnsi="宋体"/>
          <w:color w:val="000000"/>
          <w:szCs w:val="21"/>
          <w:highlight w:val="none"/>
        </w:rPr>
      </w:pPr>
      <w:r>
        <w:rPr>
          <w:rFonts w:hint="eastAsia" w:ascii="宋体" w:hAnsi="宋体"/>
          <w:color w:val="000000"/>
          <w:szCs w:val="20"/>
          <w:highlight w:val="none"/>
        </w:rPr>
        <w:t xml:space="preserve">20.1 </w:t>
      </w:r>
      <w:r>
        <w:rPr>
          <w:rFonts w:hint="eastAsia" w:ascii="宋体" w:hAnsi="宋体"/>
          <w:color w:val="000000"/>
          <w:szCs w:val="21"/>
          <w:highlight w:val="none"/>
        </w:rPr>
        <w:t>谈判小组必须坚持公平、公正、科学和择优的原则。</w:t>
      </w:r>
    </w:p>
    <w:p>
      <w:pPr>
        <w:tabs>
          <w:tab w:val="left" w:pos="1140"/>
        </w:tabs>
        <w:spacing w:line="390" w:lineRule="exact"/>
        <w:ind w:firstLine="359" w:firstLineChars="171"/>
        <w:rPr>
          <w:rFonts w:hint="eastAsia" w:ascii="宋体" w:hAnsi="宋体"/>
          <w:color w:val="000000"/>
          <w:szCs w:val="21"/>
          <w:highlight w:val="none"/>
        </w:rPr>
      </w:pPr>
      <w:r>
        <w:rPr>
          <w:rFonts w:hint="eastAsia" w:ascii="宋体" w:hAnsi="宋体"/>
          <w:color w:val="000000"/>
          <w:szCs w:val="20"/>
          <w:highlight w:val="none"/>
        </w:rPr>
        <w:t xml:space="preserve">20.2 </w:t>
      </w:r>
      <w:r>
        <w:rPr>
          <w:rFonts w:hint="eastAsia" w:ascii="宋体" w:hAnsi="宋体"/>
          <w:color w:val="000000"/>
          <w:szCs w:val="21"/>
          <w:highlight w:val="none"/>
        </w:rPr>
        <w:t>评审办法：</w:t>
      </w:r>
      <w:r>
        <w:rPr>
          <w:rFonts w:hint="eastAsia"/>
          <w:color w:val="000000"/>
          <w:szCs w:val="21"/>
          <w:highlight w:val="none"/>
        </w:rPr>
        <w:t>最低评标价法</w:t>
      </w:r>
      <w:r>
        <w:rPr>
          <w:rFonts w:hint="eastAsia" w:ascii="宋体" w:hAnsi="宋体"/>
          <w:color w:val="000000"/>
          <w:szCs w:val="21"/>
          <w:highlight w:val="none"/>
        </w:rPr>
        <w:t>，具体详见第四章</w:t>
      </w:r>
      <w:r>
        <w:rPr>
          <w:rFonts w:hint="eastAsia"/>
          <w:color w:val="000000"/>
          <w:szCs w:val="21"/>
          <w:highlight w:val="none"/>
        </w:rPr>
        <w:t>评审办法</w:t>
      </w:r>
      <w:r>
        <w:rPr>
          <w:rFonts w:hint="eastAsia" w:ascii="宋体" w:hAnsi="宋体"/>
          <w:color w:val="000000"/>
          <w:szCs w:val="21"/>
          <w:highlight w:val="none"/>
        </w:rPr>
        <w:t>。</w:t>
      </w:r>
    </w:p>
    <w:p>
      <w:pPr>
        <w:pStyle w:val="10"/>
        <w:spacing w:line="390" w:lineRule="exact"/>
        <w:ind w:firstLine="359" w:firstLineChars="171"/>
        <w:rPr>
          <w:rFonts w:hint="eastAsia" w:hAnsi="宋体"/>
          <w:color w:val="000000"/>
          <w:szCs w:val="21"/>
          <w:highlight w:val="none"/>
        </w:rPr>
      </w:pPr>
      <w:r>
        <w:rPr>
          <w:rFonts w:hint="eastAsia" w:hAnsi="宋体"/>
          <w:color w:val="000000"/>
          <w:szCs w:val="21"/>
          <w:highlight w:val="none"/>
        </w:rPr>
        <w:t>20.3 谈判小组应按谈判文件进行评审，不得擅自更改评审办法。</w:t>
      </w:r>
    </w:p>
    <w:p>
      <w:pPr>
        <w:pStyle w:val="10"/>
        <w:spacing w:line="390" w:lineRule="exact"/>
        <w:ind w:firstLine="359" w:firstLineChars="171"/>
        <w:rPr>
          <w:rFonts w:hint="eastAsia" w:hAnsi="宋体"/>
          <w:color w:val="000000"/>
          <w:szCs w:val="21"/>
          <w:highlight w:val="none"/>
        </w:rPr>
      </w:pPr>
      <w:r>
        <w:rPr>
          <w:rFonts w:hint="eastAsia" w:hAnsi="宋体"/>
          <w:color w:val="000000"/>
          <w:szCs w:val="21"/>
          <w:highlight w:val="none"/>
        </w:rPr>
        <w:t>20.4 在评审过程中，谈判小组任何人不得对某个投标人发表任何倾向性意见，不得向其他谈判小组成员明示或者暗示自己的评审意见。</w:t>
      </w:r>
    </w:p>
    <w:p>
      <w:pPr>
        <w:tabs>
          <w:tab w:val="left" w:pos="1140"/>
        </w:tabs>
        <w:spacing w:line="390" w:lineRule="exact"/>
        <w:ind w:firstLine="359" w:firstLineChars="171"/>
        <w:rPr>
          <w:rFonts w:hint="eastAsia" w:ascii="宋体" w:hAnsi="宋体"/>
          <w:color w:val="000000"/>
          <w:szCs w:val="21"/>
          <w:highlight w:val="none"/>
        </w:rPr>
      </w:pPr>
      <w:r>
        <w:rPr>
          <w:rFonts w:hint="eastAsia" w:ascii="宋体" w:hAnsi="宋体"/>
          <w:color w:val="000000"/>
          <w:szCs w:val="21"/>
          <w:highlight w:val="none"/>
        </w:rPr>
        <w:t>20.5 谈判小组成员对需要共同认定的事项存在争议的，按照少数服从多数的原则作出结论。持不同意见的谈判小组成员应当在评审报告上签署不同意见并说明理由，否则视为同意。</w:t>
      </w:r>
    </w:p>
    <w:p>
      <w:pPr>
        <w:tabs>
          <w:tab w:val="left" w:pos="1140"/>
        </w:tabs>
        <w:spacing w:line="390" w:lineRule="exact"/>
        <w:ind w:left="420" w:leftChars="172" w:hanging="59" w:hangingChars="28"/>
        <w:rPr>
          <w:rFonts w:hint="eastAsia" w:ascii="宋体" w:hAnsi="宋体"/>
          <w:b/>
          <w:color w:val="000000"/>
          <w:szCs w:val="21"/>
          <w:highlight w:val="none"/>
        </w:rPr>
      </w:pPr>
      <w:r>
        <w:rPr>
          <w:rFonts w:hint="eastAsia" w:ascii="宋体" w:hAnsi="宋体"/>
          <w:b/>
          <w:color w:val="000000"/>
          <w:szCs w:val="21"/>
          <w:highlight w:val="none"/>
        </w:rPr>
        <w:t>21.评审程序及谈判要求</w:t>
      </w:r>
    </w:p>
    <w:p>
      <w:pPr>
        <w:pStyle w:val="10"/>
        <w:spacing w:line="390" w:lineRule="exact"/>
        <w:ind w:firstLine="315" w:firstLineChars="150"/>
        <w:rPr>
          <w:rFonts w:hint="eastAsia" w:hAnsi="宋体"/>
          <w:color w:val="000000"/>
          <w:szCs w:val="21"/>
          <w:highlight w:val="none"/>
        </w:rPr>
      </w:pPr>
      <w:r>
        <w:rPr>
          <w:rFonts w:hint="eastAsia" w:hAnsi="宋体"/>
          <w:color w:val="000000"/>
          <w:szCs w:val="21"/>
          <w:highlight w:val="none"/>
        </w:rPr>
        <w:t>21.1招标代理机构核实谈判小组成员身份，告知回避要求，宣布评审工作纪律和程序，统一保管通讯工具或相关电子设备，推选谈判小组组长。</w:t>
      </w:r>
    </w:p>
    <w:p>
      <w:pPr>
        <w:spacing w:line="390" w:lineRule="exact"/>
        <w:ind w:firstLine="315" w:firstLineChars="150"/>
        <w:rPr>
          <w:rFonts w:hint="eastAsia" w:ascii="宋体" w:hAnsi="宋体" w:cs="Arial"/>
          <w:color w:val="000000"/>
          <w:kern w:val="0"/>
          <w:szCs w:val="21"/>
          <w:highlight w:val="none"/>
        </w:rPr>
      </w:pPr>
      <w:r>
        <w:rPr>
          <w:rFonts w:hint="eastAsia" w:ascii="宋体" w:hAnsi="宋体"/>
          <w:color w:val="000000"/>
          <w:szCs w:val="21"/>
          <w:highlight w:val="none"/>
        </w:rPr>
        <w:t xml:space="preserve">21.2 </w:t>
      </w:r>
      <w:r>
        <w:rPr>
          <w:rFonts w:ascii="宋体" w:hAnsi="宋体"/>
          <w:color w:val="000000"/>
          <w:szCs w:val="21"/>
          <w:highlight w:val="none"/>
        </w:rPr>
        <w:t>谈判小组</w:t>
      </w:r>
      <w:r>
        <w:rPr>
          <w:rFonts w:hint="eastAsia" w:ascii="宋体" w:hAnsi="宋体"/>
          <w:color w:val="000000"/>
          <w:szCs w:val="21"/>
          <w:highlight w:val="none"/>
        </w:rPr>
        <w:t>应当对发布公告的竞争性谈判文件（简称谈判文件）进行确认，</w:t>
      </w:r>
      <w:r>
        <w:rPr>
          <w:rFonts w:ascii="宋体" w:hAnsi="宋体" w:cs="Arial"/>
          <w:color w:val="000000"/>
          <w:kern w:val="0"/>
          <w:szCs w:val="21"/>
          <w:highlight w:val="none"/>
        </w:rPr>
        <w:t>审查</w:t>
      </w:r>
      <w:r>
        <w:rPr>
          <w:rFonts w:hint="eastAsia" w:ascii="宋体" w:hAnsi="宋体" w:cs="Arial"/>
          <w:color w:val="000000"/>
          <w:kern w:val="0"/>
          <w:szCs w:val="21"/>
          <w:highlight w:val="none"/>
        </w:rPr>
        <w:t>投标人</w:t>
      </w:r>
      <w:r>
        <w:rPr>
          <w:rFonts w:ascii="宋体" w:hAnsi="宋体" w:cs="Arial"/>
          <w:color w:val="000000"/>
          <w:kern w:val="0"/>
          <w:szCs w:val="21"/>
          <w:highlight w:val="none"/>
        </w:rPr>
        <w:t>的响应文件并作出评价；要求</w:t>
      </w:r>
      <w:r>
        <w:rPr>
          <w:rFonts w:hint="eastAsia" w:ascii="宋体" w:hAnsi="宋体" w:cs="Arial"/>
          <w:color w:val="000000"/>
          <w:kern w:val="0"/>
          <w:szCs w:val="21"/>
          <w:highlight w:val="none"/>
        </w:rPr>
        <w:t>投标人</w:t>
      </w:r>
      <w:r>
        <w:rPr>
          <w:rFonts w:ascii="宋体" w:hAnsi="宋体" w:cs="Arial"/>
          <w:color w:val="000000"/>
          <w:kern w:val="0"/>
          <w:szCs w:val="21"/>
          <w:highlight w:val="none"/>
        </w:rPr>
        <w:t>解释或者澄清其响应文件；编写评审报告；告知</w:t>
      </w:r>
      <w:r>
        <w:rPr>
          <w:rFonts w:hint="eastAsia" w:ascii="宋体" w:hAnsi="宋体" w:cs="Arial"/>
          <w:color w:val="000000"/>
          <w:kern w:val="0"/>
          <w:szCs w:val="21"/>
          <w:highlight w:val="none"/>
        </w:rPr>
        <w:t>招标人</w:t>
      </w:r>
      <w:r>
        <w:rPr>
          <w:rFonts w:ascii="宋体" w:hAnsi="宋体" w:cs="Arial"/>
          <w:color w:val="000000"/>
          <w:kern w:val="0"/>
          <w:szCs w:val="21"/>
          <w:highlight w:val="none"/>
        </w:rPr>
        <w:t>、</w:t>
      </w:r>
      <w:r>
        <w:rPr>
          <w:rFonts w:hint="eastAsia" w:ascii="宋体" w:hAnsi="宋体" w:cs="Arial"/>
          <w:color w:val="000000"/>
          <w:kern w:val="0"/>
          <w:szCs w:val="21"/>
          <w:highlight w:val="none"/>
        </w:rPr>
        <w:t>招标代理机构</w:t>
      </w:r>
      <w:r>
        <w:rPr>
          <w:rFonts w:ascii="宋体" w:hAnsi="宋体" w:cs="Arial"/>
          <w:color w:val="000000"/>
          <w:kern w:val="0"/>
          <w:szCs w:val="21"/>
          <w:highlight w:val="none"/>
        </w:rPr>
        <w:t>在评审过程中发现的</w:t>
      </w:r>
      <w:r>
        <w:rPr>
          <w:rFonts w:hint="eastAsia" w:ascii="宋体" w:hAnsi="宋体" w:cs="Arial"/>
          <w:color w:val="000000"/>
          <w:kern w:val="0"/>
          <w:szCs w:val="21"/>
          <w:highlight w:val="none"/>
        </w:rPr>
        <w:t>投标人</w:t>
      </w:r>
      <w:r>
        <w:rPr>
          <w:rFonts w:ascii="宋体" w:hAnsi="宋体" w:cs="Arial"/>
          <w:color w:val="000000"/>
          <w:kern w:val="0"/>
          <w:szCs w:val="21"/>
          <w:highlight w:val="none"/>
        </w:rPr>
        <w:t>的违法违规行为。</w:t>
      </w:r>
    </w:p>
    <w:p>
      <w:pPr>
        <w:spacing w:line="390" w:lineRule="exact"/>
        <w:ind w:firstLine="315" w:firstLineChars="150"/>
        <w:rPr>
          <w:rFonts w:hint="eastAsia"/>
          <w:color w:val="000000"/>
          <w:szCs w:val="21"/>
          <w:highlight w:val="none"/>
        </w:rPr>
      </w:pPr>
      <w:r>
        <w:rPr>
          <w:rFonts w:hint="eastAsia" w:ascii="宋体" w:hAnsi="宋体"/>
          <w:color w:val="000000"/>
          <w:szCs w:val="21"/>
          <w:highlight w:val="none"/>
        </w:rPr>
        <w:t xml:space="preserve">21.3 </w:t>
      </w:r>
      <w:r>
        <w:rPr>
          <w:rFonts w:ascii="宋体" w:hAnsi="宋体" w:cs="Arial"/>
          <w:color w:val="000000"/>
          <w:kern w:val="0"/>
          <w:szCs w:val="21"/>
          <w:highlight w:val="none"/>
        </w:rPr>
        <w:t>谈判小组</w:t>
      </w:r>
      <w:r>
        <w:rPr>
          <w:rFonts w:hint="eastAsia" w:ascii="宋体" w:hAnsi="Courier New"/>
          <w:color w:val="000000"/>
          <w:szCs w:val="21"/>
          <w:highlight w:val="none"/>
        </w:rPr>
        <w:t>依据法律法规和</w:t>
      </w:r>
      <w:r>
        <w:rPr>
          <w:rFonts w:hint="eastAsia" w:ascii="宋体" w:hAnsi="宋体"/>
          <w:color w:val="000000"/>
          <w:szCs w:val="21"/>
          <w:highlight w:val="none"/>
        </w:rPr>
        <w:t>竞争性谈判文件</w:t>
      </w:r>
      <w:r>
        <w:rPr>
          <w:rFonts w:hint="eastAsia"/>
          <w:color w:val="000000"/>
          <w:szCs w:val="21"/>
          <w:highlight w:val="none"/>
        </w:rPr>
        <w:t>的规定，</w:t>
      </w:r>
      <w:r>
        <w:rPr>
          <w:rFonts w:hint="eastAsia"/>
          <w:color w:val="000000"/>
          <w:highlight w:val="none"/>
        </w:rPr>
        <w:t>首先对响应文件进行资格性审查，</w:t>
      </w:r>
      <w:r>
        <w:rPr>
          <w:rFonts w:hint="eastAsia" w:ascii="宋体" w:hAnsi="Courier New"/>
          <w:color w:val="000000"/>
          <w:szCs w:val="21"/>
          <w:highlight w:val="none"/>
        </w:rPr>
        <w:t>以确定</w:t>
      </w:r>
      <w:r>
        <w:rPr>
          <w:rFonts w:hint="eastAsia"/>
          <w:color w:val="000000"/>
          <w:szCs w:val="21"/>
          <w:highlight w:val="none"/>
        </w:rPr>
        <w:t>投标人</w:t>
      </w:r>
      <w:r>
        <w:rPr>
          <w:rFonts w:hint="eastAsia" w:ascii="宋体" w:hAnsi="Courier New"/>
          <w:color w:val="000000"/>
          <w:szCs w:val="21"/>
          <w:highlight w:val="none"/>
        </w:rPr>
        <w:t>是否具备</w:t>
      </w:r>
      <w:r>
        <w:rPr>
          <w:rFonts w:hint="eastAsia" w:ascii="宋体" w:hAnsi="宋体"/>
          <w:color w:val="000000"/>
          <w:szCs w:val="21"/>
          <w:highlight w:val="none"/>
        </w:rPr>
        <w:t>本项目投标人</w:t>
      </w:r>
      <w:r>
        <w:rPr>
          <w:rFonts w:hint="eastAsia" w:ascii="宋体" w:hAnsi="Courier New"/>
          <w:color w:val="000000"/>
          <w:szCs w:val="21"/>
          <w:highlight w:val="none"/>
        </w:rPr>
        <w:t>资格</w:t>
      </w:r>
      <w:r>
        <w:rPr>
          <w:rFonts w:hint="eastAsia"/>
          <w:color w:val="000000"/>
          <w:szCs w:val="21"/>
          <w:highlight w:val="none"/>
        </w:rPr>
        <w:t>；再对通过资格性审查的投标人响应文件的有效性、完整性和对谈判文件的响应程度进行符合性审查，以确定是否对谈判文件的实质性要求做出响应。</w:t>
      </w:r>
    </w:p>
    <w:p>
      <w:pPr>
        <w:spacing w:line="390" w:lineRule="exact"/>
        <w:ind w:firstLine="420" w:firstLineChars="200"/>
        <w:rPr>
          <w:rFonts w:hint="eastAsia" w:ascii="宋体" w:hAnsi="宋体" w:cs="Arial"/>
          <w:color w:val="000000"/>
          <w:kern w:val="0"/>
          <w:szCs w:val="21"/>
          <w:highlight w:val="none"/>
        </w:rPr>
      </w:pPr>
      <w:r>
        <w:rPr>
          <w:rFonts w:hint="eastAsia" w:ascii="宋体" w:hAnsi="宋体"/>
          <w:color w:val="000000"/>
          <w:highlight w:val="none"/>
        </w:rPr>
        <w:t>21.4</w:t>
      </w:r>
      <w:r>
        <w:rPr>
          <w:rFonts w:hint="eastAsia" w:ascii="宋体" w:hAnsi="宋体" w:cs="Arial"/>
          <w:color w:val="000000"/>
          <w:kern w:val="0"/>
          <w:szCs w:val="21"/>
          <w:highlight w:val="none"/>
        </w:rPr>
        <w:t>谈判小组</w:t>
      </w:r>
      <w:r>
        <w:rPr>
          <w:rFonts w:hint="eastAsia" w:ascii="宋体" w:hAnsi="宋体"/>
          <w:color w:val="000000"/>
          <w:szCs w:val="21"/>
          <w:highlight w:val="none"/>
        </w:rPr>
        <w:t>如发现投标人提供的证明文件不齐全或不符合规定格式的，应一次性告知投标人，投标人应在规定的时间内当场补正或更正。</w:t>
      </w:r>
    </w:p>
    <w:p>
      <w:pPr>
        <w:spacing w:line="390" w:lineRule="exact"/>
        <w:ind w:firstLine="420" w:firstLineChars="200"/>
        <w:rPr>
          <w:rFonts w:hint="eastAsia" w:ascii="宋体" w:hAnsi="宋体"/>
          <w:color w:val="000000"/>
          <w:szCs w:val="21"/>
          <w:highlight w:val="none"/>
        </w:rPr>
      </w:pPr>
      <w:r>
        <w:rPr>
          <w:rFonts w:hint="eastAsia" w:ascii="宋体" w:hAnsi="宋体" w:cs="Arial"/>
          <w:color w:val="000000"/>
          <w:kern w:val="0"/>
          <w:szCs w:val="21"/>
          <w:highlight w:val="none"/>
        </w:rPr>
        <w:t>21.5</w:t>
      </w:r>
      <w:r>
        <w:rPr>
          <w:rFonts w:ascii="宋体" w:hAnsi="宋体" w:cs="Arial"/>
          <w:color w:val="000000"/>
          <w:kern w:val="0"/>
          <w:szCs w:val="21"/>
          <w:highlight w:val="none"/>
        </w:rPr>
        <w:t>谈判小组在对响应文件的有效性、完整性和响应程度进行审查时，可以要求</w:t>
      </w:r>
      <w:r>
        <w:rPr>
          <w:rFonts w:hint="eastAsia" w:ascii="宋体" w:hAnsi="宋体" w:cs="Arial"/>
          <w:color w:val="000000"/>
          <w:kern w:val="0"/>
          <w:szCs w:val="21"/>
          <w:highlight w:val="none"/>
        </w:rPr>
        <w:t>投标人</w:t>
      </w:r>
      <w:r>
        <w:rPr>
          <w:rFonts w:ascii="宋体" w:hAnsi="宋体" w:cs="Arial"/>
          <w:color w:val="000000"/>
          <w:kern w:val="0"/>
          <w:szCs w:val="21"/>
          <w:highlight w:val="none"/>
        </w:rPr>
        <w:t>对</w:t>
      </w:r>
      <w:r>
        <w:rPr>
          <w:rFonts w:hint="eastAsia" w:ascii="宋体" w:hAnsi="宋体"/>
          <w:color w:val="000000"/>
          <w:szCs w:val="21"/>
          <w:highlight w:val="none"/>
        </w:rPr>
        <w:t>响应文件中含义不明确、同类问题表述不一致或者有明显文字和计算错误的内容等作出必要的澄清、说明或者更正。投标人的澄清、说明或者更正不得超出响应文件的范围或者改变响应文件的实质性内容，澄清、说明或者更正应</w:t>
      </w:r>
      <w:r>
        <w:rPr>
          <w:rFonts w:ascii="宋体" w:hAnsi="宋体"/>
          <w:color w:val="000000"/>
          <w:szCs w:val="21"/>
          <w:highlight w:val="none"/>
        </w:rPr>
        <w:t>由其法定代表人</w:t>
      </w:r>
      <w:r>
        <w:rPr>
          <w:rFonts w:hint="eastAsia" w:ascii="宋体" w:hAnsi="宋体"/>
          <w:color w:val="000000"/>
          <w:szCs w:val="21"/>
          <w:highlight w:val="none"/>
        </w:rPr>
        <w:t>法定代表人、负责人、自然人或相应的</w:t>
      </w:r>
      <w:r>
        <w:rPr>
          <w:rFonts w:ascii="宋体" w:hAnsi="宋体"/>
          <w:color w:val="000000"/>
          <w:szCs w:val="21"/>
          <w:highlight w:val="none"/>
        </w:rPr>
        <w:t>授权</w:t>
      </w:r>
      <w:r>
        <w:rPr>
          <w:rFonts w:hint="eastAsia" w:ascii="宋体" w:hAnsi="宋体"/>
          <w:color w:val="000000"/>
          <w:szCs w:val="21"/>
          <w:highlight w:val="none"/>
        </w:rPr>
        <w:t>委托</w:t>
      </w:r>
      <w:r>
        <w:rPr>
          <w:rFonts w:ascii="宋体" w:hAnsi="宋体"/>
          <w:color w:val="000000"/>
          <w:szCs w:val="21"/>
          <w:highlight w:val="none"/>
        </w:rPr>
        <w:t>代表签字或者加盖</w:t>
      </w:r>
      <w:r>
        <w:rPr>
          <w:rFonts w:hint="eastAsia" w:ascii="宋体" w:hAnsi="宋体"/>
          <w:color w:val="000000"/>
          <w:szCs w:val="21"/>
          <w:highlight w:val="none"/>
        </w:rPr>
        <w:t>投标人</w:t>
      </w:r>
      <w:r>
        <w:rPr>
          <w:rFonts w:ascii="宋体" w:hAnsi="宋体"/>
          <w:color w:val="000000"/>
          <w:szCs w:val="21"/>
          <w:highlight w:val="none"/>
        </w:rPr>
        <w:t>公章</w:t>
      </w:r>
      <w:r>
        <w:rPr>
          <w:rFonts w:hint="eastAsia" w:ascii="宋体" w:hAnsi="宋体"/>
          <w:color w:val="000000"/>
          <w:szCs w:val="21"/>
          <w:highlight w:val="none"/>
        </w:rPr>
        <w:t>（自然人除外）。</w:t>
      </w:r>
      <w:r>
        <w:rPr>
          <w:rFonts w:ascii="宋体" w:hAnsi="宋体"/>
          <w:color w:val="000000"/>
          <w:szCs w:val="21"/>
          <w:highlight w:val="none"/>
        </w:rPr>
        <w:t>由授权</w:t>
      </w:r>
      <w:r>
        <w:rPr>
          <w:rFonts w:hint="eastAsia" w:ascii="宋体" w:hAnsi="宋体"/>
          <w:color w:val="000000"/>
          <w:szCs w:val="21"/>
          <w:highlight w:val="none"/>
        </w:rPr>
        <w:t>委托</w:t>
      </w:r>
      <w:r>
        <w:rPr>
          <w:rFonts w:ascii="宋体" w:hAnsi="宋体"/>
          <w:color w:val="000000"/>
          <w:szCs w:val="21"/>
          <w:highlight w:val="none"/>
        </w:rPr>
        <w:t>代表签字的，应当附授权</w:t>
      </w:r>
      <w:r>
        <w:rPr>
          <w:rFonts w:hint="eastAsia" w:ascii="宋体" w:hAnsi="宋体"/>
          <w:color w:val="000000"/>
          <w:szCs w:val="21"/>
          <w:highlight w:val="none"/>
        </w:rPr>
        <w:t>委托</w:t>
      </w:r>
      <w:r>
        <w:rPr>
          <w:rFonts w:ascii="宋体" w:hAnsi="宋体"/>
          <w:color w:val="000000"/>
          <w:szCs w:val="21"/>
          <w:highlight w:val="none"/>
        </w:rPr>
        <w:t>书。</w:t>
      </w:r>
      <w:r>
        <w:rPr>
          <w:rFonts w:hint="eastAsia" w:ascii="宋体" w:hAnsi="宋体"/>
          <w:color w:val="000000"/>
          <w:szCs w:val="21"/>
          <w:highlight w:val="none"/>
        </w:rPr>
        <w:t>投标人</w:t>
      </w:r>
      <w:r>
        <w:rPr>
          <w:rFonts w:ascii="宋体" w:hAnsi="宋体"/>
          <w:color w:val="000000"/>
          <w:szCs w:val="21"/>
          <w:highlight w:val="none"/>
        </w:rPr>
        <w:t>为自然人的，应当由本人签字并附身份证明。</w:t>
      </w:r>
    </w:p>
    <w:p>
      <w:pPr>
        <w:spacing w:line="390" w:lineRule="exact"/>
        <w:ind w:firstLine="420" w:firstLineChars="200"/>
        <w:rPr>
          <w:rFonts w:hint="eastAsia" w:ascii="宋体" w:hAnsi="宋体"/>
          <w:color w:val="000000"/>
          <w:szCs w:val="21"/>
          <w:highlight w:val="none"/>
        </w:rPr>
      </w:pPr>
      <w:r>
        <w:rPr>
          <w:rFonts w:ascii="宋体" w:hAnsi="宋体"/>
          <w:color w:val="000000"/>
          <w:szCs w:val="21"/>
          <w:highlight w:val="none"/>
        </w:rPr>
        <w:t>根据谈判文件规定的程序、评定成交的标准等事</w:t>
      </w:r>
      <w:r>
        <w:rPr>
          <w:rFonts w:hint="eastAsia" w:ascii="宋体" w:hAnsi="宋体"/>
          <w:color w:val="000000"/>
          <w:szCs w:val="21"/>
          <w:highlight w:val="none"/>
        </w:rPr>
        <w:t>项</w:t>
      </w:r>
      <w:r>
        <w:rPr>
          <w:rFonts w:ascii="宋体" w:hAnsi="宋体"/>
          <w:color w:val="000000"/>
          <w:szCs w:val="21"/>
          <w:highlight w:val="none"/>
        </w:rPr>
        <w:t>与实质性响应</w:t>
      </w:r>
      <w:r>
        <w:rPr>
          <w:rFonts w:hint="eastAsia" w:ascii="宋体" w:hAnsi="宋体"/>
          <w:color w:val="000000"/>
          <w:szCs w:val="21"/>
          <w:highlight w:val="none"/>
        </w:rPr>
        <w:t>竞争性谈判文件</w:t>
      </w:r>
      <w:r>
        <w:rPr>
          <w:rFonts w:ascii="宋体" w:hAnsi="宋体"/>
          <w:color w:val="000000"/>
          <w:szCs w:val="21"/>
          <w:highlight w:val="none"/>
        </w:rPr>
        <w:t>要求的</w:t>
      </w:r>
      <w:r>
        <w:rPr>
          <w:rFonts w:hint="eastAsia" w:ascii="宋体" w:hAnsi="宋体"/>
          <w:color w:val="000000"/>
          <w:szCs w:val="21"/>
          <w:highlight w:val="none"/>
        </w:rPr>
        <w:t>投标人</w:t>
      </w:r>
      <w:r>
        <w:rPr>
          <w:rFonts w:ascii="宋体" w:hAnsi="宋体"/>
          <w:color w:val="000000"/>
          <w:szCs w:val="21"/>
          <w:highlight w:val="none"/>
        </w:rPr>
        <w:t>进行谈判。未实质性响应谈判文件的</w:t>
      </w:r>
      <w:r>
        <w:rPr>
          <w:rFonts w:hint="eastAsia" w:ascii="宋体" w:hAnsi="宋体"/>
          <w:color w:val="000000"/>
          <w:szCs w:val="21"/>
          <w:highlight w:val="none"/>
        </w:rPr>
        <w:t>响应文件</w:t>
      </w:r>
      <w:r>
        <w:rPr>
          <w:rFonts w:ascii="宋体" w:hAnsi="宋体"/>
          <w:color w:val="000000"/>
          <w:szCs w:val="21"/>
          <w:highlight w:val="none"/>
        </w:rPr>
        <w:t>按无效处理，谈判小组应当告知有关</w:t>
      </w:r>
      <w:r>
        <w:rPr>
          <w:rFonts w:hint="eastAsia" w:ascii="宋体" w:hAnsi="宋体"/>
          <w:color w:val="000000"/>
          <w:szCs w:val="21"/>
          <w:highlight w:val="none"/>
        </w:rPr>
        <w:t>投标人</w:t>
      </w:r>
      <w:r>
        <w:rPr>
          <w:rFonts w:ascii="宋体" w:hAnsi="宋体"/>
          <w:color w:val="000000"/>
          <w:szCs w:val="21"/>
          <w:highlight w:val="none"/>
        </w:rPr>
        <w:t>。</w:t>
      </w:r>
    </w:p>
    <w:p>
      <w:pPr>
        <w:spacing w:line="390" w:lineRule="exact"/>
        <w:ind w:firstLine="420" w:firstLineChars="200"/>
        <w:rPr>
          <w:rFonts w:hint="eastAsia" w:ascii="宋体" w:hAnsi="宋体"/>
          <w:color w:val="000000"/>
          <w:szCs w:val="21"/>
          <w:highlight w:val="none"/>
        </w:rPr>
      </w:pPr>
      <w:r>
        <w:rPr>
          <w:rFonts w:hint="eastAsia" w:ascii="宋体" w:hAnsi="宋体" w:cs="宋体"/>
          <w:color w:val="000000"/>
          <w:kern w:val="0"/>
          <w:szCs w:val="21"/>
          <w:highlight w:val="none"/>
        </w:rPr>
        <w:t>谈判小组</w:t>
      </w:r>
      <w:r>
        <w:rPr>
          <w:rFonts w:ascii="宋体" w:hAnsi="宋体"/>
          <w:color w:val="000000"/>
          <w:szCs w:val="21"/>
          <w:highlight w:val="none"/>
        </w:rPr>
        <w:t>所有成员应当</w:t>
      </w:r>
      <w:r>
        <w:rPr>
          <w:rFonts w:hint="eastAsia" w:ascii="宋体" w:hAnsi="宋体" w:cs="宋体"/>
          <w:color w:val="000000"/>
          <w:kern w:val="0"/>
          <w:szCs w:val="21"/>
          <w:highlight w:val="none"/>
        </w:rPr>
        <w:t>按响应文件递交的先后顺序</w:t>
      </w:r>
      <w:r>
        <w:rPr>
          <w:rFonts w:hint="eastAsia" w:ascii="宋体" w:hAnsi="宋体"/>
          <w:color w:val="000000"/>
          <w:szCs w:val="21"/>
          <w:highlight w:val="none"/>
        </w:rPr>
        <w:t>集中</w:t>
      </w:r>
      <w:r>
        <w:rPr>
          <w:rFonts w:ascii="宋体" w:hAnsi="宋体"/>
          <w:color w:val="000000"/>
          <w:szCs w:val="21"/>
          <w:highlight w:val="none"/>
        </w:rPr>
        <w:t>与单一</w:t>
      </w:r>
      <w:r>
        <w:rPr>
          <w:rFonts w:hint="eastAsia" w:ascii="宋体" w:hAnsi="宋体"/>
          <w:color w:val="000000"/>
          <w:szCs w:val="21"/>
          <w:highlight w:val="none"/>
        </w:rPr>
        <w:t>投标人</w:t>
      </w:r>
      <w:r>
        <w:rPr>
          <w:rFonts w:ascii="宋体" w:hAnsi="宋体"/>
          <w:color w:val="000000"/>
          <w:szCs w:val="21"/>
          <w:highlight w:val="none"/>
        </w:rPr>
        <w:t>分别进行谈判，并给予所有实质性响应</w:t>
      </w:r>
      <w:r>
        <w:rPr>
          <w:rFonts w:hint="eastAsia" w:ascii="宋体" w:hAnsi="宋体"/>
          <w:color w:val="000000"/>
          <w:szCs w:val="21"/>
          <w:highlight w:val="none"/>
        </w:rPr>
        <w:t>竞争性谈判文件</w:t>
      </w:r>
      <w:r>
        <w:rPr>
          <w:rFonts w:ascii="宋体" w:hAnsi="宋体"/>
          <w:color w:val="000000"/>
          <w:szCs w:val="21"/>
          <w:highlight w:val="none"/>
        </w:rPr>
        <w:t>要求的</w:t>
      </w:r>
      <w:r>
        <w:rPr>
          <w:rFonts w:hint="eastAsia" w:ascii="宋体" w:hAnsi="宋体"/>
          <w:color w:val="000000"/>
          <w:szCs w:val="21"/>
          <w:highlight w:val="none"/>
        </w:rPr>
        <w:t>投标人</w:t>
      </w:r>
      <w:r>
        <w:rPr>
          <w:rFonts w:ascii="宋体" w:hAnsi="宋体"/>
          <w:color w:val="000000"/>
          <w:szCs w:val="21"/>
          <w:highlight w:val="none"/>
        </w:rPr>
        <w:t>平等的谈判机会。</w:t>
      </w:r>
    </w:p>
    <w:p>
      <w:pPr>
        <w:spacing w:line="390" w:lineRule="exact"/>
        <w:ind w:firstLine="420" w:firstLineChars="200"/>
        <w:rPr>
          <w:rFonts w:hint="eastAsia" w:ascii="宋体" w:hAnsi="宋体"/>
          <w:color w:val="000000"/>
          <w:szCs w:val="21"/>
          <w:highlight w:val="none"/>
        </w:rPr>
      </w:pPr>
      <w:r>
        <w:rPr>
          <w:rFonts w:hint="eastAsia" w:ascii="宋体" w:hAnsi="宋体"/>
          <w:color w:val="000000"/>
          <w:szCs w:val="21"/>
          <w:highlight w:val="none"/>
        </w:rPr>
        <w:t>谈判中，谈判小组不得透露与谈判有关的其他投标人的技术资料、价格和其他信息。</w:t>
      </w:r>
    </w:p>
    <w:p>
      <w:pPr>
        <w:widowControl/>
        <w:tabs>
          <w:tab w:val="left" w:pos="540"/>
        </w:tabs>
        <w:spacing w:line="390" w:lineRule="exact"/>
        <w:ind w:firstLine="420" w:firstLineChars="200"/>
        <w:jc w:val="left"/>
        <w:rPr>
          <w:rFonts w:hint="eastAsia" w:ascii="宋体" w:hAnsi="宋体"/>
          <w:color w:val="000000"/>
          <w:szCs w:val="21"/>
          <w:highlight w:val="none"/>
        </w:rPr>
      </w:pPr>
      <w:r>
        <w:rPr>
          <w:rFonts w:hint="eastAsia" w:ascii="宋体" w:hAnsi="宋体"/>
          <w:color w:val="000000"/>
          <w:szCs w:val="21"/>
          <w:highlight w:val="none"/>
        </w:rPr>
        <w:t>招标代理机构对谈判过程和重要谈判内容进行记录，谈判双方在记录上签字确认。</w:t>
      </w:r>
    </w:p>
    <w:p>
      <w:pPr>
        <w:spacing w:line="390" w:lineRule="exact"/>
        <w:ind w:firstLine="420" w:firstLineChars="200"/>
        <w:rPr>
          <w:rFonts w:ascii="宋体" w:hAnsi="宋体"/>
          <w:color w:val="000000"/>
          <w:szCs w:val="21"/>
          <w:highlight w:val="none"/>
        </w:rPr>
      </w:pPr>
      <w:r>
        <w:rPr>
          <w:rFonts w:hint="eastAsia" w:ascii="宋体" w:hAnsi="宋体"/>
          <w:color w:val="000000"/>
          <w:szCs w:val="21"/>
          <w:highlight w:val="none"/>
        </w:rPr>
        <w:t>21.6</w:t>
      </w:r>
      <w:r>
        <w:rPr>
          <w:rFonts w:ascii="宋体" w:hAnsi="宋体"/>
          <w:color w:val="000000"/>
          <w:szCs w:val="21"/>
          <w:highlight w:val="none"/>
        </w:rPr>
        <w:t>在谈判过程中，谈判小组可以根据谈判文件和谈判情况实质性变动</w:t>
      </w:r>
      <w:r>
        <w:rPr>
          <w:rFonts w:hint="eastAsia" w:ascii="宋体" w:hAnsi="宋体"/>
          <w:color w:val="000000"/>
          <w:szCs w:val="21"/>
          <w:highlight w:val="none"/>
        </w:rPr>
        <w:t>项目内容</w:t>
      </w:r>
      <w:r>
        <w:rPr>
          <w:rFonts w:ascii="宋体" w:hAnsi="宋体"/>
          <w:color w:val="000000"/>
          <w:szCs w:val="21"/>
          <w:highlight w:val="none"/>
        </w:rPr>
        <w:t>中的技术、服务要求以及合同草案条款，但不得变动谈判文件中的其他内容。实质性变动的内容，须经</w:t>
      </w:r>
      <w:r>
        <w:rPr>
          <w:rFonts w:hint="eastAsia" w:ascii="宋体" w:hAnsi="宋体"/>
          <w:color w:val="000000"/>
          <w:szCs w:val="21"/>
          <w:highlight w:val="none"/>
        </w:rPr>
        <w:t>招标人</w:t>
      </w:r>
      <w:r>
        <w:rPr>
          <w:rFonts w:ascii="宋体" w:hAnsi="宋体"/>
          <w:color w:val="000000"/>
          <w:szCs w:val="21"/>
          <w:highlight w:val="none"/>
        </w:rPr>
        <w:t>代表确认。</w:t>
      </w:r>
    </w:p>
    <w:p>
      <w:pPr>
        <w:spacing w:line="390" w:lineRule="exact"/>
        <w:ind w:firstLine="420" w:firstLineChars="200"/>
        <w:rPr>
          <w:rFonts w:ascii="宋体" w:hAnsi="宋体"/>
          <w:color w:val="000000"/>
          <w:szCs w:val="21"/>
          <w:highlight w:val="none"/>
        </w:rPr>
      </w:pPr>
      <w:r>
        <w:rPr>
          <w:rFonts w:ascii="宋体" w:hAnsi="宋体"/>
          <w:color w:val="000000"/>
          <w:szCs w:val="21"/>
          <w:highlight w:val="none"/>
        </w:rPr>
        <w:t>对谈判文件作出的实质性变动是谈判文件的有效组成部分，谈判小组应当及时以书面形式同时通知所有参加谈判的</w:t>
      </w:r>
      <w:r>
        <w:rPr>
          <w:rFonts w:hint="eastAsia" w:ascii="宋体" w:hAnsi="宋体"/>
          <w:color w:val="000000"/>
          <w:szCs w:val="21"/>
          <w:highlight w:val="none"/>
        </w:rPr>
        <w:t>投标人</w:t>
      </w:r>
      <w:r>
        <w:rPr>
          <w:rFonts w:ascii="宋体" w:hAnsi="宋体"/>
          <w:color w:val="000000"/>
          <w:szCs w:val="21"/>
          <w:highlight w:val="none"/>
        </w:rPr>
        <w:t>。</w:t>
      </w:r>
    </w:p>
    <w:p>
      <w:pPr>
        <w:spacing w:line="390" w:lineRule="exact"/>
        <w:ind w:firstLine="420" w:firstLineChars="200"/>
        <w:rPr>
          <w:rFonts w:hint="eastAsia" w:ascii="宋体" w:hAnsi="宋体"/>
          <w:color w:val="000000"/>
          <w:szCs w:val="21"/>
          <w:highlight w:val="none"/>
        </w:rPr>
      </w:pPr>
      <w:r>
        <w:rPr>
          <w:rFonts w:hint="eastAsia" w:ascii="宋体" w:hAnsi="宋体"/>
          <w:color w:val="000000"/>
          <w:szCs w:val="21"/>
          <w:highlight w:val="none"/>
        </w:rPr>
        <w:t>投标人</w:t>
      </w:r>
      <w:r>
        <w:rPr>
          <w:rFonts w:ascii="宋体" w:hAnsi="宋体"/>
          <w:color w:val="000000"/>
          <w:szCs w:val="21"/>
          <w:highlight w:val="none"/>
        </w:rPr>
        <w:t>应当按照谈判文件的变动情况和谈判小组的要求重新提交</w:t>
      </w:r>
      <w:r>
        <w:rPr>
          <w:rFonts w:hint="eastAsia" w:ascii="宋体" w:hAnsi="宋体"/>
          <w:color w:val="000000"/>
          <w:szCs w:val="21"/>
          <w:highlight w:val="none"/>
        </w:rPr>
        <w:t>响应</w:t>
      </w:r>
      <w:r>
        <w:rPr>
          <w:rFonts w:ascii="宋体" w:hAnsi="宋体"/>
          <w:color w:val="000000"/>
          <w:szCs w:val="21"/>
          <w:highlight w:val="none"/>
        </w:rPr>
        <w:t>文件，并由其</w:t>
      </w:r>
      <w:r>
        <w:rPr>
          <w:rFonts w:hint="eastAsia" w:ascii="宋体" w:hAnsi="宋体"/>
          <w:color w:val="000000"/>
          <w:szCs w:val="21"/>
          <w:highlight w:val="none"/>
        </w:rPr>
        <w:t>法定代表人、负责人、自然人或相应的</w:t>
      </w:r>
      <w:r>
        <w:rPr>
          <w:rFonts w:ascii="宋体" w:hAnsi="宋体"/>
          <w:color w:val="000000"/>
          <w:szCs w:val="21"/>
          <w:highlight w:val="none"/>
        </w:rPr>
        <w:t>授权</w:t>
      </w:r>
      <w:r>
        <w:rPr>
          <w:rFonts w:hint="eastAsia" w:ascii="宋体" w:hAnsi="宋体"/>
          <w:color w:val="000000"/>
          <w:szCs w:val="21"/>
          <w:highlight w:val="none"/>
        </w:rPr>
        <w:t>委托</w:t>
      </w:r>
      <w:r>
        <w:rPr>
          <w:rFonts w:ascii="宋体" w:hAnsi="宋体"/>
          <w:color w:val="000000"/>
          <w:szCs w:val="21"/>
          <w:highlight w:val="none"/>
        </w:rPr>
        <w:t>代表签字或者加盖</w:t>
      </w:r>
      <w:r>
        <w:rPr>
          <w:rFonts w:hint="eastAsia" w:ascii="宋体" w:hAnsi="宋体"/>
          <w:color w:val="000000"/>
          <w:szCs w:val="21"/>
          <w:highlight w:val="none"/>
        </w:rPr>
        <w:t>投标人</w:t>
      </w:r>
      <w:r>
        <w:rPr>
          <w:rFonts w:ascii="宋体" w:hAnsi="宋体"/>
          <w:color w:val="000000"/>
          <w:szCs w:val="21"/>
          <w:highlight w:val="none"/>
        </w:rPr>
        <w:t>公章</w:t>
      </w:r>
      <w:r>
        <w:rPr>
          <w:rFonts w:hint="eastAsia" w:ascii="宋体" w:hAnsi="宋体"/>
          <w:color w:val="000000"/>
          <w:szCs w:val="21"/>
          <w:highlight w:val="none"/>
        </w:rPr>
        <w:t>（自然人除外）</w:t>
      </w:r>
      <w:r>
        <w:rPr>
          <w:rFonts w:ascii="宋体" w:hAnsi="宋体"/>
          <w:color w:val="000000"/>
          <w:szCs w:val="21"/>
          <w:highlight w:val="none"/>
        </w:rPr>
        <w:t>。</w:t>
      </w:r>
      <w:r>
        <w:rPr>
          <w:rFonts w:hint="eastAsia" w:ascii="宋体" w:hAnsi="宋体"/>
          <w:color w:val="000000"/>
          <w:szCs w:val="21"/>
          <w:highlight w:val="none"/>
        </w:rPr>
        <w:t>逾时不交的，视同放弃谈判。</w:t>
      </w:r>
    </w:p>
    <w:p>
      <w:pPr>
        <w:widowControl/>
        <w:spacing w:line="390" w:lineRule="exact"/>
        <w:ind w:firstLine="420" w:firstLineChars="200"/>
        <w:jc w:val="left"/>
        <w:rPr>
          <w:rFonts w:hint="eastAsia" w:ascii="宋体" w:hAnsi="宋体"/>
          <w:color w:val="000000"/>
          <w:szCs w:val="21"/>
          <w:highlight w:val="none"/>
        </w:rPr>
      </w:pPr>
      <w:r>
        <w:rPr>
          <w:rFonts w:hint="eastAsia" w:ascii="宋体" w:hAnsi="宋体" w:cs="宋体"/>
          <w:color w:val="000000"/>
          <w:kern w:val="0"/>
          <w:szCs w:val="21"/>
          <w:highlight w:val="none"/>
        </w:rPr>
        <w:t>21.7</w:t>
      </w:r>
      <w:r>
        <w:rPr>
          <w:rFonts w:hint="eastAsia" w:ascii="宋体" w:hAnsi="宋体"/>
          <w:color w:val="000000"/>
          <w:szCs w:val="21"/>
          <w:highlight w:val="none"/>
        </w:rPr>
        <w:t>最后报价</w:t>
      </w:r>
    </w:p>
    <w:p>
      <w:pPr>
        <w:spacing w:line="390" w:lineRule="exact"/>
        <w:ind w:firstLine="420" w:firstLineChars="200"/>
        <w:rPr>
          <w:rFonts w:ascii="宋体" w:hAnsi="宋体"/>
          <w:color w:val="000000"/>
          <w:szCs w:val="21"/>
          <w:highlight w:val="none"/>
        </w:rPr>
      </w:pPr>
      <w:r>
        <w:rPr>
          <w:rFonts w:hint="eastAsia" w:ascii="宋体" w:hAnsi="宋体"/>
          <w:color w:val="000000"/>
          <w:szCs w:val="21"/>
          <w:highlight w:val="none"/>
        </w:rPr>
        <w:t>21.7.1</w:t>
      </w:r>
      <w:r>
        <w:rPr>
          <w:rFonts w:ascii="宋体" w:hAnsi="宋体"/>
          <w:color w:val="000000"/>
          <w:szCs w:val="21"/>
          <w:highlight w:val="none"/>
        </w:rPr>
        <w:t>谈判文件能够详细列明采购标的的技术、服务要求的，谈判结束后，谈判小组应当要求所有继续参加谈判的</w:t>
      </w:r>
      <w:r>
        <w:rPr>
          <w:rFonts w:hint="eastAsia" w:ascii="宋体" w:hAnsi="宋体"/>
          <w:color w:val="000000"/>
          <w:szCs w:val="21"/>
          <w:highlight w:val="none"/>
        </w:rPr>
        <w:t>投标人</w:t>
      </w:r>
      <w:r>
        <w:rPr>
          <w:rFonts w:ascii="宋体" w:hAnsi="宋体"/>
          <w:color w:val="000000"/>
          <w:szCs w:val="21"/>
          <w:highlight w:val="none"/>
        </w:rPr>
        <w:t>在规定时间内</w:t>
      </w:r>
      <w:r>
        <w:rPr>
          <w:rFonts w:hint="eastAsia" w:ascii="宋体" w:hAnsi="宋体"/>
          <w:color w:val="000000"/>
          <w:szCs w:val="21"/>
          <w:highlight w:val="none"/>
        </w:rPr>
        <w:t>密封</w:t>
      </w:r>
      <w:r>
        <w:rPr>
          <w:rFonts w:ascii="宋体" w:hAnsi="宋体"/>
          <w:color w:val="000000"/>
          <w:szCs w:val="21"/>
          <w:highlight w:val="none"/>
        </w:rPr>
        <w:t>提交最后报价，提交最后报价的</w:t>
      </w:r>
      <w:r>
        <w:rPr>
          <w:rFonts w:hint="eastAsia" w:ascii="宋体" w:hAnsi="宋体"/>
          <w:color w:val="000000"/>
          <w:szCs w:val="21"/>
          <w:highlight w:val="none"/>
        </w:rPr>
        <w:t>投标人</w:t>
      </w:r>
      <w:r>
        <w:rPr>
          <w:rFonts w:ascii="宋体" w:hAnsi="宋体"/>
          <w:color w:val="000000"/>
          <w:szCs w:val="21"/>
          <w:highlight w:val="none"/>
        </w:rPr>
        <w:t>不得少于3家</w:t>
      </w:r>
      <w:r>
        <w:rPr>
          <w:rFonts w:hint="eastAsia" w:ascii="宋体" w:hAnsi="宋体"/>
          <w:color w:val="000000"/>
          <w:szCs w:val="21"/>
          <w:highlight w:val="none"/>
        </w:rPr>
        <w:t>；</w:t>
      </w:r>
      <w:r>
        <w:rPr>
          <w:rFonts w:ascii="宋体" w:hAnsi="宋体"/>
          <w:color w:val="000000"/>
          <w:szCs w:val="21"/>
          <w:highlight w:val="none"/>
        </w:rPr>
        <w:t>谈判文件不能详细列明采购标的的技术、服务要求</w:t>
      </w:r>
      <w:r>
        <w:rPr>
          <w:rFonts w:hint="eastAsia" w:ascii="宋体" w:hAnsi="宋体"/>
          <w:color w:val="000000"/>
          <w:szCs w:val="21"/>
          <w:highlight w:val="none"/>
        </w:rPr>
        <w:t>的</w:t>
      </w:r>
      <w:r>
        <w:rPr>
          <w:rFonts w:ascii="宋体" w:hAnsi="宋体"/>
          <w:color w:val="000000"/>
          <w:szCs w:val="21"/>
          <w:highlight w:val="none"/>
        </w:rPr>
        <w:t>，需</w:t>
      </w:r>
      <w:r>
        <w:rPr>
          <w:rFonts w:hint="eastAsia" w:ascii="宋体" w:hAnsi="宋体"/>
          <w:color w:val="000000"/>
          <w:szCs w:val="21"/>
          <w:highlight w:val="none"/>
        </w:rPr>
        <w:t>由</w:t>
      </w:r>
      <w:r>
        <w:rPr>
          <w:rFonts w:ascii="宋体" w:hAnsi="宋体"/>
          <w:color w:val="000000"/>
          <w:szCs w:val="21"/>
          <w:highlight w:val="none"/>
        </w:rPr>
        <w:t>谈判</w:t>
      </w:r>
      <w:r>
        <w:rPr>
          <w:rFonts w:hint="eastAsia" w:ascii="宋体" w:hAnsi="宋体"/>
          <w:color w:val="000000"/>
          <w:szCs w:val="21"/>
          <w:highlight w:val="none"/>
        </w:rPr>
        <w:t>投标人</w:t>
      </w:r>
      <w:r>
        <w:rPr>
          <w:rFonts w:ascii="宋体" w:hAnsi="宋体"/>
          <w:color w:val="000000"/>
          <w:szCs w:val="21"/>
          <w:highlight w:val="none"/>
        </w:rPr>
        <w:t>提供最终设计方案或解决方案的，谈判结束后，谈判小组应当按照少数服从多数的原则投票推荐3家以上</w:t>
      </w:r>
      <w:r>
        <w:rPr>
          <w:rFonts w:hint="eastAsia" w:ascii="宋体" w:hAnsi="宋体"/>
          <w:color w:val="000000"/>
          <w:szCs w:val="21"/>
          <w:highlight w:val="none"/>
        </w:rPr>
        <w:t>（含3家）投标人</w:t>
      </w:r>
      <w:r>
        <w:rPr>
          <w:rFonts w:ascii="宋体" w:hAnsi="宋体"/>
          <w:color w:val="000000"/>
          <w:szCs w:val="21"/>
          <w:highlight w:val="none"/>
        </w:rPr>
        <w:t>的设计方案或者解决方案，并要求其在规定时间内</w:t>
      </w:r>
      <w:r>
        <w:rPr>
          <w:rFonts w:hint="eastAsia" w:ascii="宋体" w:hAnsi="宋体"/>
          <w:color w:val="000000"/>
          <w:szCs w:val="21"/>
          <w:highlight w:val="none"/>
        </w:rPr>
        <w:t>密封</w:t>
      </w:r>
      <w:r>
        <w:rPr>
          <w:rFonts w:ascii="宋体" w:hAnsi="宋体"/>
          <w:color w:val="000000"/>
          <w:szCs w:val="21"/>
          <w:highlight w:val="none"/>
        </w:rPr>
        <w:t>提交最后报价</w:t>
      </w:r>
      <w:r>
        <w:rPr>
          <w:rFonts w:hint="eastAsia" w:ascii="宋体" w:hAnsi="宋体"/>
          <w:color w:val="000000"/>
          <w:szCs w:val="21"/>
          <w:highlight w:val="none"/>
        </w:rPr>
        <w:t>。</w:t>
      </w:r>
    </w:p>
    <w:p>
      <w:pPr>
        <w:spacing w:line="390" w:lineRule="exact"/>
        <w:ind w:firstLine="420" w:firstLineChars="200"/>
        <w:rPr>
          <w:rFonts w:hint="eastAsia" w:ascii="宋体" w:hAnsi="宋体"/>
          <w:color w:val="000000"/>
          <w:szCs w:val="21"/>
          <w:highlight w:val="none"/>
        </w:rPr>
      </w:pPr>
      <w:r>
        <w:rPr>
          <w:rFonts w:hint="eastAsia" w:ascii="宋体" w:hAnsi="宋体"/>
          <w:color w:val="000000"/>
          <w:szCs w:val="21"/>
          <w:highlight w:val="none"/>
        </w:rPr>
        <w:t>21.7.2根据财库【2015】124号《财政部关于政府采购竞争性谈判采购方式有关问题的通知》的规定，如采购项目为政府购买服务项目（含政府和社会资本合作项目），在采购过程中符合要求的投标人（社会资本）只有</w:t>
      </w:r>
      <w:r>
        <w:rPr>
          <w:rFonts w:ascii="宋体" w:hAnsi="宋体"/>
          <w:color w:val="000000"/>
          <w:szCs w:val="21"/>
          <w:highlight w:val="none"/>
        </w:rPr>
        <w:t>2</w:t>
      </w:r>
      <w:r>
        <w:rPr>
          <w:rFonts w:hint="eastAsia" w:ascii="宋体" w:hAnsi="宋体"/>
          <w:color w:val="000000"/>
          <w:szCs w:val="21"/>
          <w:highlight w:val="none"/>
        </w:rPr>
        <w:t>家的，竞争性谈判采购活动可以继续进行，并要求其在规定时间内密封提交最后报价；采购过程中符合要求的投标人（社会资本）只有1家的，招标人或者招标代理机构应当终止竞争性谈判采购活动，发布项目终止公告并说明原因，重新开展采购活动。</w:t>
      </w:r>
    </w:p>
    <w:p>
      <w:pPr>
        <w:spacing w:line="390" w:lineRule="exact"/>
        <w:ind w:firstLine="420" w:firstLineChars="200"/>
        <w:rPr>
          <w:rFonts w:hint="eastAsia" w:ascii="宋体" w:hAnsi="宋体"/>
          <w:color w:val="000000"/>
          <w:szCs w:val="21"/>
          <w:highlight w:val="none"/>
        </w:rPr>
      </w:pPr>
      <w:r>
        <w:rPr>
          <w:rFonts w:hint="eastAsia" w:ascii="宋体" w:hAnsi="宋体"/>
          <w:color w:val="000000"/>
          <w:szCs w:val="21"/>
          <w:highlight w:val="none"/>
        </w:rPr>
        <w:t>21.7.3</w:t>
      </w:r>
      <w:r>
        <w:rPr>
          <w:rFonts w:ascii="宋体" w:hAnsi="宋体"/>
          <w:color w:val="000000"/>
          <w:szCs w:val="21"/>
          <w:highlight w:val="none"/>
        </w:rPr>
        <w:t>最后报价是</w:t>
      </w:r>
      <w:r>
        <w:rPr>
          <w:rFonts w:hint="eastAsia" w:ascii="宋体" w:hAnsi="宋体"/>
          <w:color w:val="000000"/>
          <w:szCs w:val="21"/>
          <w:highlight w:val="none"/>
        </w:rPr>
        <w:t>投标人响应文件</w:t>
      </w:r>
      <w:r>
        <w:rPr>
          <w:rFonts w:ascii="宋体" w:hAnsi="宋体"/>
          <w:color w:val="000000"/>
          <w:szCs w:val="21"/>
          <w:highlight w:val="none"/>
        </w:rPr>
        <w:t>的有效组成部分。</w:t>
      </w:r>
    </w:p>
    <w:p>
      <w:pPr>
        <w:spacing w:line="390" w:lineRule="exact"/>
        <w:ind w:firstLine="420" w:firstLineChars="200"/>
        <w:rPr>
          <w:rFonts w:hint="eastAsia" w:ascii="宋体" w:hAnsi="宋体"/>
          <w:color w:val="000000"/>
          <w:szCs w:val="21"/>
          <w:highlight w:val="none"/>
        </w:rPr>
      </w:pPr>
      <w:r>
        <w:rPr>
          <w:rFonts w:hint="eastAsia" w:ascii="宋体" w:hAnsi="宋体"/>
          <w:color w:val="000000"/>
          <w:szCs w:val="21"/>
          <w:highlight w:val="none"/>
        </w:rPr>
        <w:t>21.8</w:t>
      </w:r>
      <w:r>
        <w:rPr>
          <w:rFonts w:ascii="宋体" w:hAnsi="宋体" w:cs="Arial"/>
          <w:color w:val="000000"/>
          <w:kern w:val="0"/>
          <w:szCs w:val="21"/>
          <w:highlight w:val="none"/>
        </w:rPr>
        <w:t>已提交响应文件的</w:t>
      </w:r>
      <w:r>
        <w:rPr>
          <w:rFonts w:hint="eastAsia" w:ascii="宋体" w:hAnsi="宋体" w:cs="Arial"/>
          <w:color w:val="000000"/>
          <w:kern w:val="0"/>
          <w:szCs w:val="21"/>
          <w:highlight w:val="none"/>
        </w:rPr>
        <w:t>投标人</w:t>
      </w:r>
      <w:r>
        <w:rPr>
          <w:rFonts w:ascii="宋体" w:hAnsi="宋体" w:cs="Arial"/>
          <w:color w:val="000000"/>
          <w:kern w:val="0"/>
          <w:szCs w:val="21"/>
          <w:highlight w:val="none"/>
        </w:rPr>
        <w:t>，在提交最后报价之前，可以根据谈判情况</w:t>
      </w:r>
      <w:r>
        <w:rPr>
          <w:rFonts w:hint="eastAsia" w:ascii="宋体" w:hAnsi="宋体" w:cs="Arial"/>
          <w:color w:val="000000"/>
          <w:kern w:val="0"/>
          <w:szCs w:val="21"/>
          <w:highlight w:val="none"/>
        </w:rPr>
        <w:t>书面</w:t>
      </w:r>
      <w:r>
        <w:rPr>
          <w:rFonts w:ascii="宋体" w:hAnsi="宋体" w:cs="Arial"/>
          <w:color w:val="000000"/>
          <w:kern w:val="0"/>
          <w:szCs w:val="21"/>
          <w:highlight w:val="none"/>
        </w:rPr>
        <w:t>退出谈判</w:t>
      </w:r>
      <w:r>
        <w:rPr>
          <w:rFonts w:hint="eastAsia" w:ascii="宋体" w:hAnsi="宋体" w:cs="Arial"/>
          <w:color w:val="000000"/>
          <w:kern w:val="0"/>
          <w:szCs w:val="21"/>
          <w:highlight w:val="none"/>
        </w:rPr>
        <w:t>。</w:t>
      </w:r>
      <w:r>
        <w:rPr>
          <w:rFonts w:hint="eastAsia" w:ascii="宋体" w:hAnsi="宋体"/>
          <w:color w:val="000000"/>
          <w:szCs w:val="21"/>
          <w:highlight w:val="none"/>
        </w:rPr>
        <w:t xml:space="preserve"> </w:t>
      </w:r>
    </w:p>
    <w:p>
      <w:pPr>
        <w:widowControl/>
        <w:tabs>
          <w:tab w:val="left" w:pos="540"/>
        </w:tabs>
        <w:spacing w:line="390" w:lineRule="exact"/>
        <w:ind w:firstLine="420" w:firstLineChars="200"/>
        <w:jc w:val="left"/>
        <w:rPr>
          <w:rFonts w:hint="eastAsia" w:ascii="宋体" w:hAnsi="宋体"/>
          <w:color w:val="000000"/>
          <w:kern w:val="0"/>
          <w:szCs w:val="21"/>
          <w:highlight w:val="none"/>
        </w:rPr>
      </w:pPr>
      <w:r>
        <w:rPr>
          <w:rFonts w:hint="eastAsia" w:ascii="宋体" w:hAnsi="宋体"/>
          <w:color w:val="000000"/>
          <w:kern w:val="0"/>
          <w:szCs w:val="21"/>
          <w:highlight w:val="none"/>
        </w:rPr>
        <w:t>未书面退出谈判的投标人应在规定时间内密封提交最后报价，其最后报价不得超出采购预算；谈判过程中谈判文件未作实质性变动的，最后报价不得超过首次报价。</w:t>
      </w:r>
    </w:p>
    <w:p>
      <w:pPr>
        <w:widowControl/>
        <w:tabs>
          <w:tab w:val="left" w:pos="540"/>
        </w:tabs>
        <w:spacing w:line="390" w:lineRule="exact"/>
        <w:ind w:firstLine="420" w:firstLineChars="200"/>
        <w:jc w:val="left"/>
        <w:rPr>
          <w:rFonts w:hint="eastAsia" w:ascii="宋体" w:hAnsi="宋体" w:cs="Arial"/>
          <w:color w:val="000000"/>
          <w:kern w:val="0"/>
          <w:szCs w:val="21"/>
          <w:highlight w:val="none"/>
        </w:rPr>
      </w:pPr>
      <w:r>
        <w:rPr>
          <w:rFonts w:hint="eastAsia" w:ascii="宋体" w:hAnsi="宋体"/>
          <w:color w:val="000000"/>
          <w:szCs w:val="21"/>
          <w:highlight w:val="none"/>
        </w:rPr>
        <w:t>21.9</w:t>
      </w:r>
      <w:r>
        <w:rPr>
          <w:rFonts w:hint="eastAsia"/>
          <w:color w:val="000000"/>
          <w:szCs w:val="21"/>
          <w:highlight w:val="none"/>
        </w:rPr>
        <w:t>综合比较与评价</w:t>
      </w:r>
      <w:r>
        <w:rPr>
          <w:rFonts w:hint="eastAsia" w:ascii="宋体" w:hAnsi="宋体"/>
          <w:color w:val="000000"/>
          <w:szCs w:val="21"/>
          <w:highlight w:val="none"/>
        </w:rPr>
        <w:t>：</w:t>
      </w:r>
    </w:p>
    <w:p>
      <w:pPr>
        <w:tabs>
          <w:tab w:val="left" w:pos="1140"/>
        </w:tabs>
        <w:spacing w:line="390" w:lineRule="exact"/>
        <w:ind w:firstLine="420" w:firstLineChars="200"/>
        <w:rPr>
          <w:rFonts w:ascii="宋体" w:hAnsi="宋体"/>
          <w:color w:val="000000"/>
          <w:szCs w:val="21"/>
          <w:highlight w:val="none"/>
        </w:rPr>
      </w:pPr>
      <w:r>
        <w:rPr>
          <w:rFonts w:hint="eastAsia" w:ascii="宋体" w:hAnsi="宋体"/>
          <w:color w:val="000000"/>
          <w:szCs w:val="21"/>
          <w:highlight w:val="none"/>
        </w:rPr>
        <w:t>21.9.1 谈判小组按竞争性谈判文件中规定的评审办法，对资格性审查和符合性审查合格的响应文件进行商务和技术评估，综合比较与评价。</w:t>
      </w:r>
    </w:p>
    <w:p>
      <w:pPr>
        <w:tabs>
          <w:tab w:val="left" w:pos="1140"/>
        </w:tabs>
        <w:spacing w:line="390" w:lineRule="exact"/>
        <w:ind w:firstLine="420" w:firstLineChars="200"/>
        <w:rPr>
          <w:rFonts w:hint="eastAsia" w:ascii="宋体" w:hAnsi="宋体"/>
          <w:color w:val="000000"/>
          <w:szCs w:val="21"/>
          <w:highlight w:val="none"/>
        </w:rPr>
      </w:pPr>
      <w:r>
        <w:rPr>
          <w:rFonts w:ascii="宋体" w:hAnsi="宋体"/>
          <w:color w:val="000000"/>
          <w:szCs w:val="21"/>
          <w:highlight w:val="none"/>
        </w:rPr>
        <w:t>2</w:t>
      </w:r>
      <w:r>
        <w:rPr>
          <w:rFonts w:hint="eastAsia" w:ascii="宋体" w:hAnsi="宋体"/>
          <w:color w:val="000000"/>
          <w:szCs w:val="21"/>
          <w:highlight w:val="none"/>
        </w:rPr>
        <w:t>1.9.2招标代理机构对评审数据进行校对、核对，对畸高、畸低的重大差异评分提示谈判小组复核或书面说明理由。</w:t>
      </w:r>
    </w:p>
    <w:p>
      <w:pPr>
        <w:tabs>
          <w:tab w:val="left" w:pos="1140"/>
        </w:tabs>
        <w:spacing w:line="390" w:lineRule="exact"/>
        <w:ind w:firstLine="420" w:firstLineChars="200"/>
        <w:rPr>
          <w:rFonts w:hint="eastAsia" w:ascii="宋体" w:hAnsi="宋体"/>
          <w:color w:val="000000"/>
          <w:szCs w:val="21"/>
          <w:highlight w:val="none"/>
        </w:rPr>
      </w:pPr>
      <w:r>
        <w:rPr>
          <w:rFonts w:hint="eastAsia" w:ascii="宋体" w:hAnsi="宋体"/>
          <w:color w:val="000000"/>
          <w:szCs w:val="21"/>
          <w:highlight w:val="none"/>
        </w:rPr>
        <w:t>21.10 在评审过程中出现法律法规和谈判文件均没有明确规定的情形时，由谈判小组现场协商解决，协商不一致的，由全体谈判小组投票表决，以得票率二分之一以上专家的意见为准。</w:t>
      </w:r>
    </w:p>
    <w:p>
      <w:pPr>
        <w:tabs>
          <w:tab w:val="left" w:pos="1140"/>
        </w:tabs>
        <w:spacing w:line="390" w:lineRule="exact"/>
        <w:ind w:firstLine="420" w:firstLineChars="200"/>
        <w:rPr>
          <w:rFonts w:hint="eastAsia" w:ascii="宋体" w:hAnsi="宋体"/>
          <w:color w:val="000000"/>
          <w:szCs w:val="21"/>
          <w:highlight w:val="none"/>
        </w:rPr>
      </w:pPr>
      <w:r>
        <w:rPr>
          <w:rFonts w:hint="eastAsia" w:ascii="宋体" w:hAnsi="宋体"/>
          <w:color w:val="000000"/>
          <w:szCs w:val="21"/>
          <w:highlight w:val="none"/>
        </w:rPr>
        <w:t>21.11招标代理机构发现谈判小组有明显的违规倾向或歧视现象，或不按评审办法进行，或其他不正常行为的，应当及时制止。如制止无效，应及时向监督管理部门报告。</w:t>
      </w:r>
    </w:p>
    <w:p>
      <w:pPr>
        <w:pStyle w:val="10"/>
        <w:spacing w:line="390" w:lineRule="exact"/>
        <w:ind w:firstLine="422" w:firstLineChars="200"/>
        <w:rPr>
          <w:rFonts w:hint="eastAsia" w:hAnsi="宋体"/>
          <w:b/>
          <w:bCs/>
          <w:color w:val="000000"/>
          <w:szCs w:val="21"/>
          <w:highlight w:val="none"/>
        </w:rPr>
      </w:pPr>
      <w:r>
        <w:rPr>
          <w:rFonts w:hint="eastAsia" w:hAnsi="宋体"/>
          <w:b/>
          <w:bCs/>
          <w:color w:val="000000"/>
          <w:szCs w:val="21"/>
          <w:highlight w:val="none"/>
        </w:rPr>
        <w:t xml:space="preserve"> 22.</w:t>
      </w:r>
      <w:r>
        <w:rPr>
          <w:rFonts w:hint="eastAsia" w:hAnsi="宋体"/>
          <w:b/>
          <w:color w:val="000000"/>
          <w:highlight w:val="none"/>
        </w:rPr>
        <w:t>推荐及确定成交候选投标人原则</w:t>
      </w:r>
    </w:p>
    <w:p>
      <w:pPr>
        <w:tabs>
          <w:tab w:val="left" w:pos="1140"/>
        </w:tabs>
        <w:spacing w:line="390" w:lineRule="exact"/>
        <w:ind w:firstLine="420" w:firstLineChars="200"/>
        <w:rPr>
          <w:rFonts w:hint="eastAsia" w:ascii="宋体" w:hAnsi="宋体"/>
          <w:color w:val="000000"/>
          <w:szCs w:val="21"/>
          <w:highlight w:val="none"/>
        </w:rPr>
      </w:pPr>
      <w:r>
        <w:rPr>
          <w:rFonts w:hint="eastAsia" w:ascii="宋体" w:hAnsi="宋体"/>
          <w:color w:val="000000"/>
          <w:szCs w:val="21"/>
          <w:highlight w:val="none"/>
        </w:rPr>
        <w:t>（1）</w:t>
      </w:r>
      <w:r>
        <w:rPr>
          <w:rFonts w:hint="eastAsia" w:ascii="宋体" w:hAnsi="宋体" w:cs="宋体"/>
          <w:color w:val="000000"/>
          <w:szCs w:val="21"/>
          <w:highlight w:val="none"/>
        </w:rPr>
        <w:t>谈判小组应当按照最低评标价法</w:t>
      </w:r>
      <w:r>
        <w:rPr>
          <w:rFonts w:hint="eastAsia" w:ascii="宋体" w:hAnsi="宋体" w:cs="宋体"/>
          <w:color w:val="000000"/>
          <w:szCs w:val="21"/>
          <w:highlight w:val="none"/>
          <w:lang w:eastAsia="zh-CN"/>
        </w:rPr>
        <w:t>，</w:t>
      </w:r>
      <w:r>
        <w:rPr>
          <w:rFonts w:hint="eastAsia" w:ascii="宋体" w:hAnsi="宋体" w:cs="宋体"/>
          <w:color w:val="000000"/>
          <w:szCs w:val="21"/>
          <w:highlight w:val="none"/>
          <w:lang w:val="en-US" w:eastAsia="zh-CN"/>
        </w:rPr>
        <w:t>以投标最终报价</w:t>
      </w:r>
      <w:r>
        <w:rPr>
          <w:rFonts w:hint="eastAsia" w:ascii="宋体" w:hAnsi="宋体" w:cs="宋体"/>
          <w:color w:val="000000"/>
          <w:szCs w:val="21"/>
          <w:highlight w:val="none"/>
        </w:rPr>
        <w:t>由</w:t>
      </w:r>
      <w:r>
        <w:rPr>
          <w:rFonts w:hint="eastAsia" w:ascii="宋体" w:hAnsi="宋体" w:cs="宋体"/>
          <w:color w:val="000000"/>
          <w:szCs w:val="21"/>
          <w:highlight w:val="none"/>
          <w:lang w:val="en-US" w:eastAsia="zh-CN"/>
        </w:rPr>
        <w:t>低</w:t>
      </w:r>
      <w:r>
        <w:rPr>
          <w:rFonts w:hint="eastAsia" w:ascii="宋体" w:hAnsi="宋体" w:cs="宋体"/>
          <w:color w:val="000000"/>
          <w:szCs w:val="21"/>
          <w:highlight w:val="none"/>
        </w:rPr>
        <w:t>到</w:t>
      </w:r>
      <w:r>
        <w:rPr>
          <w:rFonts w:hint="eastAsia" w:ascii="宋体" w:hAnsi="宋体" w:cs="宋体"/>
          <w:color w:val="000000"/>
          <w:szCs w:val="21"/>
          <w:highlight w:val="none"/>
          <w:lang w:val="en-US" w:eastAsia="zh-CN"/>
        </w:rPr>
        <w:t>高</w:t>
      </w:r>
      <w:r>
        <w:rPr>
          <w:rFonts w:hint="eastAsia" w:ascii="宋体" w:hAnsi="宋体" w:cs="宋体"/>
          <w:color w:val="000000"/>
          <w:szCs w:val="21"/>
          <w:highlight w:val="none"/>
        </w:rPr>
        <w:t>顺序</w:t>
      </w:r>
      <w:r>
        <w:rPr>
          <w:rFonts w:hint="eastAsia" w:ascii="宋体" w:hAnsi="宋体" w:cs="宋体"/>
          <w:color w:val="000000"/>
          <w:szCs w:val="21"/>
          <w:highlight w:val="none"/>
          <w:lang w:val="en-US" w:eastAsia="zh-CN"/>
        </w:rPr>
        <w:t>确定</w:t>
      </w:r>
      <w:r>
        <w:rPr>
          <w:rFonts w:hint="eastAsia" w:ascii="宋体" w:hAnsi="宋体" w:cs="宋体"/>
          <w:color w:val="000000"/>
          <w:szCs w:val="21"/>
          <w:highlight w:val="none"/>
        </w:rPr>
        <w:t>成交投标人</w:t>
      </w:r>
      <w:r>
        <w:rPr>
          <w:rFonts w:hint="eastAsia" w:ascii="宋体" w:hAnsi="宋体" w:cs="宋体"/>
          <w:color w:val="000000"/>
          <w:szCs w:val="21"/>
          <w:highlight w:val="none"/>
          <w:lang w:eastAsia="zh-CN"/>
        </w:rPr>
        <w:t>，</w:t>
      </w:r>
      <w:r>
        <w:rPr>
          <w:rFonts w:hint="eastAsia" w:ascii="宋体" w:hAnsi="宋体" w:cs="宋体"/>
          <w:color w:val="000000"/>
          <w:szCs w:val="21"/>
          <w:highlight w:val="none"/>
        </w:rPr>
        <w:t>并编写评审报告。</w:t>
      </w:r>
    </w:p>
    <w:p>
      <w:pPr>
        <w:tabs>
          <w:tab w:val="left" w:pos="1140"/>
        </w:tabs>
        <w:spacing w:line="390" w:lineRule="exact"/>
        <w:ind w:firstLine="420" w:firstLineChars="200"/>
        <w:rPr>
          <w:rFonts w:hint="eastAsia" w:ascii="宋体" w:hAnsi="宋体"/>
          <w:color w:val="000000"/>
          <w:szCs w:val="21"/>
          <w:highlight w:val="none"/>
        </w:rPr>
      </w:pPr>
      <w:r>
        <w:rPr>
          <w:rFonts w:hint="eastAsia" w:ascii="宋体" w:hAnsi="宋体"/>
          <w:color w:val="000000"/>
          <w:szCs w:val="21"/>
          <w:highlight w:val="none"/>
        </w:rPr>
        <w:t>（2）采购单位应当确定谈判小组推荐排名第一的成交候选投标人为成交投标人。</w:t>
      </w:r>
    </w:p>
    <w:p>
      <w:pPr>
        <w:tabs>
          <w:tab w:val="left" w:pos="1140"/>
        </w:tabs>
        <w:spacing w:line="390" w:lineRule="exact"/>
        <w:ind w:firstLine="420" w:firstLineChars="200"/>
        <w:rPr>
          <w:rFonts w:hint="eastAsia" w:ascii="宋体" w:hAnsi="宋体"/>
          <w:color w:val="000000"/>
          <w:szCs w:val="21"/>
          <w:highlight w:val="none"/>
        </w:rPr>
      </w:pPr>
      <w:r>
        <w:rPr>
          <w:rFonts w:hint="eastAsia" w:ascii="宋体" w:hAnsi="宋体"/>
          <w:color w:val="000000"/>
          <w:szCs w:val="21"/>
          <w:highlight w:val="none"/>
        </w:rPr>
        <w:t>（3）排名第一的成交候选投标人放弃成交、因不可抗力提出不能履行合同，</w:t>
      </w:r>
      <w:r>
        <w:rPr>
          <w:rFonts w:hint="eastAsia" w:hAnsi="宋体"/>
          <w:color w:val="000000"/>
          <w:szCs w:val="21"/>
          <w:highlight w:val="none"/>
        </w:rPr>
        <w:t>或因失信行为被取消成交候选人资格的，</w:t>
      </w:r>
      <w:r>
        <w:rPr>
          <w:rFonts w:hint="eastAsia" w:ascii="宋体" w:hAnsi="宋体"/>
          <w:color w:val="000000"/>
          <w:szCs w:val="21"/>
          <w:highlight w:val="none"/>
        </w:rPr>
        <w:t>采购单位可以确定排名第二的成交候选投标人为成交投标人。</w:t>
      </w:r>
    </w:p>
    <w:p>
      <w:pPr>
        <w:pStyle w:val="10"/>
        <w:spacing w:line="390" w:lineRule="exact"/>
        <w:ind w:firstLine="420" w:firstLineChars="200"/>
        <w:rPr>
          <w:rFonts w:hint="eastAsia" w:hAnsi="宋体"/>
          <w:color w:val="000000"/>
          <w:szCs w:val="21"/>
          <w:highlight w:val="none"/>
        </w:rPr>
      </w:pPr>
      <w:r>
        <w:rPr>
          <w:rFonts w:hint="eastAsia" w:hAnsi="宋体"/>
          <w:color w:val="000000"/>
          <w:szCs w:val="21"/>
          <w:highlight w:val="none"/>
        </w:rPr>
        <w:t>（4</w:t>
      </w:r>
      <w:r>
        <w:rPr>
          <w:rFonts w:hAnsi="宋体"/>
          <w:color w:val="000000"/>
          <w:szCs w:val="21"/>
          <w:highlight w:val="none"/>
        </w:rPr>
        <w:t>）</w:t>
      </w:r>
      <w:r>
        <w:rPr>
          <w:rFonts w:hint="eastAsia" w:hAnsi="宋体"/>
          <w:color w:val="000000"/>
          <w:szCs w:val="21"/>
          <w:highlight w:val="none"/>
        </w:rPr>
        <w:t>排名第二的成交候选投标人因前款规定的同样原因不能签订合同的，采购单位可以确定排名第三的成交候选人为成交投标人。以此类推。</w:t>
      </w:r>
    </w:p>
    <w:p>
      <w:pPr>
        <w:widowControl/>
        <w:shd w:val="clear" w:color="auto" w:fill="FFFFFF"/>
        <w:spacing w:line="390" w:lineRule="exact"/>
        <w:ind w:firstLine="480"/>
        <w:jc w:val="left"/>
        <w:rPr>
          <w:rFonts w:hint="eastAsia" w:ascii="宋体" w:hAnsi="宋体"/>
          <w:b/>
          <w:color w:val="000000"/>
          <w:szCs w:val="21"/>
          <w:highlight w:val="none"/>
        </w:rPr>
      </w:pPr>
      <w:r>
        <w:rPr>
          <w:rFonts w:hint="eastAsia" w:ascii="宋体" w:hAnsi="宋体"/>
          <w:b/>
          <w:bCs/>
          <w:color w:val="000000"/>
          <w:szCs w:val="21"/>
          <w:highlight w:val="none"/>
        </w:rPr>
        <w:t>23.</w:t>
      </w:r>
      <w:r>
        <w:rPr>
          <w:rFonts w:hint="eastAsia" w:ascii="宋体" w:hAnsi="宋体"/>
          <w:b/>
          <w:color w:val="000000"/>
          <w:szCs w:val="21"/>
          <w:highlight w:val="none"/>
        </w:rPr>
        <w:t>属于下列情况之一者，响应文件无效：</w:t>
      </w:r>
    </w:p>
    <w:p>
      <w:pPr>
        <w:snapToGrid w:val="0"/>
        <w:spacing w:line="390" w:lineRule="exact"/>
        <w:ind w:firstLine="411" w:firstLineChars="196"/>
        <w:rPr>
          <w:rFonts w:hint="eastAsia" w:ascii="宋体" w:hAnsi="宋体"/>
          <w:color w:val="000000"/>
          <w:szCs w:val="21"/>
          <w:highlight w:val="none"/>
        </w:rPr>
      </w:pPr>
      <w:r>
        <w:rPr>
          <w:rFonts w:hint="eastAsia" w:ascii="宋体" w:hAnsi="宋体"/>
          <w:color w:val="000000"/>
          <w:szCs w:val="21"/>
          <w:highlight w:val="none"/>
        </w:rPr>
        <w:t>（1）未按谈判文件规定完整提交响应文件或未按规定要求密封、签字、盖章的；</w:t>
      </w:r>
    </w:p>
    <w:p>
      <w:pPr>
        <w:snapToGrid w:val="0"/>
        <w:spacing w:line="390" w:lineRule="exact"/>
        <w:ind w:firstLine="420" w:firstLineChars="200"/>
        <w:rPr>
          <w:rFonts w:hint="eastAsia" w:ascii="宋体" w:hAnsi="宋体"/>
          <w:color w:val="000000"/>
          <w:szCs w:val="21"/>
          <w:highlight w:val="none"/>
        </w:rPr>
      </w:pPr>
      <w:r>
        <w:rPr>
          <w:rFonts w:hint="eastAsia" w:ascii="宋体" w:hAnsi="宋体"/>
          <w:color w:val="000000"/>
          <w:szCs w:val="21"/>
          <w:highlight w:val="none"/>
        </w:rPr>
        <w:t>（</w:t>
      </w:r>
      <w:r>
        <w:rPr>
          <w:rFonts w:hint="eastAsia" w:ascii="宋体" w:hAnsi="宋体"/>
          <w:color w:val="000000"/>
          <w:szCs w:val="21"/>
          <w:highlight w:val="none"/>
          <w:lang w:val="en-US" w:eastAsia="zh-CN"/>
        </w:rPr>
        <w:t>2</w:t>
      </w:r>
      <w:r>
        <w:rPr>
          <w:rFonts w:hint="eastAsia" w:ascii="宋体" w:hAnsi="宋体"/>
          <w:color w:val="000000"/>
          <w:szCs w:val="21"/>
          <w:highlight w:val="none"/>
        </w:rPr>
        <w:t>）超越了行政审批的经营范围的；</w:t>
      </w:r>
    </w:p>
    <w:p>
      <w:pPr>
        <w:snapToGrid w:val="0"/>
        <w:spacing w:line="390" w:lineRule="exact"/>
        <w:ind w:firstLine="411" w:firstLineChars="196"/>
        <w:rPr>
          <w:rFonts w:hint="eastAsia" w:ascii="宋体" w:hAnsi="宋体"/>
          <w:color w:val="000000"/>
          <w:szCs w:val="21"/>
          <w:highlight w:val="none"/>
        </w:rPr>
      </w:pPr>
      <w:r>
        <w:rPr>
          <w:rFonts w:hint="eastAsia" w:ascii="宋体" w:hAnsi="宋体"/>
          <w:color w:val="000000"/>
          <w:szCs w:val="21"/>
          <w:highlight w:val="none"/>
        </w:rPr>
        <w:t>（</w:t>
      </w:r>
      <w:r>
        <w:rPr>
          <w:rFonts w:hint="eastAsia" w:ascii="宋体" w:hAnsi="宋体"/>
          <w:color w:val="000000"/>
          <w:szCs w:val="21"/>
          <w:highlight w:val="none"/>
          <w:lang w:val="en-US" w:eastAsia="zh-CN"/>
        </w:rPr>
        <w:t>3</w:t>
      </w:r>
      <w:r>
        <w:rPr>
          <w:rFonts w:hint="eastAsia" w:ascii="宋体" w:hAnsi="宋体"/>
          <w:color w:val="000000"/>
          <w:szCs w:val="21"/>
          <w:highlight w:val="none"/>
        </w:rPr>
        <w:t>）不具备谈判文件规定的资格要求的</w:t>
      </w:r>
      <w:r>
        <w:rPr>
          <w:rFonts w:hint="eastAsia" w:ascii="宋体" w:hAnsi="宋体"/>
          <w:color w:val="000000"/>
          <w:highlight w:val="none"/>
        </w:rPr>
        <w:t>；</w:t>
      </w:r>
    </w:p>
    <w:p>
      <w:pPr>
        <w:snapToGrid w:val="0"/>
        <w:spacing w:line="390" w:lineRule="exact"/>
        <w:ind w:firstLine="411" w:firstLineChars="196"/>
        <w:rPr>
          <w:rFonts w:hint="eastAsia" w:ascii="宋体" w:hAnsi="宋体"/>
          <w:color w:val="000000"/>
          <w:szCs w:val="21"/>
          <w:highlight w:val="none"/>
        </w:rPr>
      </w:pPr>
      <w:r>
        <w:rPr>
          <w:rFonts w:hint="eastAsia" w:ascii="宋体" w:hAnsi="宋体"/>
          <w:color w:val="000000"/>
          <w:szCs w:val="21"/>
          <w:highlight w:val="none"/>
        </w:rPr>
        <w:t>（</w:t>
      </w:r>
      <w:r>
        <w:rPr>
          <w:rFonts w:hint="eastAsia" w:ascii="宋体" w:hAnsi="宋体"/>
          <w:color w:val="000000"/>
          <w:szCs w:val="21"/>
          <w:highlight w:val="none"/>
          <w:lang w:val="en-US" w:eastAsia="zh-CN"/>
        </w:rPr>
        <w:t>4</w:t>
      </w:r>
      <w:r>
        <w:rPr>
          <w:rFonts w:hint="eastAsia" w:ascii="宋体" w:hAnsi="宋体"/>
          <w:color w:val="000000"/>
          <w:szCs w:val="21"/>
          <w:highlight w:val="none"/>
        </w:rPr>
        <w:t>）响应文件未按谈判文件的内容和要求编制，或提供虚假材料的；</w:t>
      </w:r>
    </w:p>
    <w:p>
      <w:pPr>
        <w:snapToGrid w:val="0"/>
        <w:spacing w:line="390" w:lineRule="exact"/>
        <w:ind w:firstLine="420" w:firstLineChars="200"/>
        <w:rPr>
          <w:rFonts w:hint="eastAsia" w:ascii="宋体" w:hAnsi="宋体"/>
          <w:color w:val="000000"/>
          <w:szCs w:val="21"/>
          <w:highlight w:val="none"/>
        </w:rPr>
      </w:pPr>
      <w:r>
        <w:rPr>
          <w:rFonts w:hint="eastAsia" w:ascii="宋体" w:hAnsi="宋体"/>
          <w:color w:val="000000"/>
          <w:szCs w:val="21"/>
          <w:highlight w:val="none"/>
        </w:rPr>
        <w:t>（</w:t>
      </w:r>
      <w:r>
        <w:rPr>
          <w:rFonts w:hint="eastAsia" w:ascii="宋体" w:hAnsi="宋体"/>
          <w:color w:val="000000"/>
          <w:szCs w:val="21"/>
          <w:highlight w:val="none"/>
          <w:lang w:val="en-US" w:eastAsia="zh-CN"/>
        </w:rPr>
        <w:t>5</w:t>
      </w:r>
      <w:r>
        <w:rPr>
          <w:rFonts w:hint="eastAsia" w:ascii="宋体" w:hAnsi="宋体"/>
          <w:color w:val="000000"/>
          <w:szCs w:val="21"/>
          <w:highlight w:val="none"/>
        </w:rPr>
        <w:t>）属于“必须提供”的响应文件未能按时提供或补正、更正的；</w:t>
      </w:r>
    </w:p>
    <w:p>
      <w:pPr>
        <w:snapToGrid w:val="0"/>
        <w:spacing w:line="390" w:lineRule="exact"/>
        <w:ind w:firstLine="411" w:firstLineChars="196"/>
        <w:rPr>
          <w:rFonts w:hint="eastAsia" w:ascii="宋体" w:hAnsi="宋体"/>
          <w:color w:val="000000"/>
          <w:szCs w:val="21"/>
          <w:highlight w:val="none"/>
        </w:rPr>
      </w:pPr>
      <w:r>
        <w:rPr>
          <w:rFonts w:hint="eastAsia" w:ascii="宋体" w:hAnsi="宋体"/>
          <w:color w:val="000000"/>
          <w:szCs w:val="21"/>
          <w:highlight w:val="none"/>
        </w:rPr>
        <w:t>（</w:t>
      </w:r>
      <w:r>
        <w:rPr>
          <w:rFonts w:hint="eastAsia" w:ascii="宋体" w:hAnsi="宋体"/>
          <w:color w:val="000000"/>
          <w:szCs w:val="21"/>
          <w:highlight w:val="none"/>
          <w:lang w:val="en-US" w:eastAsia="zh-CN"/>
        </w:rPr>
        <w:t>6</w:t>
      </w:r>
      <w:r>
        <w:rPr>
          <w:rFonts w:hint="eastAsia" w:ascii="宋体" w:hAnsi="宋体"/>
          <w:color w:val="000000"/>
          <w:szCs w:val="21"/>
          <w:highlight w:val="none"/>
        </w:rPr>
        <w:t>）响应文件有效期、服务期、服务承诺不能满足谈判文件要求的；</w:t>
      </w:r>
    </w:p>
    <w:p>
      <w:pPr>
        <w:snapToGrid w:val="0"/>
        <w:spacing w:line="390" w:lineRule="exact"/>
        <w:ind w:firstLine="411" w:firstLineChars="196"/>
        <w:rPr>
          <w:rFonts w:hint="eastAsia" w:hAnsi="宋体"/>
          <w:color w:val="000000"/>
          <w:highlight w:val="none"/>
        </w:rPr>
      </w:pPr>
      <w:r>
        <w:rPr>
          <w:rFonts w:hint="eastAsia" w:ascii="宋体" w:hAnsi="宋体"/>
          <w:color w:val="000000"/>
          <w:szCs w:val="21"/>
          <w:highlight w:val="none"/>
        </w:rPr>
        <w:t>（</w:t>
      </w:r>
      <w:r>
        <w:rPr>
          <w:rFonts w:hint="eastAsia" w:ascii="宋体" w:hAnsi="宋体"/>
          <w:color w:val="000000"/>
          <w:szCs w:val="21"/>
          <w:highlight w:val="none"/>
          <w:lang w:val="en-US" w:eastAsia="zh-CN"/>
        </w:rPr>
        <w:t>7</w:t>
      </w:r>
      <w:r>
        <w:rPr>
          <w:rFonts w:hint="eastAsia" w:ascii="宋体" w:hAnsi="宋体"/>
          <w:color w:val="000000"/>
          <w:highlight w:val="none"/>
        </w:rPr>
        <w:t>）投标人</w:t>
      </w:r>
      <w:r>
        <w:rPr>
          <w:rFonts w:hint="eastAsia" w:ascii="宋体" w:hAnsi="宋体"/>
          <w:color w:val="000000"/>
          <w:szCs w:val="21"/>
          <w:highlight w:val="none"/>
        </w:rPr>
        <w:t>未就“项目内容”中所有内容作完整唯一报价的，或报价超出采购预算金额的</w:t>
      </w:r>
      <w:r>
        <w:rPr>
          <w:rFonts w:hint="eastAsia" w:hAnsi="宋体"/>
          <w:color w:val="000000"/>
          <w:highlight w:val="none"/>
        </w:rPr>
        <w:t>；</w:t>
      </w:r>
    </w:p>
    <w:p>
      <w:pPr>
        <w:snapToGrid w:val="0"/>
        <w:spacing w:line="390" w:lineRule="exact"/>
        <w:ind w:firstLine="411" w:firstLineChars="196"/>
        <w:rPr>
          <w:rFonts w:hint="eastAsia" w:hAnsi="宋体"/>
          <w:color w:val="000000"/>
          <w:highlight w:val="none"/>
        </w:rPr>
      </w:pPr>
      <w:r>
        <w:rPr>
          <w:rFonts w:hint="eastAsia" w:hAnsi="宋体"/>
          <w:color w:val="000000"/>
          <w:highlight w:val="none"/>
        </w:rPr>
        <w:t>（</w:t>
      </w:r>
      <w:r>
        <w:rPr>
          <w:rFonts w:hint="eastAsia" w:hAnsi="宋体"/>
          <w:color w:val="000000"/>
          <w:highlight w:val="none"/>
          <w:lang w:val="en-US" w:eastAsia="zh-CN"/>
        </w:rPr>
        <w:t>8</w:t>
      </w:r>
      <w:r>
        <w:rPr>
          <w:rFonts w:hint="eastAsia" w:hAnsi="宋体"/>
          <w:color w:val="000000"/>
          <w:highlight w:val="none"/>
        </w:rPr>
        <w:t>）</w:t>
      </w:r>
      <w:r>
        <w:rPr>
          <w:rFonts w:hint="eastAsia" w:ascii="宋体" w:hAnsi="宋体"/>
          <w:color w:val="000000"/>
          <w:szCs w:val="21"/>
          <w:highlight w:val="none"/>
        </w:rPr>
        <w:t>未在谈判小组规定的时间内重新提交响应文件</w:t>
      </w:r>
      <w:r>
        <w:rPr>
          <w:rFonts w:ascii="宋体" w:hAnsi="宋体"/>
          <w:color w:val="000000"/>
          <w:szCs w:val="21"/>
          <w:highlight w:val="none"/>
        </w:rPr>
        <w:t>的</w:t>
      </w:r>
      <w:r>
        <w:rPr>
          <w:rFonts w:hint="eastAsia" w:ascii="宋体" w:hAnsi="宋体"/>
          <w:color w:val="000000"/>
          <w:szCs w:val="21"/>
          <w:highlight w:val="none"/>
        </w:rPr>
        <w:t>；</w:t>
      </w:r>
    </w:p>
    <w:p>
      <w:pPr>
        <w:snapToGrid w:val="0"/>
        <w:spacing w:line="390" w:lineRule="exact"/>
        <w:ind w:firstLine="411" w:firstLineChars="196"/>
        <w:rPr>
          <w:rFonts w:hint="eastAsia" w:hAnsi="宋体"/>
          <w:color w:val="000000"/>
          <w:highlight w:val="none"/>
        </w:rPr>
      </w:pPr>
      <w:r>
        <w:rPr>
          <w:rFonts w:hint="eastAsia" w:ascii="宋体" w:hAnsi="宋体"/>
          <w:color w:val="000000"/>
          <w:szCs w:val="21"/>
          <w:highlight w:val="none"/>
        </w:rPr>
        <w:t>（</w:t>
      </w:r>
      <w:r>
        <w:rPr>
          <w:rFonts w:hint="eastAsia" w:ascii="宋体" w:hAnsi="宋体"/>
          <w:color w:val="000000"/>
          <w:szCs w:val="21"/>
          <w:highlight w:val="none"/>
          <w:lang w:val="en-US" w:eastAsia="zh-CN"/>
        </w:rPr>
        <w:t>9</w:t>
      </w:r>
      <w:r>
        <w:rPr>
          <w:rFonts w:hint="eastAsia" w:ascii="宋体" w:hAnsi="宋体"/>
          <w:color w:val="000000"/>
          <w:szCs w:val="21"/>
          <w:highlight w:val="none"/>
        </w:rPr>
        <w:t>）未满足谈判文件实质性要求的；或者响应文件有招标人不能接受的附加条件的；</w:t>
      </w:r>
    </w:p>
    <w:p>
      <w:pPr>
        <w:pStyle w:val="10"/>
        <w:spacing w:line="390" w:lineRule="exact"/>
        <w:ind w:firstLine="420" w:firstLineChars="200"/>
        <w:rPr>
          <w:rFonts w:hint="eastAsia" w:hAnsi="宋体"/>
          <w:color w:val="000000"/>
          <w:szCs w:val="21"/>
          <w:highlight w:val="none"/>
        </w:rPr>
      </w:pPr>
      <w:r>
        <w:rPr>
          <w:rFonts w:hint="eastAsia" w:hAnsi="宋体"/>
          <w:color w:val="000000"/>
          <w:szCs w:val="24"/>
          <w:highlight w:val="none"/>
        </w:rPr>
        <w:t>（1</w:t>
      </w:r>
      <w:r>
        <w:rPr>
          <w:rFonts w:hint="eastAsia" w:hAnsi="宋体"/>
          <w:color w:val="000000"/>
          <w:szCs w:val="24"/>
          <w:highlight w:val="none"/>
          <w:lang w:val="en-US" w:eastAsia="zh-CN"/>
        </w:rPr>
        <w:t>0</w:t>
      </w:r>
      <w:r>
        <w:rPr>
          <w:rFonts w:hint="eastAsia" w:hAnsi="宋体"/>
          <w:color w:val="000000"/>
          <w:szCs w:val="24"/>
          <w:highlight w:val="none"/>
        </w:rPr>
        <w:t>）</w:t>
      </w:r>
      <w:r>
        <w:rPr>
          <w:rFonts w:hint="eastAsia" w:hAnsi="宋体"/>
          <w:color w:val="000000"/>
          <w:szCs w:val="21"/>
          <w:highlight w:val="none"/>
        </w:rPr>
        <w:t>不符合法律、法规和谈判文件规定的其他实质性要求和条件的。</w:t>
      </w:r>
    </w:p>
    <w:p>
      <w:pPr>
        <w:snapToGrid w:val="0"/>
        <w:spacing w:line="390" w:lineRule="exact"/>
        <w:ind w:left="355" w:leftChars="169" w:firstLine="103" w:firstLineChars="49"/>
        <w:rPr>
          <w:rFonts w:hint="eastAsia" w:ascii="宋体" w:hAnsi="宋体"/>
          <w:b/>
          <w:color w:val="000000"/>
          <w:szCs w:val="21"/>
          <w:highlight w:val="none"/>
        </w:rPr>
      </w:pPr>
      <w:r>
        <w:rPr>
          <w:rFonts w:hint="eastAsia" w:ascii="宋体" w:hAnsi="宋体"/>
          <w:b/>
          <w:color w:val="000000"/>
          <w:szCs w:val="21"/>
          <w:highlight w:val="none"/>
        </w:rPr>
        <w:t>投标人有下列情形之一的，视为串通参与谈判，响应文件将被视为无效：</w:t>
      </w:r>
    </w:p>
    <w:p>
      <w:pPr>
        <w:snapToGrid w:val="0"/>
        <w:spacing w:line="390" w:lineRule="exact"/>
        <w:ind w:left="355" w:leftChars="169" w:firstLine="102" w:firstLineChars="49"/>
        <w:rPr>
          <w:rFonts w:hint="eastAsia" w:ascii="宋体" w:hAnsi="宋体"/>
          <w:color w:val="000000"/>
          <w:highlight w:val="none"/>
        </w:rPr>
      </w:pPr>
      <w:r>
        <w:rPr>
          <w:rFonts w:hint="eastAsia" w:ascii="宋体" w:hAnsi="宋体"/>
          <w:color w:val="000000"/>
          <w:highlight w:val="none"/>
        </w:rPr>
        <w:t>（1）不同投标人的响庆文件由同一单位或者个人编制；</w:t>
      </w:r>
    </w:p>
    <w:p>
      <w:pPr>
        <w:snapToGrid w:val="0"/>
        <w:spacing w:line="390" w:lineRule="exact"/>
        <w:ind w:left="355" w:leftChars="169" w:firstLine="102" w:firstLineChars="49"/>
        <w:rPr>
          <w:rFonts w:hint="eastAsia" w:ascii="宋体" w:hAnsi="宋体"/>
          <w:color w:val="000000"/>
          <w:highlight w:val="none"/>
        </w:rPr>
      </w:pPr>
      <w:r>
        <w:rPr>
          <w:rFonts w:hint="eastAsia" w:ascii="宋体" w:hAnsi="宋体"/>
          <w:color w:val="000000"/>
          <w:highlight w:val="none"/>
        </w:rPr>
        <w:t>（2）不同投标人委托同一单位或者个人办理谈判事宜；</w:t>
      </w:r>
    </w:p>
    <w:p>
      <w:pPr>
        <w:snapToGrid w:val="0"/>
        <w:spacing w:line="390" w:lineRule="exact"/>
        <w:ind w:left="355" w:leftChars="169" w:firstLine="102" w:firstLineChars="49"/>
        <w:rPr>
          <w:rFonts w:hint="eastAsia" w:ascii="宋体" w:hAnsi="宋体"/>
          <w:color w:val="000000"/>
          <w:highlight w:val="none"/>
        </w:rPr>
      </w:pPr>
      <w:r>
        <w:rPr>
          <w:rFonts w:hint="eastAsia" w:ascii="宋体" w:hAnsi="宋体"/>
          <w:color w:val="000000"/>
          <w:highlight w:val="none"/>
        </w:rPr>
        <w:t>（3）不同的投标人的响应文件载明的项目管理员为同一个人；</w:t>
      </w:r>
    </w:p>
    <w:p>
      <w:pPr>
        <w:snapToGrid w:val="0"/>
        <w:spacing w:line="390" w:lineRule="exact"/>
        <w:ind w:left="355" w:leftChars="169" w:firstLine="102" w:firstLineChars="49"/>
        <w:rPr>
          <w:rFonts w:hint="eastAsia" w:ascii="宋体" w:hAnsi="宋体"/>
          <w:color w:val="000000"/>
          <w:highlight w:val="none"/>
        </w:rPr>
      </w:pPr>
      <w:r>
        <w:rPr>
          <w:rFonts w:hint="eastAsia" w:ascii="宋体" w:hAnsi="宋体"/>
          <w:color w:val="000000"/>
          <w:highlight w:val="none"/>
        </w:rPr>
        <w:t xml:space="preserve">（4）不同投标人的响应文件异常一致或最后报价呈规律性差异； </w:t>
      </w:r>
    </w:p>
    <w:p>
      <w:pPr>
        <w:snapToGrid w:val="0"/>
        <w:spacing w:line="390" w:lineRule="exact"/>
        <w:ind w:left="355" w:leftChars="169" w:firstLine="102" w:firstLineChars="49"/>
        <w:rPr>
          <w:rFonts w:hint="eastAsia" w:ascii="宋体" w:hAnsi="宋体"/>
          <w:color w:val="000000"/>
          <w:highlight w:val="none"/>
        </w:rPr>
      </w:pPr>
      <w:r>
        <w:rPr>
          <w:rFonts w:hint="eastAsia" w:ascii="宋体" w:hAnsi="宋体"/>
          <w:color w:val="000000"/>
          <w:highlight w:val="none"/>
        </w:rPr>
        <w:t>（5）不同投标人的响应文件相互混装；</w:t>
      </w:r>
    </w:p>
    <w:p>
      <w:pPr>
        <w:snapToGrid w:val="0"/>
        <w:spacing w:line="390" w:lineRule="exact"/>
        <w:ind w:left="355" w:leftChars="169" w:firstLine="102" w:firstLineChars="49"/>
        <w:rPr>
          <w:rFonts w:hint="eastAsia" w:ascii="宋体" w:hAnsi="宋体"/>
          <w:color w:val="000000"/>
          <w:highlight w:val="none"/>
        </w:rPr>
      </w:pPr>
      <w:r>
        <w:rPr>
          <w:rFonts w:hint="eastAsia" w:ascii="宋体" w:hAnsi="宋体"/>
          <w:color w:val="000000"/>
          <w:highlight w:val="none"/>
        </w:rPr>
        <w:t>（6）不同投标人的谈判保证金从同一单位或者个人账户转出；</w:t>
      </w:r>
    </w:p>
    <w:p>
      <w:pPr>
        <w:snapToGrid w:val="0"/>
        <w:spacing w:line="390" w:lineRule="exact"/>
        <w:ind w:left="355" w:leftChars="169" w:firstLine="102" w:firstLineChars="49"/>
        <w:rPr>
          <w:rFonts w:hint="eastAsia" w:ascii="宋体" w:hAnsi="宋体"/>
          <w:color w:val="000000"/>
          <w:highlight w:val="none"/>
        </w:rPr>
      </w:pPr>
      <w:r>
        <w:rPr>
          <w:rFonts w:hint="eastAsia" w:ascii="宋体" w:hAnsi="宋体"/>
          <w:color w:val="000000"/>
          <w:highlight w:val="none"/>
        </w:rPr>
        <w:t>（7）谈判文件未做实质性变动，投标人最后报价高于首次报价的。</w:t>
      </w:r>
    </w:p>
    <w:p>
      <w:pPr>
        <w:snapToGrid w:val="0"/>
        <w:spacing w:line="390" w:lineRule="exact"/>
        <w:ind w:firstLine="413" w:firstLineChars="196"/>
        <w:rPr>
          <w:rFonts w:hint="eastAsia" w:ascii="宋体" w:hAnsi="宋体"/>
          <w:b/>
          <w:color w:val="000000"/>
          <w:szCs w:val="21"/>
          <w:highlight w:val="none"/>
        </w:rPr>
      </w:pPr>
      <w:r>
        <w:rPr>
          <w:rFonts w:hint="eastAsia" w:ascii="宋体" w:hAnsi="宋体"/>
          <w:b/>
          <w:color w:val="000000"/>
          <w:szCs w:val="21"/>
          <w:highlight w:val="none"/>
        </w:rPr>
        <w:t>24.</w:t>
      </w:r>
      <w:r>
        <w:rPr>
          <w:rFonts w:ascii="宋体" w:hAnsi="宋体"/>
          <w:b/>
          <w:color w:val="000000"/>
          <w:szCs w:val="21"/>
          <w:highlight w:val="none"/>
        </w:rPr>
        <w:t>出现下列情形之一的，</w:t>
      </w:r>
      <w:r>
        <w:rPr>
          <w:rFonts w:hint="eastAsia" w:ascii="宋体" w:hAnsi="宋体"/>
          <w:b/>
          <w:color w:val="000000"/>
          <w:szCs w:val="21"/>
          <w:highlight w:val="none"/>
        </w:rPr>
        <w:t>招标人</w:t>
      </w:r>
      <w:r>
        <w:rPr>
          <w:rFonts w:ascii="宋体" w:hAnsi="宋体"/>
          <w:b/>
          <w:color w:val="000000"/>
          <w:szCs w:val="21"/>
          <w:highlight w:val="none"/>
        </w:rPr>
        <w:t>或者</w:t>
      </w:r>
      <w:r>
        <w:rPr>
          <w:rFonts w:hint="eastAsia" w:ascii="宋体" w:hAnsi="宋体"/>
          <w:b/>
          <w:color w:val="000000"/>
          <w:szCs w:val="21"/>
          <w:highlight w:val="none"/>
        </w:rPr>
        <w:t>招标代理机构</w:t>
      </w:r>
      <w:r>
        <w:rPr>
          <w:rFonts w:ascii="宋体" w:hAnsi="宋体"/>
          <w:b/>
          <w:color w:val="000000"/>
          <w:szCs w:val="21"/>
          <w:highlight w:val="none"/>
        </w:rPr>
        <w:t>应当终止竞争性谈判采购活动，发布项目终止公告并说明原因，重新开展采购活动：</w:t>
      </w:r>
    </w:p>
    <w:p>
      <w:pPr>
        <w:snapToGrid w:val="0"/>
        <w:spacing w:line="390" w:lineRule="exact"/>
        <w:ind w:firstLine="411" w:firstLineChars="196"/>
        <w:rPr>
          <w:rFonts w:hint="eastAsia" w:ascii="宋体" w:hAnsi="宋体"/>
          <w:color w:val="000000"/>
          <w:szCs w:val="21"/>
          <w:highlight w:val="none"/>
        </w:rPr>
      </w:pPr>
      <w:r>
        <w:rPr>
          <w:rFonts w:hint="eastAsia" w:ascii="宋体" w:hAnsi="宋体"/>
          <w:color w:val="000000"/>
          <w:szCs w:val="21"/>
          <w:highlight w:val="none"/>
        </w:rPr>
        <w:t>（1）</w:t>
      </w:r>
      <w:r>
        <w:rPr>
          <w:rFonts w:ascii="宋体" w:hAnsi="宋体"/>
          <w:color w:val="000000"/>
          <w:szCs w:val="21"/>
          <w:highlight w:val="none"/>
        </w:rPr>
        <w:t>因情况变化，不再符合规定的竞争性谈判采购方式适用情形的；</w:t>
      </w:r>
    </w:p>
    <w:p>
      <w:pPr>
        <w:snapToGrid w:val="0"/>
        <w:spacing w:line="390" w:lineRule="exact"/>
        <w:ind w:firstLine="411" w:firstLineChars="196"/>
        <w:rPr>
          <w:rFonts w:hint="eastAsia" w:ascii="宋体" w:hAnsi="宋体"/>
          <w:color w:val="000000"/>
          <w:szCs w:val="21"/>
          <w:highlight w:val="none"/>
        </w:rPr>
      </w:pPr>
      <w:r>
        <w:rPr>
          <w:rFonts w:hint="eastAsia" w:ascii="宋体" w:hAnsi="宋体"/>
          <w:color w:val="000000"/>
          <w:szCs w:val="21"/>
          <w:highlight w:val="none"/>
        </w:rPr>
        <w:t>（2）</w:t>
      </w:r>
      <w:r>
        <w:rPr>
          <w:rFonts w:ascii="宋体" w:hAnsi="宋体"/>
          <w:color w:val="000000"/>
          <w:szCs w:val="21"/>
          <w:highlight w:val="none"/>
        </w:rPr>
        <w:t>出现影响采购公正的违法、违规行为的；</w:t>
      </w:r>
      <w:r>
        <w:rPr>
          <w:rFonts w:hint="eastAsia" w:ascii="宋体" w:hAnsi="宋体"/>
          <w:color w:val="000000"/>
          <w:szCs w:val="21"/>
          <w:highlight w:val="none"/>
        </w:rPr>
        <w:t xml:space="preserve"> </w:t>
      </w:r>
    </w:p>
    <w:p>
      <w:pPr>
        <w:snapToGrid w:val="0"/>
        <w:spacing w:line="390" w:lineRule="exact"/>
        <w:ind w:firstLine="411" w:firstLineChars="196"/>
        <w:rPr>
          <w:rFonts w:hint="eastAsia" w:ascii="宋体" w:hAnsi="宋体"/>
          <w:color w:val="000000"/>
          <w:szCs w:val="21"/>
          <w:highlight w:val="none"/>
        </w:rPr>
      </w:pPr>
      <w:r>
        <w:rPr>
          <w:rFonts w:hint="eastAsia" w:ascii="宋体" w:hAnsi="宋体"/>
          <w:color w:val="000000"/>
          <w:szCs w:val="21"/>
          <w:highlight w:val="none"/>
        </w:rPr>
        <w:t>25.在采购活动中因重大变故，采购任务取消的，招标人或者招标代理机构应当终止采购活动，通知所有参加采购活动的投标人，并将项目实施情况和采购任务取消原因报送本级财政部门。</w:t>
      </w:r>
    </w:p>
    <w:p>
      <w:pPr>
        <w:snapToGrid w:val="0"/>
        <w:spacing w:line="390" w:lineRule="exact"/>
        <w:ind w:firstLine="422" w:firstLineChars="200"/>
        <w:rPr>
          <w:rFonts w:hint="eastAsia" w:ascii="宋体" w:hAnsi="宋体" w:eastAsiaTheme="minorEastAsia"/>
          <w:b/>
          <w:color w:val="000000"/>
          <w:highlight w:val="none"/>
          <w:lang w:val="en-US" w:eastAsia="zh-CN"/>
        </w:rPr>
      </w:pPr>
      <w:r>
        <w:rPr>
          <w:rFonts w:hint="eastAsia" w:ascii="宋体" w:hAnsi="宋体"/>
          <w:b/>
          <w:color w:val="000000"/>
          <w:highlight w:val="none"/>
        </w:rPr>
        <w:t>26.谈判过程</w:t>
      </w:r>
      <w:r>
        <w:rPr>
          <w:rFonts w:hint="eastAsia" w:ascii="宋体" w:hAnsi="宋体"/>
          <w:b/>
          <w:color w:val="000000"/>
          <w:highlight w:val="none"/>
          <w:lang w:val="en-US" w:eastAsia="zh-CN"/>
        </w:rPr>
        <w:t>监督</w:t>
      </w:r>
    </w:p>
    <w:p>
      <w:pPr>
        <w:pStyle w:val="10"/>
        <w:spacing w:line="390" w:lineRule="exact"/>
        <w:ind w:firstLine="411" w:firstLineChars="196"/>
        <w:rPr>
          <w:rFonts w:hint="eastAsia" w:hAnsi="宋体"/>
          <w:color w:val="000000"/>
          <w:highlight w:val="none"/>
        </w:rPr>
      </w:pPr>
      <w:r>
        <w:rPr>
          <w:rFonts w:hint="eastAsia" w:hAnsi="宋体"/>
          <w:color w:val="000000"/>
          <w:highlight w:val="none"/>
        </w:rPr>
        <w:t>本项目谈判过程</w:t>
      </w:r>
      <w:r>
        <w:rPr>
          <w:rFonts w:hint="eastAsia" w:hAnsi="宋体"/>
          <w:color w:val="000000"/>
          <w:highlight w:val="none"/>
          <w:lang w:val="en-US" w:eastAsia="zh-CN"/>
        </w:rPr>
        <w:t>由采购人监督部门</w:t>
      </w:r>
      <w:r>
        <w:rPr>
          <w:rFonts w:hint="eastAsia" w:hAnsi="宋体"/>
          <w:color w:val="000000"/>
          <w:highlight w:val="none"/>
        </w:rPr>
        <w:t>全程</w:t>
      </w:r>
      <w:r>
        <w:rPr>
          <w:rFonts w:hint="eastAsia" w:hAnsi="宋体"/>
          <w:color w:val="000000"/>
          <w:highlight w:val="none"/>
          <w:lang w:val="en-US" w:eastAsia="zh-CN"/>
        </w:rPr>
        <w:t>监督</w:t>
      </w:r>
      <w:r>
        <w:rPr>
          <w:rFonts w:hint="eastAsia" w:hAnsi="宋体"/>
          <w:color w:val="000000"/>
          <w:highlight w:val="none"/>
        </w:rPr>
        <w:t>，投标人在谈判过程中所进行的试图影响谈判结果的不公正活动，可能导致其</w:t>
      </w:r>
      <w:r>
        <w:rPr>
          <w:rFonts w:hint="eastAsia" w:hAnsi="宋体"/>
          <w:color w:val="000000"/>
          <w:szCs w:val="21"/>
          <w:highlight w:val="none"/>
        </w:rPr>
        <w:t>响应</w:t>
      </w:r>
      <w:r>
        <w:rPr>
          <w:rFonts w:hint="eastAsia" w:hAnsi="宋体"/>
          <w:color w:val="000000"/>
          <w:highlight w:val="none"/>
        </w:rPr>
        <w:t>被拒绝。</w:t>
      </w:r>
    </w:p>
    <w:p>
      <w:pPr>
        <w:snapToGrid w:val="0"/>
        <w:spacing w:line="390" w:lineRule="exact"/>
        <w:ind w:firstLine="422" w:firstLineChars="200"/>
        <w:rPr>
          <w:rFonts w:hint="eastAsia" w:ascii="宋体" w:hAnsi="宋体"/>
          <w:b/>
          <w:color w:val="000000"/>
          <w:highlight w:val="none"/>
        </w:rPr>
      </w:pPr>
      <w:r>
        <w:rPr>
          <w:rFonts w:hint="eastAsia" w:ascii="宋体" w:hAnsi="宋体"/>
          <w:b/>
          <w:color w:val="000000"/>
          <w:highlight w:val="none"/>
        </w:rPr>
        <w:t>27</w:t>
      </w:r>
      <w:r>
        <w:rPr>
          <w:rFonts w:hint="eastAsia" w:ascii="宋体" w:hAnsi="宋体"/>
          <w:b/>
          <w:color w:val="000000"/>
          <w:szCs w:val="21"/>
          <w:highlight w:val="none"/>
        </w:rPr>
        <w:t>.</w:t>
      </w:r>
      <w:r>
        <w:rPr>
          <w:rFonts w:hint="eastAsia" w:ascii="宋体" w:hAnsi="宋体"/>
          <w:b/>
          <w:color w:val="000000"/>
          <w:highlight w:val="none"/>
        </w:rPr>
        <w:t xml:space="preserve"> 信用查询 </w:t>
      </w:r>
    </w:p>
    <w:p>
      <w:pPr>
        <w:spacing w:line="390" w:lineRule="exact"/>
        <w:ind w:firstLine="420" w:firstLineChars="200"/>
        <w:rPr>
          <w:rFonts w:ascii="宋体" w:hAnsi="宋体"/>
          <w:color w:val="000000"/>
          <w:szCs w:val="21"/>
          <w:highlight w:val="none"/>
        </w:rPr>
      </w:pPr>
      <w:r>
        <w:rPr>
          <w:rFonts w:hint="eastAsia" w:ascii="宋体" w:hAnsi="宋体"/>
          <w:color w:val="000000"/>
          <w:szCs w:val="21"/>
          <w:highlight w:val="none"/>
        </w:rPr>
        <w:t>根据《关于做好政府采购有关信用主体标识码登记及在政府采购活动中查询使用信用记录有关问题的通知》（桂财采〔2016〕37），由招标代理机构对第一成交候选人进行信用查询：</w:t>
      </w:r>
    </w:p>
    <w:p>
      <w:pPr>
        <w:spacing w:line="390" w:lineRule="exact"/>
        <w:ind w:firstLine="420" w:firstLineChars="200"/>
        <w:rPr>
          <w:rFonts w:ascii="宋体" w:hAnsi="宋体"/>
          <w:color w:val="000000"/>
          <w:szCs w:val="21"/>
          <w:highlight w:val="none"/>
        </w:rPr>
      </w:pPr>
      <w:r>
        <w:rPr>
          <w:rFonts w:hint="eastAsia" w:ascii="宋体" w:hAnsi="宋体"/>
          <w:color w:val="000000"/>
          <w:szCs w:val="21"/>
          <w:highlight w:val="none"/>
        </w:rPr>
        <w:t>⑴查询渠道：“信用中国”网站(www.creditchina.gov.cn)、中国政府采购网(www.ccgp.gov.cn)等；</w:t>
      </w:r>
    </w:p>
    <w:p>
      <w:pPr>
        <w:spacing w:line="390" w:lineRule="exact"/>
        <w:ind w:firstLine="420" w:firstLineChars="200"/>
        <w:rPr>
          <w:rFonts w:ascii="宋体" w:hAnsi="宋体"/>
          <w:color w:val="000000"/>
          <w:szCs w:val="21"/>
          <w:highlight w:val="none"/>
        </w:rPr>
      </w:pPr>
      <w:r>
        <w:rPr>
          <w:rFonts w:hint="eastAsia" w:ascii="宋体" w:hAnsi="宋体"/>
          <w:color w:val="000000"/>
          <w:szCs w:val="21"/>
          <w:highlight w:val="none"/>
        </w:rPr>
        <w:t>⑵查询截止时间：成交通知书发出前；</w:t>
      </w:r>
    </w:p>
    <w:p>
      <w:pPr>
        <w:spacing w:line="390" w:lineRule="exact"/>
        <w:ind w:firstLine="420" w:firstLineChars="200"/>
        <w:rPr>
          <w:rFonts w:hint="eastAsia" w:hAnsi="宋体"/>
          <w:color w:val="000000"/>
          <w:highlight w:val="none"/>
        </w:rPr>
      </w:pPr>
      <w:r>
        <w:rPr>
          <w:rFonts w:hint="eastAsia" w:ascii="宋体" w:hAnsi="宋体"/>
          <w:color w:val="000000"/>
          <w:szCs w:val="21"/>
          <w:highlight w:val="none"/>
        </w:rPr>
        <w:t>⑶信用信息使用规则：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投标人，取消其成交候选人资格。</w:t>
      </w:r>
    </w:p>
    <w:p>
      <w:pPr>
        <w:pStyle w:val="10"/>
        <w:spacing w:line="390" w:lineRule="exact"/>
        <w:ind w:firstLine="413" w:firstLineChars="196"/>
        <w:rPr>
          <w:rFonts w:hint="eastAsia" w:hAnsi="宋体"/>
          <w:b/>
          <w:color w:val="000000"/>
          <w:highlight w:val="none"/>
        </w:rPr>
      </w:pPr>
      <w:r>
        <w:rPr>
          <w:rFonts w:hint="eastAsia" w:hAnsi="宋体"/>
          <w:b/>
          <w:color w:val="000000"/>
          <w:highlight w:val="none"/>
        </w:rPr>
        <w:t>28</w:t>
      </w:r>
      <w:r>
        <w:rPr>
          <w:rFonts w:hint="eastAsia" w:hAnsi="宋体"/>
          <w:b/>
          <w:color w:val="000000"/>
          <w:szCs w:val="21"/>
          <w:highlight w:val="none"/>
        </w:rPr>
        <w:t>.</w:t>
      </w:r>
      <w:r>
        <w:rPr>
          <w:rFonts w:hint="eastAsia" w:hAnsi="宋体"/>
          <w:b/>
          <w:color w:val="000000"/>
          <w:szCs w:val="24"/>
          <w:highlight w:val="none"/>
        </w:rPr>
        <w:t>成交公告</w:t>
      </w:r>
    </w:p>
    <w:p>
      <w:pPr>
        <w:spacing w:line="390" w:lineRule="exact"/>
        <w:ind w:firstLine="420" w:firstLineChars="200"/>
        <w:rPr>
          <w:rFonts w:hint="eastAsia" w:hAnsi="宋体"/>
          <w:color w:val="000000"/>
          <w:szCs w:val="21"/>
          <w:highlight w:val="none"/>
        </w:rPr>
      </w:pPr>
      <w:r>
        <w:rPr>
          <w:rFonts w:hint="eastAsia" w:ascii="宋体" w:hAnsi="宋体"/>
          <w:color w:val="000000"/>
          <w:highlight w:val="none"/>
        </w:rPr>
        <w:t xml:space="preserve">28.1 </w:t>
      </w:r>
      <w:r>
        <w:rPr>
          <w:rFonts w:hint="eastAsia" w:ascii="宋体" w:hAnsi="宋体"/>
          <w:color w:val="000000"/>
          <w:highlight w:val="none"/>
          <w:lang w:val="en-US" w:eastAsia="zh-CN"/>
        </w:rPr>
        <w:t>本项目</w:t>
      </w:r>
      <w:r>
        <w:rPr>
          <w:rFonts w:hint="eastAsia"/>
          <w:color w:val="000000"/>
          <w:szCs w:val="21"/>
          <w:highlight w:val="none"/>
        </w:rPr>
        <w:t>在</w:t>
      </w:r>
      <w:r>
        <w:rPr>
          <w:rFonts w:hint="eastAsia"/>
          <w:color w:val="000000"/>
          <w:szCs w:val="21"/>
          <w:highlight w:val="none"/>
          <w:lang w:val="en-US" w:eastAsia="zh-CN"/>
        </w:rPr>
        <w:t>广西水利电力职业技术学院官网</w:t>
      </w:r>
      <w:r>
        <w:rPr>
          <w:rFonts w:hint="eastAsia"/>
          <w:color w:val="000000"/>
          <w:szCs w:val="21"/>
          <w:highlight w:val="none"/>
        </w:rPr>
        <w:t>公告成交信息。</w:t>
      </w:r>
      <w:r>
        <w:rPr>
          <w:rFonts w:hint="eastAsia" w:hAnsi="宋体"/>
          <w:color w:val="000000"/>
          <w:szCs w:val="21"/>
          <w:highlight w:val="none"/>
        </w:rPr>
        <w:t>成交公告</w:t>
      </w:r>
      <w:r>
        <w:rPr>
          <w:rFonts w:hint="eastAsia" w:hAnsi="宋体"/>
          <w:color w:val="000000"/>
          <w:szCs w:val="21"/>
          <w:highlight w:val="none"/>
          <w:lang w:val="en-US" w:eastAsia="zh-CN"/>
        </w:rPr>
        <w:t>期满后，</w:t>
      </w:r>
      <w:r>
        <w:rPr>
          <w:rFonts w:hint="eastAsia" w:hAnsi="宋体"/>
          <w:color w:val="000000"/>
          <w:szCs w:val="21"/>
          <w:highlight w:val="none"/>
        </w:rPr>
        <w:t>成交投标人应自</w:t>
      </w:r>
      <w:r>
        <w:rPr>
          <w:rFonts w:hint="eastAsia" w:hAnsi="宋体"/>
          <w:color w:val="000000"/>
          <w:szCs w:val="21"/>
          <w:highlight w:val="none"/>
          <w:lang w:val="en-US" w:eastAsia="zh-CN"/>
        </w:rPr>
        <w:t>在三</w:t>
      </w:r>
      <w:r>
        <w:rPr>
          <w:rFonts w:hint="eastAsia" w:hAnsi="宋体"/>
          <w:color w:val="000000"/>
          <w:szCs w:val="21"/>
          <w:highlight w:val="none"/>
        </w:rPr>
        <w:t>个工作日内</w:t>
      </w:r>
      <w:r>
        <w:rPr>
          <w:rFonts w:hint="eastAsia" w:hAnsi="宋体"/>
          <w:color w:val="000000"/>
          <w:szCs w:val="21"/>
          <w:highlight w:val="none"/>
          <w:lang w:val="en-US" w:eastAsia="zh-CN"/>
        </w:rPr>
        <w:t>与采购人联系对接</w:t>
      </w:r>
      <w:r>
        <w:rPr>
          <w:rFonts w:hint="eastAsia" w:hAnsi="宋体"/>
          <w:color w:val="000000"/>
          <w:szCs w:val="21"/>
          <w:highlight w:val="none"/>
        </w:rPr>
        <w:t>办理</w:t>
      </w:r>
      <w:r>
        <w:rPr>
          <w:rFonts w:hint="eastAsia" w:hAnsi="宋体"/>
          <w:color w:val="000000"/>
          <w:szCs w:val="21"/>
          <w:highlight w:val="none"/>
          <w:lang w:val="en-US" w:eastAsia="zh-CN"/>
        </w:rPr>
        <w:t>合同签订</w:t>
      </w:r>
      <w:r>
        <w:rPr>
          <w:rFonts w:hint="eastAsia" w:hAnsi="宋体"/>
          <w:color w:val="000000"/>
          <w:szCs w:val="21"/>
          <w:highlight w:val="none"/>
        </w:rPr>
        <w:t>手续。</w:t>
      </w:r>
    </w:p>
    <w:p>
      <w:pPr>
        <w:pStyle w:val="10"/>
        <w:spacing w:line="390" w:lineRule="exact"/>
        <w:ind w:firstLine="420" w:firstLineChars="200"/>
        <w:rPr>
          <w:rFonts w:hint="eastAsia" w:hAnsi="宋体"/>
          <w:b/>
          <w:color w:val="000000"/>
          <w:sz w:val="28"/>
          <w:szCs w:val="28"/>
          <w:highlight w:val="none"/>
        </w:rPr>
      </w:pPr>
      <w:r>
        <w:rPr>
          <w:rFonts w:hint="eastAsia" w:hAnsi="宋体"/>
          <w:color w:val="000000"/>
          <w:highlight w:val="none"/>
        </w:rPr>
        <w:t>28.3招标代理机构无义务向未成交的投标人解释未成交原因和退还响应文件。</w:t>
      </w:r>
    </w:p>
    <w:p>
      <w:pPr>
        <w:pStyle w:val="10"/>
        <w:spacing w:line="390" w:lineRule="exact"/>
        <w:ind w:left="3"/>
        <w:jc w:val="center"/>
        <w:rPr>
          <w:rFonts w:hint="eastAsia" w:hAnsi="宋体"/>
          <w:b/>
          <w:color w:val="000000"/>
          <w:sz w:val="28"/>
          <w:szCs w:val="28"/>
          <w:highlight w:val="none"/>
        </w:rPr>
      </w:pPr>
    </w:p>
    <w:p>
      <w:pPr>
        <w:rPr>
          <w:rFonts w:hint="eastAsia"/>
        </w:rPr>
      </w:pPr>
    </w:p>
    <w:p>
      <w:pPr>
        <w:pStyle w:val="10"/>
        <w:spacing w:line="390" w:lineRule="exact"/>
        <w:ind w:left="3"/>
        <w:jc w:val="center"/>
        <w:rPr>
          <w:rFonts w:hint="eastAsia" w:hAnsi="宋体"/>
          <w:b/>
          <w:color w:val="000000"/>
          <w:sz w:val="28"/>
          <w:szCs w:val="28"/>
          <w:highlight w:val="none"/>
        </w:rPr>
      </w:pPr>
      <w:r>
        <w:rPr>
          <w:rFonts w:hint="eastAsia" w:hAnsi="宋体"/>
          <w:b/>
          <w:color w:val="000000"/>
          <w:sz w:val="28"/>
          <w:szCs w:val="28"/>
          <w:highlight w:val="none"/>
        </w:rPr>
        <w:t>五、签订合同</w:t>
      </w:r>
    </w:p>
    <w:p>
      <w:pPr>
        <w:tabs>
          <w:tab w:val="left" w:pos="1140"/>
        </w:tabs>
        <w:spacing w:line="390" w:lineRule="exact"/>
        <w:ind w:firstLine="422" w:firstLineChars="200"/>
        <w:rPr>
          <w:rFonts w:hint="eastAsia" w:ascii="宋体" w:hAnsi="宋体"/>
          <w:b/>
          <w:color w:val="000000"/>
          <w:szCs w:val="21"/>
          <w:highlight w:val="none"/>
        </w:rPr>
      </w:pPr>
      <w:r>
        <w:rPr>
          <w:rFonts w:hint="eastAsia" w:ascii="宋体" w:hAnsi="宋体"/>
          <w:b/>
          <w:color w:val="000000"/>
          <w:szCs w:val="21"/>
          <w:highlight w:val="none"/>
        </w:rPr>
        <w:t>31.签订合同</w:t>
      </w:r>
    </w:p>
    <w:p>
      <w:pPr>
        <w:tabs>
          <w:tab w:val="left" w:pos="1140"/>
        </w:tabs>
        <w:spacing w:line="390" w:lineRule="exact"/>
        <w:ind w:firstLine="420" w:firstLineChars="200"/>
        <w:rPr>
          <w:rFonts w:hint="eastAsia"/>
          <w:color w:val="000000"/>
          <w:szCs w:val="21"/>
          <w:highlight w:val="none"/>
        </w:rPr>
      </w:pPr>
      <w:r>
        <w:rPr>
          <w:rFonts w:hint="eastAsia" w:ascii="宋体" w:hAnsi="宋体"/>
          <w:color w:val="000000"/>
          <w:highlight w:val="none"/>
        </w:rPr>
        <w:t xml:space="preserve">31.1 </w:t>
      </w:r>
      <w:r>
        <w:rPr>
          <w:rFonts w:hint="eastAsia" w:ascii="宋体" w:hAnsi="宋体"/>
          <w:b/>
          <w:color w:val="000000"/>
          <w:highlight w:val="none"/>
        </w:rPr>
        <w:t>签订合同时间：</w:t>
      </w:r>
      <w:r>
        <w:rPr>
          <w:rFonts w:hint="eastAsia" w:ascii="宋体" w:hAnsi="宋体"/>
          <w:color w:val="000000"/>
          <w:highlight w:val="none"/>
          <w:lang w:val="en-US" w:eastAsia="zh-CN"/>
        </w:rPr>
        <w:t>成交公告期满后</w:t>
      </w:r>
      <w:r>
        <w:rPr>
          <w:rFonts w:hint="eastAsia" w:ascii="宋体" w:hAnsi="宋体"/>
          <w:color w:val="000000"/>
          <w:highlight w:val="none"/>
        </w:rPr>
        <w:t>五个工作日内</w:t>
      </w:r>
      <w:r>
        <w:rPr>
          <w:rFonts w:hint="eastAsia" w:ascii="宋体" w:hAnsi="宋体"/>
          <w:color w:val="000000"/>
          <w:highlight w:val="none"/>
          <w:lang w:eastAsia="zh-CN"/>
        </w:rPr>
        <w:t>，</w:t>
      </w:r>
      <w:r>
        <w:rPr>
          <w:rFonts w:hint="eastAsia"/>
          <w:color w:val="000000"/>
          <w:szCs w:val="21"/>
          <w:highlight w:val="none"/>
        </w:rPr>
        <w:t>成交投标人应按规定与招标人签订合同。</w:t>
      </w:r>
    </w:p>
    <w:p>
      <w:pPr>
        <w:widowControl/>
        <w:spacing w:line="390" w:lineRule="exact"/>
        <w:ind w:firstLine="420"/>
        <w:jc w:val="left"/>
        <w:rPr>
          <w:rFonts w:hint="eastAsia" w:hAnsi="宋体"/>
          <w:color w:val="000000"/>
          <w:szCs w:val="21"/>
          <w:highlight w:val="none"/>
          <w:lang w:eastAsia="zh-CN"/>
        </w:rPr>
      </w:pPr>
      <w:r>
        <w:rPr>
          <w:rFonts w:hint="eastAsia" w:hAnsi="宋体"/>
          <w:color w:val="000000"/>
          <w:szCs w:val="24"/>
          <w:highlight w:val="none"/>
        </w:rPr>
        <w:t>31.2</w:t>
      </w:r>
      <w:r>
        <w:rPr>
          <w:rFonts w:hint="eastAsia" w:hAnsi="宋体"/>
          <w:color w:val="000000"/>
          <w:highlight w:val="none"/>
        </w:rPr>
        <w:t>如成交投标人有下列情形之一的，</w:t>
      </w:r>
      <w:r>
        <w:rPr>
          <w:rFonts w:hint="eastAsia" w:hAnsi="宋体"/>
          <w:color w:val="000000"/>
          <w:highlight w:val="none"/>
          <w:lang w:val="en-US" w:eastAsia="zh-CN"/>
        </w:rPr>
        <w:t>采购人</w:t>
      </w:r>
      <w:r>
        <w:rPr>
          <w:rFonts w:hint="eastAsia" w:hAnsi="宋体"/>
          <w:color w:val="000000"/>
          <w:highlight w:val="none"/>
        </w:rPr>
        <w:t>招标机构可从谈判小组推荐的成交候选投标人中按顺序重新确定成交投标人或重新组织采购。</w:t>
      </w:r>
      <w:r>
        <w:rPr>
          <w:rFonts w:hint="eastAsia" w:hAnsi="宋体"/>
          <w:color w:val="000000"/>
          <w:szCs w:val="21"/>
          <w:highlight w:val="none"/>
        </w:rPr>
        <w:t>拒绝签订合同的成交投标人不得参加对该项目重新开展的采购活动</w:t>
      </w:r>
      <w:r>
        <w:rPr>
          <w:rFonts w:hint="eastAsia" w:hAnsi="宋体"/>
          <w:color w:val="000000"/>
          <w:szCs w:val="21"/>
          <w:highlight w:val="none"/>
          <w:lang w:eastAsia="zh-CN"/>
        </w:rPr>
        <w:t>。</w:t>
      </w:r>
    </w:p>
    <w:p>
      <w:pPr>
        <w:widowControl/>
        <w:spacing w:line="390" w:lineRule="exact"/>
        <w:ind w:firstLine="420"/>
        <w:jc w:val="left"/>
        <w:rPr>
          <w:rFonts w:ascii="宋体" w:hAnsi="宋体"/>
          <w:color w:val="000000"/>
          <w:highlight w:val="none"/>
        </w:rPr>
      </w:pPr>
      <w:r>
        <w:rPr>
          <w:rFonts w:hint="eastAsia" w:ascii="宋体" w:hAnsi="宋体"/>
          <w:color w:val="000000"/>
          <w:highlight w:val="none"/>
        </w:rPr>
        <w:t>（1）成交后不与招标人签订合同的（不可抗力除外）；</w:t>
      </w:r>
    </w:p>
    <w:p>
      <w:pPr>
        <w:widowControl/>
        <w:spacing w:line="390" w:lineRule="exact"/>
        <w:jc w:val="left"/>
        <w:rPr>
          <w:rFonts w:ascii="宋体" w:hAnsi="宋体"/>
          <w:color w:val="000000"/>
          <w:highlight w:val="none"/>
        </w:rPr>
      </w:pPr>
      <w:r>
        <w:rPr>
          <w:rFonts w:hint="eastAsia" w:ascii="宋体" w:hAnsi="宋体"/>
          <w:color w:val="000000"/>
          <w:highlight w:val="none"/>
        </w:rPr>
        <w:t xml:space="preserve">    （2）将成交项目转让给他人，或者在响应文件中未说明，且未经招标人同意，将成交项目分包给他人的；</w:t>
      </w:r>
    </w:p>
    <w:p>
      <w:pPr>
        <w:widowControl/>
        <w:spacing w:line="390" w:lineRule="exact"/>
        <w:ind w:firstLine="420"/>
        <w:jc w:val="left"/>
        <w:rPr>
          <w:rFonts w:hint="eastAsia" w:ascii="宋体" w:hAnsi="宋体"/>
          <w:color w:val="000000"/>
          <w:highlight w:val="none"/>
        </w:rPr>
      </w:pPr>
      <w:r>
        <w:rPr>
          <w:rFonts w:hint="eastAsia" w:ascii="宋体" w:hAnsi="宋体"/>
          <w:color w:val="000000"/>
          <w:highlight w:val="none"/>
        </w:rPr>
        <w:t>（3）拒绝履行合同义务的。</w:t>
      </w:r>
    </w:p>
    <w:p>
      <w:pPr>
        <w:spacing w:line="390" w:lineRule="exact"/>
        <w:ind w:firstLine="420" w:firstLineChars="200"/>
        <w:rPr>
          <w:rFonts w:hint="eastAsia" w:hAnsi="宋体"/>
          <w:color w:val="000000"/>
          <w:highlight w:val="none"/>
        </w:rPr>
      </w:pPr>
      <w:r>
        <w:rPr>
          <w:rFonts w:hint="eastAsia" w:hAnsi="宋体"/>
          <w:color w:val="000000"/>
          <w:highlight w:val="none"/>
          <w:lang w:val="en-US" w:eastAsia="zh-CN"/>
        </w:rPr>
        <w:t>以上情形</w:t>
      </w:r>
      <w:r>
        <w:rPr>
          <w:rFonts w:hint="eastAsia" w:hAnsi="宋体"/>
          <w:color w:val="000000"/>
          <w:highlight w:val="none"/>
        </w:rPr>
        <w:t>情节严重的，由财政部门将其列入不良行为记录名单，在一至三年内禁止参加政府采购活动，并予以通报。</w:t>
      </w:r>
    </w:p>
    <w:p>
      <w:pPr>
        <w:spacing w:line="390" w:lineRule="exact"/>
        <w:ind w:firstLine="420" w:firstLineChars="200"/>
        <w:rPr>
          <w:rFonts w:hint="eastAsia" w:hAnsi="宋体"/>
          <w:b/>
          <w:color w:val="000000"/>
          <w:sz w:val="28"/>
          <w:szCs w:val="28"/>
          <w:highlight w:val="none"/>
        </w:rPr>
      </w:pPr>
      <w:r>
        <w:rPr>
          <w:rFonts w:hint="eastAsia" w:ascii="宋体" w:hAnsi="宋体"/>
          <w:color w:val="000000"/>
          <w:highlight w:val="none"/>
        </w:rPr>
        <w:t xml:space="preserve">31.3 </w:t>
      </w:r>
      <w:r>
        <w:rPr>
          <w:rFonts w:hint="eastAsia" w:ascii="宋体" w:hAnsi="宋体"/>
          <w:color w:val="000000"/>
          <w:szCs w:val="21"/>
          <w:highlight w:val="none"/>
        </w:rPr>
        <w:t>合同备案存档：</w:t>
      </w:r>
      <w:r>
        <w:rPr>
          <w:rFonts w:hint="eastAsia" w:ascii="宋体" w:hAnsi="宋体"/>
          <w:color w:val="000000"/>
          <w:highlight w:val="none"/>
        </w:rPr>
        <w:t>合同双方自签订之日起1个工作日内将合同原件</w:t>
      </w:r>
      <w:r>
        <w:rPr>
          <w:rFonts w:hint="eastAsia" w:ascii="宋体" w:hAnsi="宋体"/>
          <w:color w:val="000000"/>
          <w:highlight w:val="none"/>
          <w:lang w:eastAsia="zh-CN"/>
        </w:rPr>
        <w:t>两</w:t>
      </w:r>
      <w:r>
        <w:rPr>
          <w:rFonts w:hint="eastAsia" w:ascii="宋体" w:hAnsi="宋体"/>
          <w:color w:val="000000"/>
          <w:highlight w:val="none"/>
        </w:rPr>
        <w:t>份交</w:t>
      </w:r>
      <w:r>
        <w:rPr>
          <w:rFonts w:hint="eastAsia" w:ascii="宋体" w:hAnsi="宋体"/>
          <w:color w:val="000000"/>
          <w:highlight w:val="none"/>
          <w:lang w:val="en-US" w:eastAsia="zh-CN"/>
        </w:rPr>
        <w:t>采购人</w:t>
      </w:r>
      <w:r>
        <w:rPr>
          <w:rFonts w:hint="eastAsia" w:ascii="宋体" w:hAnsi="宋体"/>
          <w:color w:val="000000"/>
          <w:highlight w:val="none"/>
        </w:rPr>
        <w:t>招机构。</w:t>
      </w:r>
    </w:p>
    <w:p>
      <w:pPr>
        <w:pStyle w:val="10"/>
        <w:spacing w:line="390" w:lineRule="exact"/>
        <w:ind w:firstLine="3935" w:firstLineChars="1400"/>
        <w:rPr>
          <w:rFonts w:hint="eastAsia" w:hAnsi="宋体"/>
          <w:b/>
          <w:color w:val="000000"/>
          <w:sz w:val="28"/>
          <w:szCs w:val="28"/>
          <w:highlight w:val="none"/>
        </w:rPr>
      </w:pPr>
    </w:p>
    <w:p>
      <w:pPr>
        <w:pStyle w:val="10"/>
        <w:spacing w:line="390" w:lineRule="exact"/>
        <w:ind w:firstLine="3935" w:firstLineChars="1400"/>
        <w:rPr>
          <w:rFonts w:hint="eastAsia" w:hAnsi="宋体"/>
          <w:b/>
          <w:color w:val="000000"/>
          <w:sz w:val="28"/>
          <w:szCs w:val="28"/>
          <w:highlight w:val="none"/>
        </w:rPr>
      </w:pPr>
      <w:r>
        <w:rPr>
          <w:rFonts w:hint="eastAsia" w:hAnsi="宋体"/>
          <w:b/>
          <w:color w:val="000000"/>
          <w:sz w:val="28"/>
          <w:szCs w:val="28"/>
          <w:highlight w:val="none"/>
        </w:rPr>
        <w:t>六、其他事项</w:t>
      </w:r>
    </w:p>
    <w:p>
      <w:pPr>
        <w:spacing w:line="390" w:lineRule="exact"/>
        <w:ind w:firstLine="422" w:firstLineChars="200"/>
        <w:rPr>
          <w:rFonts w:hint="eastAsia" w:ascii="宋体" w:hAnsi="宋体"/>
          <w:color w:val="000000"/>
          <w:highlight w:val="none"/>
        </w:rPr>
      </w:pPr>
      <w:r>
        <w:rPr>
          <w:rFonts w:hint="eastAsia" w:ascii="宋体" w:hAnsi="宋体"/>
          <w:b/>
          <w:color w:val="000000"/>
          <w:highlight w:val="none"/>
        </w:rPr>
        <w:t>32</w:t>
      </w:r>
      <w:r>
        <w:rPr>
          <w:rFonts w:hint="eastAsia" w:ascii="宋体" w:hAnsi="宋体"/>
          <w:b/>
          <w:color w:val="000000"/>
          <w:szCs w:val="21"/>
          <w:highlight w:val="none"/>
        </w:rPr>
        <w:t>.</w:t>
      </w:r>
      <w:r>
        <w:rPr>
          <w:rFonts w:hint="eastAsia" w:ascii="宋体" w:hAnsi="宋体"/>
          <w:b/>
          <w:color w:val="000000"/>
          <w:highlight w:val="none"/>
        </w:rPr>
        <w:t>解释权：</w:t>
      </w:r>
      <w:r>
        <w:rPr>
          <w:rFonts w:hint="eastAsia" w:ascii="宋体" w:hAnsi="宋体"/>
          <w:color w:val="000000"/>
          <w:highlight w:val="none"/>
        </w:rPr>
        <w:t>本竞争性谈判文件</w:t>
      </w:r>
      <w:r>
        <w:rPr>
          <w:rFonts w:hint="eastAsia" w:ascii="宋体" w:hAnsi="宋体"/>
          <w:color w:val="000000"/>
          <w:highlight w:val="none"/>
          <w:lang w:val="en-US" w:eastAsia="zh-CN"/>
        </w:rPr>
        <w:t>参照</w:t>
      </w:r>
      <w:r>
        <w:rPr>
          <w:rFonts w:hint="eastAsia" w:ascii="宋体" w:hAnsi="宋体"/>
          <w:color w:val="000000"/>
          <w:highlight w:val="none"/>
        </w:rPr>
        <w:t>《中华人民共和国政府采购法》、《中华人民共和国政府采购法实施条例》、《政府采购竞争性谈判采购方式管理暂行办法》和政府采购管理有关规定编制，本竞争性谈判文件的解释权属于</w:t>
      </w:r>
      <w:r>
        <w:rPr>
          <w:rFonts w:hint="eastAsia" w:ascii="宋体" w:hAnsi="宋体"/>
          <w:color w:val="000000"/>
          <w:highlight w:val="none"/>
          <w:lang w:val="en-US" w:eastAsia="zh-CN"/>
        </w:rPr>
        <w:t>采购人</w:t>
      </w:r>
      <w:r>
        <w:rPr>
          <w:rFonts w:hint="eastAsia" w:ascii="宋体" w:hAnsi="宋体"/>
          <w:color w:val="000000"/>
          <w:highlight w:val="none"/>
        </w:rPr>
        <w:t>招标机构。</w:t>
      </w:r>
    </w:p>
    <w:p>
      <w:pPr>
        <w:tabs>
          <w:tab w:val="center" w:pos="4410"/>
          <w:tab w:val="left" w:pos="6735"/>
        </w:tabs>
        <w:spacing w:line="400" w:lineRule="exact"/>
        <w:ind w:firstLine="3534" w:firstLineChars="1100"/>
        <w:rPr>
          <w:rFonts w:hint="eastAsia" w:ascii="宋体" w:hAnsi="宋体"/>
          <w:b/>
          <w:color w:val="000000"/>
          <w:sz w:val="32"/>
          <w:szCs w:val="32"/>
          <w:highlight w:val="none"/>
        </w:rPr>
      </w:pPr>
    </w:p>
    <w:p>
      <w:pPr>
        <w:tabs>
          <w:tab w:val="center" w:pos="4410"/>
          <w:tab w:val="left" w:pos="6735"/>
        </w:tabs>
        <w:spacing w:line="400" w:lineRule="exact"/>
        <w:ind w:firstLine="3534" w:firstLineChars="1100"/>
        <w:rPr>
          <w:rFonts w:hint="eastAsia" w:ascii="宋体" w:hAnsi="宋体"/>
          <w:b/>
          <w:color w:val="000000"/>
          <w:sz w:val="32"/>
          <w:szCs w:val="32"/>
          <w:highlight w:val="none"/>
        </w:rPr>
      </w:pPr>
    </w:p>
    <w:p>
      <w:pPr>
        <w:tabs>
          <w:tab w:val="center" w:pos="4410"/>
          <w:tab w:val="left" w:pos="6735"/>
        </w:tabs>
        <w:spacing w:line="400" w:lineRule="exact"/>
        <w:ind w:firstLine="3534" w:firstLineChars="1100"/>
        <w:rPr>
          <w:rFonts w:hint="eastAsia" w:ascii="宋体" w:hAnsi="宋体"/>
          <w:b/>
          <w:color w:val="000000"/>
          <w:sz w:val="32"/>
          <w:szCs w:val="32"/>
          <w:highlight w:val="none"/>
        </w:rPr>
      </w:pPr>
    </w:p>
    <w:p>
      <w:pPr>
        <w:tabs>
          <w:tab w:val="center" w:pos="4410"/>
          <w:tab w:val="left" w:pos="6735"/>
        </w:tabs>
        <w:spacing w:line="400" w:lineRule="exact"/>
        <w:ind w:firstLine="3534" w:firstLineChars="1100"/>
        <w:rPr>
          <w:rFonts w:hint="eastAsia" w:ascii="宋体" w:hAnsi="宋体"/>
          <w:b/>
          <w:color w:val="000000"/>
          <w:sz w:val="32"/>
          <w:szCs w:val="32"/>
          <w:highlight w:val="none"/>
        </w:rPr>
      </w:pPr>
    </w:p>
    <w:p>
      <w:pPr>
        <w:tabs>
          <w:tab w:val="center" w:pos="4410"/>
          <w:tab w:val="left" w:pos="6735"/>
        </w:tabs>
        <w:spacing w:line="400" w:lineRule="exact"/>
        <w:ind w:firstLine="3534" w:firstLineChars="1100"/>
        <w:rPr>
          <w:rFonts w:hint="eastAsia" w:ascii="宋体" w:hAnsi="宋体"/>
          <w:b/>
          <w:color w:val="000000"/>
          <w:sz w:val="32"/>
          <w:szCs w:val="32"/>
          <w:highlight w:val="none"/>
        </w:rPr>
      </w:pPr>
    </w:p>
    <w:p>
      <w:pPr>
        <w:tabs>
          <w:tab w:val="center" w:pos="4410"/>
          <w:tab w:val="left" w:pos="6735"/>
        </w:tabs>
        <w:spacing w:line="400" w:lineRule="exact"/>
        <w:ind w:firstLine="3534" w:firstLineChars="1100"/>
        <w:rPr>
          <w:rFonts w:hint="eastAsia" w:ascii="宋体" w:hAnsi="宋体"/>
          <w:b/>
          <w:color w:val="000000"/>
          <w:sz w:val="32"/>
          <w:szCs w:val="32"/>
          <w:highlight w:val="none"/>
        </w:rPr>
      </w:pPr>
    </w:p>
    <w:p>
      <w:pPr>
        <w:tabs>
          <w:tab w:val="center" w:pos="4410"/>
          <w:tab w:val="left" w:pos="6735"/>
        </w:tabs>
        <w:spacing w:line="400" w:lineRule="exact"/>
        <w:ind w:firstLine="3534" w:firstLineChars="1100"/>
        <w:rPr>
          <w:rFonts w:hint="eastAsia" w:ascii="宋体" w:hAnsi="宋体"/>
          <w:b/>
          <w:color w:val="000000"/>
          <w:sz w:val="32"/>
          <w:szCs w:val="32"/>
          <w:highlight w:val="none"/>
        </w:rPr>
      </w:pPr>
    </w:p>
    <w:p>
      <w:pPr>
        <w:tabs>
          <w:tab w:val="center" w:pos="4410"/>
          <w:tab w:val="left" w:pos="6735"/>
        </w:tabs>
        <w:spacing w:line="400" w:lineRule="exact"/>
        <w:ind w:firstLine="3534" w:firstLineChars="1100"/>
        <w:rPr>
          <w:rFonts w:hint="eastAsia" w:ascii="宋体" w:hAnsi="宋体"/>
          <w:b/>
          <w:color w:val="000000"/>
          <w:sz w:val="32"/>
          <w:szCs w:val="32"/>
          <w:highlight w:val="none"/>
        </w:rPr>
      </w:pPr>
    </w:p>
    <w:p>
      <w:pPr>
        <w:tabs>
          <w:tab w:val="center" w:pos="4410"/>
          <w:tab w:val="left" w:pos="6735"/>
        </w:tabs>
        <w:spacing w:line="400" w:lineRule="exact"/>
        <w:ind w:firstLine="3534" w:firstLineChars="1100"/>
        <w:rPr>
          <w:rFonts w:hint="eastAsia" w:ascii="宋体" w:hAnsi="宋体"/>
          <w:b/>
          <w:color w:val="000000"/>
          <w:sz w:val="32"/>
          <w:szCs w:val="32"/>
          <w:highlight w:val="none"/>
        </w:rPr>
      </w:pPr>
    </w:p>
    <w:p>
      <w:pPr>
        <w:tabs>
          <w:tab w:val="center" w:pos="4410"/>
          <w:tab w:val="left" w:pos="6735"/>
        </w:tabs>
        <w:spacing w:line="400" w:lineRule="exact"/>
        <w:ind w:firstLine="3534" w:firstLineChars="1100"/>
        <w:rPr>
          <w:rFonts w:hint="eastAsia" w:ascii="宋体" w:hAnsi="宋体"/>
          <w:b/>
          <w:color w:val="000000"/>
          <w:sz w:val="32"/>
          <w:szCs w:val="32"/>
          <w:highlight w:val="none"/>
        </w:rPr>
      </w:pPr>
    </w:p>
    <w:p>
      <w:pPr>
        <w:tabs>
          <w:tab w:val="center" w:pos="4410"/>
          <w:tab w:val="left" w:pos="6735"/>
        </w:tabs>
        <w:spacing w:line="400" w:lineRule="exact"/>
        <w:ind w:firstLine="3534" w:firstLineChars="1100"/>
        <w:rPr>
          <w:rFonts w:hint="eastAsia" w:ascii="宋体" w:hAnsi="宋体"/>
          <w:b/>
          <w:color w:val="000000"/>
          <w:sz w:val="32"/>
          <w:szCs w:val="32"/>
          <w:highlight w:val="none"/>
        </w:rPr>
      </w:pPr>
    </w:p>
    <w:p>
      <w:pPr>
        <w:tabs>
          <w:tab w:val="center" w:pos="4410"/>
          <w:tab w:val="left" w:pos="6735"/>
        </w:tabs>
        <w:spacing w:line="400" w:lineRule="exact"/>
        <w:ind w:firstLine="3534" w:firstLineChars="1100"/>
        <w:rPr>
          <w:rFonts w:hint="eastAsia" w:ascii="宋体" w:hAnsi="宋体"/>
          <w:b/>
          <w:color w:val="000000"/>
          <w:sz w:val="32"/>
          <w:szCs w:val="32"/>
          <w:highlight w:val="none"/>
        </w:rPr>
      </w:pPr>
    </w:p>
    <w:p>
      <w:pPr>
        <w:tabs>
          <w:tab w:val="center" w:pos="4410"/>
          <w:tab w:val="left" w:pos="6735"/>
        </w:tabs>
        <w:spacing w:line="400" w:lineRule="exact"/>
        <w:ind w:firstLine="3534" w:firstLineChars="1100"/>
        <w:rPr>
          <w:rFonts w:hint="eastAsia" w:ascii="宋体" w:hAnsi="宋体"/>
          <w:b/>
          <w:color w:val="000000"/>
          <w:sz w:val="32"/>
          <w:szCs w:val="32"/>
          <w:highlight w:val="none"/>
        </w:rPr>
      </w:pPr>
    </w:p>
    <w:p>
      <w:pPr>
        <w:pageBreakBefore/>
        <w:tabs>
          <w:tab w:val="center" w:pos="4410"/>
          <w:tab w:val="left" w:pos="6735"/>
        </w:tabs>
        <w:spacing w:line="400" w:lineRule="exact"/>
        <w:jc w:val="center"/>
        <w:rPr>
          <w:rFonts w:hint="eastAsia" w:ascii="宋体" w:hAnsi="宋体"/>
          <w:b/>
          <w:color w:val="000000"/>
          <w:sz w:val="32"/>
          <w:szCs w:val="32"/>
          <w:highlight w:val="none"/>
        </w:rPr>
      </w:pPr>
      <w:r>
        <w:rPr>
          <w:rFonts w:hint="eastAsia" w:ascii="宋体" w:hAnsi="宋体"/>
          <w:b/>
          <w:color w:val="000000"/>
          <w:sz w:val="32"/>
          <w:szCs w:val="32"/>
          <w:highlight w:val="none"/>
        </w:rPr>
        <w:t>第三章  项目内容</w:t>
      </w:r>
    </w:p>
    <w:p>
      <w:pPr>
        <w:spacing w:line="440" w:lineRule="exact"/>
        <w:rPr>
          <w:rFonts w:ascii="宋体" w:hAnsi="宋体"/>
          <w:color w:val="000000"/>
          <w:szCs w:val="21"/>
          <w:highlight w:val="none"/>
        </w:rPr>
      </w:pPr>
    </w:p>
    <w:p>
      <w:pPr>
        <w:wordWrap w:val="0"/>
        <w:spacing w:line="400" w:lineRule="exact"/>
        <w:ind w:firstLine="196"/>
        <w:rPr>
          <w:highlight w:val="none"/>
        </w:rPr>
      </w:pPr>
      <w:r>
        <w:rPr>
          <w:rFonts w:hint="eastAsia"/>
          <w:b/>
          <w:highlight w:val="none"/>
        </w:rPr>
        <w:t>说明：本项目中标注“▲”号的要求为实质性要求和条件，对这些关键性要求的任何不满足将导致</w:t>
      </w:r>
      <w:r>
        <w:rPr>
          <w:rFonts w:hint="eastAsia"/>
          <w:b/>
          <w:highlight w:val="none"/>
          <w:lang w:val="en-US" w:eastAsia="zh-CN"/>
        </w:rPr>
        <w:t>采购</w:t>
      </w:r>
      <w:r>
        <w:rPr>
          <w:rFonts w:hint="eastAsia"/>
          <w:b/>
          <w:highlight w:val="none"/>
        </w:rPr>
        <w:t>无效</w:t>
      </w:r>
      <w:r>
        <w:rPr>
          <w:rFonts w:hint="eastAsia"/>
          <w:highlight w:val="none"/>
        </w:rPr>
        <w:t>。</w:t>
      </w:r>
    </w:p>
    <w:p>
      <w:pPr>
        <w:numPr>
          <w:ilvl w:val="0"/>
          <w:numId w:val="1"/>
        </w:numPr>
        <w:wordWrap w:val="0"/>
        <w:spacing w:line="400" w:lineRule="exact"/>
        <w:ind w:firstLine="196"/>
        <w:rPr>
          <w:rFonts w:hint="eastAsia"/>
          <w:highlight w:val="none"/>
        </w:rPr>
      </w:pPr>
      <w:r>
        <w:rPr>
          <w:rFonts w:hint="eastAsia"/>
          <w:highlight w:val="none"/>
        </w:rPr>
        <w:t>监理服务采购需求</w:t>
      </w:r>
    </w:p>
    <w:tbl>
      <w:tblPr>
        <w:tblStyle w:val="16"/>
        <w:tblW w:w="499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33"/>
        <w:gridCol w:w="1471"/>
        <w:gridCol w:w="667"/>
        <w:gridCol w:w="804"/>
        <w:gridCol w:w="57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341" w:type="pct"/>
            <w:vAlign w:val="center"/>
          </w:tcPr>
          <w:p>
            <w:pPr>
              <w:tabs>
                <w:tab w:val="left" w:pos="180"/>
                <w:tab w:val="left" w:pos="1620"/>
              </w:tabs>
              <w:spacing w:line="360" w:lineRule="auto"/>
              <w:jc w:val="center"/>
              <w:rPr>
                <w:sz w:val="21"/>
                <w:szCs w:val="21"/>
                <w:highlight w:val="none"/>
              </w:rPr>
            </w:pPr>
            <w:r>
              <w:rPr>
                <w:rFonts w:hint="eastAsia"/>
                <w:sz w:val="21"/>
                <w:szCs w:val="21"/>
                <w:highlight w:val="none"/>
              </w:rPr>
              <w:t>序号</w:t>
            </w:r>
          </w:p>
        </w:tc>
        <w:tc>
          <w:tcPr>
            <w:tcW w:w="792" w:type="pct"/>
            <w:vAlign w:val="center"/>
          </w:tcPr>
          <w:p>
            <w:pPr>
              <w:tabs>
                <w:tab w:val="left" w:pos="180"/>
                <w:tab w:val="left" w:pos="1620"/>
              </w:tabs>
              <w:spacing w:line="360" w:lineRule="auto"/>
              <w:jc w:val="center"/>
              <w:rPr>
                <w:sz w:val="21"/>
                <w:szCs w:val="21"/>
                <w:highlight w:val="none"/>
              </w:rPr>
            </w:pPr>
            <w:r>
              <w:rPr>
                <w:rFonts w:hint="eastAsia"/>
                <w:sz w:val="21"/>
                <w:szCs w:val="21"/>
                <w:highlight w:val="none"/>
              </w:rPr>
              <w:t>标的名称</w:t>
            </w:r>
          </w:p>
        </w:tc>
        <w:tc>
          <w:tcPr>
            <w:tcW w:w="359" w:type="pct"/>
            <w:vAlign w:val="center"/>
          </w:tcPr>
          <w:p>
            <w:pPr>
              <w:tabs>
                <w:tab w:val="left" w:pos="180"/>
                <w:tab w:val="left" w:pos="1620"/>
              </w:tabs>
              <w:spacing w:line="360" w:lineRule="auto"/>
              <w:jc w:val="center"/>
              <w:rPr>
                <w:sz w:val="21"/>
                <w:szCs w:val="21"/>
                <w:highlight w:val="none"/>
              </w:rPr>
            </w:pPr>
            <w:r>
              <w:rPr>
                <w:rFonts w:hint="eastAsia"/>
                <w:sz w:val="21"/>
                <w:szCs w:val="21"/>
                <w:highlight w:val="none"/>
              </w:rPr>
              <w:t>数量</w:t>
            </w:r>
          </w:p>
        </w:tc>
        <w:tc>
          <w:tcPr>
            <w:tcW w:w="433" w:type="pct"/>
            <w:vAlign w:val="center"/>
          </w:tcPr>
          <w:p>
            <w:pPr>
              <w:tabs>
                <w:tab w:val="left" w:pos="180"/>
                <w:tab w:val="left" w:pos="1620"/>
              </w:tabs>
              <w:spacing w:line="360" w:lineRule="auto"/>
              <w:jc w:val="center"/>
              <w:rPr>
                <w:sz w:val="21"/>
                <w:szCs w:val="21"/>
                <w:highlight w:val="none"/>
              </w:rPr>
            </w:pPr>
            <w:r>
              <w:rPr>
                <w:rFonts w:hint="eastAsia"/>
                <w:sz w:val="21"/>
                <w:szCs w:val="21"/>
                <w:highlight w:val="none"/>
              </w:rPr>
              <w:t>单位</w:t>
            </w:r>
          </w:p>
        </w:tc>
        <w:tc>
          <w:tcPr>
            <w:tcW w:w="3075" w:type="pct"/>
            <w:vAlign w:val="center"/>
          </w:tcPr>
          <w:p>
            <w:pPr>
              <w:tabs>
                <w:tab w:val="left" w:pos="180"/>
                <w:tab w:val="left" w:pos="1620"/>
              </w:tabs>
              <w:spacing w:line="360" w:lineRule="auto"/>
              <w:jc w:val="center"/>
              <w:rPr>
                <w:sz w:val="21"/>
                <w:szCs w:val="21"/>
                <w:highlight w:val="none"/>
              </w:rPr>
            </w:pPr>
            <w:r>
              <w:rPr>
                <w:rFonts w:hint="eastAsia"/>
                <w:sz w:val="21"/>
                <w:szCs w:val="21"/>
                <w:highlight w:val="none"/>
              </w:rPr>
              <w:t>技术需求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66" w:hRule="atLeast"/>
          <w:jc w:val="center"/>
        </w:trPr>
        <w:tc>
          <w:tcPr>
            <w:tcW w:w="341" w:type="pct"/>
            <w:vAlign w:val="center"/>
          </w:tcPr>
          <w:p>
            <w:pPr>
              <w:tabs>
                <w:tab w:val="left" w:pos="180"/>
                <w:tab w:val="left" w:pos="1620"/>
              </w:tabs>
              <w:spacing w:line="360" w:lineRule="auto"/>
              <w:jc w:val="center"/>
              <w:rPr>
                <w:sz w:val="21"/>
                <w:szCs w:val="21"/>
                <w:highlight w:val="none"/>
              </w:rPr>
            </w:pPr>
            <w:r>
              <w:rPr>
                <w:rFonts w:hint="eastAsia"/>
                <w:sz w:val="21"/>
                <w:szCs w:val="21"/>
                <w:highlight w:val="none"/>
              </w:rPr>
              <w:t>1</w:t>
            </w:r>
          </w:p>
        </w:tc>
        <w:tc>
          <w:tcPr>
            <w:tcW w:w="792" w:type="pct"/>
            <w:vAlign w:val="center"/>
          </w:tcPr>
          <w:p>
            <w:pPr>
              <w:tabs>
                <w:tab w:val="left" w:pos="180"/>
                <w:tab w:val="left" w:pos="1620"/>
              </w:tabs>
              <w:spacing w:line="360" w:lineRule="auto"/>
              <w:jc w:val="center"/>
              <w:rPr>
                <w:sz w:val="21"/>
                <w:szCs w:val="21"/>
                <w:highlight w:val="none"/>
              </w:rPr>
            </w:pPr>
            <w:r>
              <w:rPr>
                <w:rFonts w:hint="eastAsia"/>
                <w:highlight w:val="none"/>
              </w:rPr>
              <w:t>广西水利电力职业技术学院产教融合教学环境提升项目大型修缮工程施工监理</w:t>
            </w:r>
          </w:p>
        </w:tc>
        <w:tc>
          <w:tcPr>
            <w:tcW w:w="359" w:type="pct"/>
            <w:vAlign w:val="center"/>
          </w:tcPr>
          <w:p>
            <w:pPr>
              <w:tabs>
                <w:tab w:val="left" w:pos="180"/>
                <w:tab w:val="left" w:pos="1620"/>
              </w:tabs>
              <w:spacing w:line="360" w:lineRule="auto"/>
              <w:jc w:val="center"/>
              <w:rPr>
                <w:sz w:val="21"/>
                <w:szCs w:val="21"/>
                <w:highlight w:val="none"/>
              </w:rPr>
            </w:pPr>
            <w:r>
              <w:rPr>
                <w:rFonts w:hint="eastAsia"/>
                <w:sz w:val="21"/>
                <w:szCs w:val="21"/>
                <w:highlight w:val="none"/>
              </w:rPr>
              <w:t>1</w:t>
            </w:r>
          </w:p>
        </w:tc>
        <w:tc>
          <w:tcPr>
            <w:tcW w:w="433" w:type="pct"/>
            <w:vAlign w:val="center"/>
          </w:tcPr>
          <w:p>
            <w:pPr>
              <w:tabs>
                <w:tab w:val="left" w:pos="180"/>
                <w:tab w:val="left" w:pos="1620"/>
              </w:tabs>
              <w:spacing w:line="360" w:lineRule="auto"/>
              <w:jc w:val="center"/>
              <w:rPr>
                <w:sz w:val="21"/>
                <w:szCs w:val="21"/>
                <w:highlight w:val="none"/>
              </w:rPr>
            </w:pPr>
            <w:r>
              <w:rPr>
                <w:rFonts w:hint="eastAsia"/>
                <w:sz w:val="21"/>
                <w:szCs w:val="21"/>
                <w:highlight w:val="none"/>
              </w:rPr>
              <w:t>项</w:t>
            </w:r>
          </w:p>
        </w:tc>
        <w:tc>
          <w:tcPr>
            <w:tcW w:w="3075" w:type="pct"/>
            <w:vAlign w:val="center"/>
          </w:tcPr>
          <w:p>
            <w:pPr>
              <w:spacing w:line="360" w:lineRule="exact"/>
              <w:ind w:firstLine="422" w:firstLineChars="200"/>
              <w:rPr>
                <w:b/>
                <w:bCs/>
                <w:sz w:val="21"/>
                <w:szCs w:val="21"/>
                <w:highlight w:val="none"/>
              </w:rPr>
            </w:pPr>
            <w:r>
              <w:rPr>
                <w:rFonts w:hint="eastAsia"/>
                <w:b/>
                <w:bCs/>
                <w:sz w:val="21"/>
                <w:szCs w:val="21"/>
                <w:highlight w:val="none"/>
                <w:lang w:val="en-US" w:eastAsia="zh-CN"/>
              </w:rPr>
              <w:t>一、</w:t>
            </w:r>
            <w:r>
              <w:rPr>
                <w:rFonts w:hint="eastAsia"/>
                <w:b/>
                <w:bCs/>
                <w:sz w:val="21"/>
                <w:szCs w:val="21"/>
                <w:highlight w:val="none"/>
              </w:rPr>
              <w:t>工程概况</w:t>
            </w:r>
          </w:p>
          <w:p>
            <w:pPr>
              <w:spacing w:line="360" w:lineRule="exact"/>
              <w:ind w:firstLine="420" w:firstLineChars="200"/>
              <w:rPr>
                <w:sz w:val="21"/>
                <w:szCs w:val="21"/>
                <w:highlight w:val="none"/>
              </w:rPr>
            </w:pPr>
            <w:r>
              <w:rPr>
                <w:rFonts w:hint="eastAsia"/>
                <w:sz w:val="21"/>
                <w:szCs w:val="21"/>
                <w:highlight w:val="none"/>
              </w:rPr>
              <w:t>1、建设单位：</w:t>
            </w:r>
            <w:r>
              <w:rPr>
                <w:rFonts w:hint="eastAsia"/>
                <w:bCs/>
                <w:sz w:val="21"/>
                <w:szCs w:val="21"/>
                <w:highlight w:val="none"/>
              </w:rPr>
              <w:t>广西水利电力职业技术学院</w:t>
            </w:r>
            <w:r>
              <w:rPr>
                <w:rFonts w:hint="eastAsia"/>
                <w:bCs/>
                <w:sz w:val="21"/>
                <w:szCs w:val="21"/>
                <w:highlight w:val="none"/>
              </w:rPr>
              <w:tab/>
            </w:r>
          </w:p>
          <w:p>
            <w:pPr>
              <w:spacing w:line="360" w:lineRule="exact"/>
              <w:ind w:firstLine="420" w:firstLineChars="200"/>
              <w:rPr>
                <w:bCs/>
                <w:highlight w:val="none"/>
              </w:rPr>
            </w:pPr>
            <w:r>
              <w:rPr>
                <w:rFonts w:hint="eastAsia"/>
                <w:sz w:val="21"/>
                <w:szCs w:val="21"/>
                <w:highlight w:val="none"/>
              </w:rPr>
              <w:t>2、建设地点：</w:t>
            </w:r>
            <w:r>
              <w:rPr>
                <w:rFonts w:hint="eastAsia"/>
                <w:bCs/>
                <w:highlight w:val="none"/>
              </w:rPr>
              <w:t>南宁市长堽路99号</w:t>
            </w:r>
          </w:p>
          <w:p>
            <w:pPr>
              <w:spacing w:line="360" w:lineRule="exact"/>
              <w:ind w:firstLine="420" w:firstLineChars="200"/>
              <w:rPr>
                <w:bCs/>
                <w:highlight w:val="none"/>
              </w:rPr>
            </w:pPr>
            <w:r>
              <w:rPr>
                <w:rFonts w:hint="eastAsia"/>
                <w:bCs/>
                <w:highlight w:val="none"/>
              </w:rPr>
              <w:t>3、建设内容：</w:t>
            </w:r>
          </w:p>
          <w:p>
            <w:pPr>
              <w:pageBreakBefore w:val="0"/>
              <w:kinsoku/>
              <w:wordWrap/>
              <w:overflowPunct/>
              <w:topLinePunct w:val="0"/>
              <w:autoSpaceDE/>
              <w:autoSpaceDN/>
              <w:bidi w:val="0"/>
              <w:adjustRightInd/>
              <w:spacing w:beforeAutospacing="0" w:afterAutospacing="0" w:line="440" w:lineRule="exact"/>
              <w:ind w:firstLine="420" w:firstLineChars="200"/>
              <w:textAlignment w:val="auto"/>
              <w:rPr>
                <w:rFonts w:hint="eastAsia" w:asciiTheme="minorEastAsia" w:hAnsiTheme="minorEastAsia" w:eastAsiaTheme="minorEastAsia" w:cstheme="minorEastAsia"/>
                <w:bCs/>
                <w:sz w:val="21"/>
                <w:szCs w:val="21"/>
                <w:highlight w:val="none"/>
              </w:rPr>
            </w:pPr>
            <w:r>
              <w:rPr>
                <w:rFonts w:hint="eastAsia" w:asciiTheme="minorEastAsia" w:hAnsiTheme="minorEastAsia" w:eastAsiaTheme="minorEastAsia" w:cstheme="minorEastAsia"/>
                <w:sz w:val="21"/>
                <w:szCs w:val="21"/>
                <w:highlight w:val="none"/>
              </w:rPr>
              <w:t>广西水利电力职业技术学院产教融合教学环境提升项目大型修缮工程建设地点</w:t>
            </w:r>
            <w:r>
              <w:rPr>
                <w:rFonts w:hint="eastAsia" w:asciiTheme="minorEastAsia" w:hAnsiTheme="minorEastAsia" w:eastAsiaTheme="minorEastAsia" w:cstheme="minorEastAsia"/>
                <w:sz w:val="21"/>
                <w:szCs w:val="21"/>
                <w:highlight w:val="none"/>
                <w:lang w:val="en-US" w:eastAsia="zh-CN"/>
              </w:rPr>
              <w:t>位于广西</w:t>
            </w:r>
            <w:r>
              <w:rPr>
                <w:rFonts w:hint="eastAsia" w:asciiTheme="minorEastAsia" w:hAnsiTheme="minorEastAsia" w:eastAsiaTheme="minorEastAsia" w:cstheme="minorEastAsia"/>
                <w:bCs/>
                <w:sz w:val="21"/>
                <w:szCs w:val="21"/>
                <w:highlight w:val="none"/>
              </w:rPr>
              <w:t>南宁市长堽路99号</w:t>
            </w:r>
            <w:r>
              <w:rPr>
                <w:rFonts w:hint="eastAsia" w:asciiTheme="minorEastAsia" w:hAnsiTheme="minorEastAsia" w:eastAsiaTheme="minorEastAsia" w:cstheme="minorEastAsia"/>
                <w:sz w:val="21"/>
                <w:szCs w:val="21"/>
                <w:highlight w:val="none"/>
              </w:rPr>
              <w:t>广西水利电力职业技术学院</w:t>
            </w:r>
            <w:r>
              <w:rPr>
                <w:rFonts w:hint="eastAsia" w:asciiTheme="minorEastAsia" w:hAnsiTheme="minorEastAsia" w:eastAsiaTheme="minorEastAsia" w:cstheme="minorEastAsia"/>
                <w:sz w:val="21"/>
                <w:szCs w:val="21"/>
                <w:highlight w:val="none"/>
                <w:lang w:val="en-US" w:eastAsia="zh-CN"/>
              </w:rPr>
              <w:t>长堽校区校园内。项目建设包含三个子项目工程，总投资约为468万元，</w:t>
            </w:r>
            <w:r>
              <w:rPr>
                <w:rFonts w:hint="eastAsia" w:asciiTheme="minorEastAsia" w:hAnsiTheme="minorEastAsia" w:eastAsiaTheme="minorEastAsia" w:cstheme="minorEastAsia"/>
                <w:color w:val="auto"/>
                <w:kern w:val="0"/>
                <w:sz w:val="21"/>
                <w:szCs w:val="21"/>
                <w:highlight w:val="none"/>
                <w:lang w:val="en-US" w:eastAsia="zh-CN"/>
              </w:rPr>
              <w:t>主要</w:t>
            </w:r>
            <w:r>
              <w:rPr>
                <w:rFonts w:hint="eastAsia" w:asciiTheme="minorEastAsia" w:hAnsiTheme="minorEastAsia" w:eastAsiaTheme="minorEastAsia" w:cstheme="minorEastAsia"/>
                <w:bCs/>
                <w:sz w:val="21"/>
                <w:szCs w:val="21"/>
                <w:highlight w:val="none"/>
              </w:rPr>
              <w:t>建设内容</w:t>
            </w:r>
            <w:r>
              <w:rPr>
                <w:rFonts w:hint="eastAsia" w:asciiTheme="minorEastAsia" w:hAnsiTheme="minorEastAsia" w:eastAsiaTheme="minorEastAsia" w:cstheme="minorEastAsia"/>
                <w:bCs/>
                <w:sz w:val="21"/>
                <w:szCs w:val="21"/>
                <w:highlight w:val="none"/>
                <w:lang w:val="en-US" w:eastAsia="zh-CN"/>
              </w:rPr>
              <w:t>包括以下三个子项目施工</w:t>
            </w:r>
            <w:r>
              <w:rPr>
                <w:rFonts w:hint="eastAsia" w:asciiTheme="minorEastAsia" w:hAnsiTheme="minorEastAsia" w:eastAsiaTheme="minorEastAsia" w:cstheme="minorEastAsia"/>
                <w:bCs/>
                <w:sz w:val="21"/>
                <w:szCs w:val="21"/>
                <w:highlight w:val="none"/>
              </w:rPr>
              <w:t>：</w:t>
            </w:r>
          </w:p>
          <w:p>
            <w:pPr>
              <w:pageBreakBefore w:val="0"/>
              <w:kinsoku/>
              <w:wordWrap/>
              <w:overflowPunct/>
              <w:topLinePunct w:val="0"/>
              <w:autoSpaceDE/>
              <w:autoSpaceDN/>
              <w:bidi w:val="0"/>
              <w:adjustRightInd/>
              <w:spacing w:beforeAutospacing="0" w:afterAutospacing="0" w:line="440" w:lineRule="exact"/>
              <w:ind w:firstLine="420" w:firstLineChars="200"/>
              <w:textAlignment w:val="auto"/>
              <w:rPr>
                <w:rFonts w:hint="eastAsia" w:asciiTheme="minorEastAsia" w:hAnsiTheme="minorEastAsia" w:eastAsiaTheme="minorEastAsia" w:cstheme="minorEastAsia"/>
                <w:bCs/>
                <w:sz w:val="21"/>
                <w:szCs w:val="21"/>
                <w:highlight w:val="none"/>
              </w:rPr>
            </w:pPr>
            <w:r>
              <w:rPr>
                <w:rFonts w:hint="eastAsia" w:asciiTheme="minorEastAsia" w:hAnsiTheme="minorEastAsia" w:cstheme="minorEastAsia"/>
                <w:bCs/>
                <w:sz w:val="21"/>
                <w:szCs w:val="21"/>
                <w:highlight w:val="none"/>
                <w:lang w:val="en-US" w:eastAsia="zh-CN"/>
              </w:rPr>
              <w:t>（1）</w:t>
            </w:r>
            <w:r>
              <w:rPr>
                <w:rFonts w:hint="eastAsia" w:asciiTheme="minorEastAsia" w:hAnsiTheme="minorEastAsia" w:eastAsiaTheme="minorEastAsia" w:cstheme="minorEastAsia"/>
                <w:bCs/>
                <w:sz w:val="21"/>
                <w:szCs w:val="21"/>
                <w:highlight w:val="none"/>
              </w:rPr>
              <w:t>智慧物流实训中心改造工程：</w:t>
            </w:r>
            <w:r>
              <w:rPr>
                <w:rFonts w:hint="eastAsia" w:asciiTheme="minorEastAsia" w:hAnsiTheme="minorEastAsia" w:eastAsiaTheme="minorEastAsia" w:cstheme="minorEastAsia"/>
                <w:bCs/>
                <w:sz w:val="21"/>
                <w:szCs w:val="21"/>
                <w:highlight w:val="none"/>
                <w:lang w:val="en-US" w:eastAsia="zh-CN"/>
              </w:rPr>
              <w:t>施工内容为</w:t>
            </w:r>
            <w:r>
              <w:rPr>
                <w:rFonts w:hint="eastAsia" w:asciiTheme="minorEastAsia" w:hAnsiTheme="minorEastAsia" w:eastAsiaTheme="minorEastAsia" w:cstheme="minorEastAsia"/>
                <w:bCs/>
                <w:sz w:val="21"/>
                <w:szCs w:val="21"/>
                <w:highlight w:val="none"/>
              </w:rPr>
              <w:t>拆除原实训楼木屋架及屋面面积651m</w:t>
            </w:r>
            <w:r>
              <w:rPr>
                <w:rFonts w:hint="eastAsia" w:asciiTheme="minorEastAsia" w:hAnsiTheme="minorEastAsia" w:eastAsiaTheme="minorEastAsia" w:cstheme="minorEastAsia"/>
                <w:bCs/>
                <w:sz w:val="21"/>
                <w:szCs w:val="21"/>
                <w:highlight w:val="none"/>
                <w:vertAlign w:val="superscript"/>
              </w:rPr>
              <w:t>2</w:t>
            </w:r>
            <w:r>
              <w:rPr>
                <w:rFonts w:hint="eastAsia" w:asciiTheme="minorEastAsia" w:hAnsiTheme="minorEastAsia" w:eastAsiaTheme="minorEastAsia" w:cstheme="minorEastAsia"/>
                <w:bCs/>
                <w:sz w:val="21"/>
                <w:szCs w:val="21"/>
                <w:highlight w:val="none"/>
              </w:rPr>
              <w:t>，原高度9m，拆除实训楼墙体、灯具和电扇，拆除原建筑周边的临时搭建房；增加实训楼</w:t>
            </w:r>
            <w:r>
              <w:rPr>
                <w:rFonts w:hint="eastAsia" w:asciiTheme="minorEastAsia" w:hAnsiTheme="minorEastAsia" w:eastAsiaTheme="minorEastAsia" w:cstheme="minorEastAsia"/>
                <w:bCs/>
                <w:sz w:val="21"/>
                <w:szCs w:val="21"/>
                <w:highlight w:val="none"/>
                <w:lang w:val="en-US" w:eastAsia="zh-CN"/>
              </w:rPr>
              <w:t>门式</w:t>
            </w:r>
            <w:r>
              <w:rPr>
                <w:rFonts w:hint="eastAsia" w:asciiTheme="minorEastAsia" w:hAnsiTheme="minorEastAsia" w:eastAsiaTheme="minorEastAsia" w:cstheme="minorEastAsia"/>
                <w:bCs/>
                <w:sz w:val="21"/>
                <w:szCs w:val="21"/>
                <w:highlight w:val="none"/>
              </w:rPr>
              <w:t>钢结构</w:t>
            </w:r>
            <w:r>
              <w:rPr>
                <w:rFonts w:hint="eastAsia" w:asciiTheme="minorEastAsia" w:hAnsiTheme="minorEastAsia" w:eastAsiaTheme="minorEastAsia" w:cstheme="minorEastAsia"/>
                <w:bCs/>
                <w:sz w:val="21"/>
                <w:szCs w:val="21"/>
                <w:highlight w:val="none"/>
                <w:lang w:val="en-US" w:eastAsia="zh-CN"/>
              </w:rPr>
              <w:t>及</w:t>
            </w:r>
            <w:r>
              <w:rPr>
                <w:rFonts w:hint="eastAsia" w:asciiTheme="minorEastAsia" w:hAnsiTheme="minorEastAsia" w:eastAsiaTheme="minorEastAsia" w:cstheme="minorEastAsia"/>
                <w:bCs/>
                <w:sz w:val="21"/>
                <w:szCs w:val="21"/>
                <w:highlight w:val="none"/>
              </w:rPr>
              <w:t>屋面、新增钢结构教学观摩走廊；增加办公室钢结构（面积115 m</w:t>
            </w:r>
            <w:r>
              <w:rPr>
                <w:rFonts w:hint="eastAsia" w:asciiTheme="minorEastAsia" w:hAnsiTheme="minorEastAsia" w:eastAsiaTheme="minorEastAsia" w:cstheme="minorEastAsia"/>
                <w:bCs/>
                <w:sz w:val="21"/>
                <w:szCs w:val="21"/>
                <w:highlight w:val="none"/>
                <w:vertAlign w:val="superscript"/>
              </w:rPr>
              <w:t>2</w:t>
            </w:r>
            <w:r>
              <w:rPr>
                <w:rFonts w:hint="eastAsia" w:asciiTheme="minorEastAsia" w:hAnsiTheme="minorEastAsia" w:eastAsiaTheme="minorEastAsia" w:cstheme="minorEastAsia"/>
                <w:bCs/>
                <w:sz w:val="21"/>
                <w:szCs w:val="21"/>
                <w:highlight w:val="none"/>
              </w:rPr>
              <w:t>）、卫生间钢结构（面积98 m</w:t>
            </w:r>
            <w:r>
              <w:rPr>
                <w:rFonts w:hint="eastAsia" w:asciiTheme="minorEastAsia" w:hAnsiTheme="minorEastAsia" w:eastAsiaTheme="minorEastAsia" w:cstheme="minorEastAsia"/>
                <w:bCs/>
                <w:sz w:val="21"/>
                <w:szCs w:val="21"/>
                <w:highlight w:val="none"/>
                <w:vertAlign w:val="superscript"/>
              </w:rPr>
              <w:t>2</w:t>
            </w:r>
            <w:r>
              <w:rPr>
                <w:rFonts w:hint="eastAsia" w:asciiTheme="minorEastAsia" w:hAnsiTheme="minorEastAsia" w:eastAsiaTheme="minorEastAsia" w:cstheme="minorEastAsia"/>
                <w:bCs/>
                <w:sz w:val="21"/>
                <w:szCs w:val="21"/>
                <w:highlight w:val="none"/>
              </w:rPr>
              <w:t>）。实训楼屋面板为100mm彩钢板、增加实训</w:t>
            </w:r>
            <w:r>
              <w:rPr>
                <w:rFonts w:hint="eastAsia" w:asciiTheme="minorEastAsia" w:hAnsiTheme="minorEastAsia" w:eastAsiaTheme="minorEastAsia" w:cstheme="minorEastAsia"/>
                <w:bCs/>
                <w:sz w:val="21"/>
                <w:szCs w:val="21"/>
                <w:highlight w:val="none"/>
                <w:lang w:val="en-US" w:eastAsia="zh-CN"/>
              </w:rPr>
              <w:t>中心</w:t>
            </w:r>
            <w:r>
              <w:rPr>
                <w:rFonts w:hint="eastAsia" w:asciiTheme="minorEastAsia" w:hAnsiTheme="minorEastAsia" w:eastAsiaTheme="minorEastAsia" w:cstheme="minorEastAsia"/>
                <w:bCs/>
                <w:sz w:val="21"/>
                <w:szCs w:val="21"/>
                <w:highlight w:val="none"/>
              </w:rPr>
              <w:t>外墙彩钢板。</w:t>
            </w:r>
          </w:p>
          <w:p>
            <w:pPr>
              <w:pageBreakBefore w:val="0"/>
              <w:kinsoku/>
              <w:wordWrap/>
              <w:overflowPunct/>
              <w:topLinePunct w:val="0"/>
              <w:autoSpaceDE/>
              <w:autoSpaceDN/>
              <w:bidi w:val="0"/>
              <w:adjustRightInd/>
              <w:spacing w:beforeAutospacing="0" w:afterAutospacing="0" w:line="440" w:lineRule="exact"/>
              <w:ind w:firstLine="420" w:firstLineChars="200"/>
              <w:textAlignment w:val="auto"/>
              <w:rPr>
                <w:rFonts w:hint="eastAsia" w:asciiTheme="minorEastAsia" w:hAnsiTheme="minorEastAsia" w:eastAsiaTheme="minorEastAsia" w:cstheme="minorEastAsia"/>
                <w:bCs/>
                <w:sz w:val="21"/>
                <w:szCs w:val="21"/>
                <w:highlight w:val="none"/>
              </w:rPr>
            </w:pPr>
            <w:r>
              <w:rPr>
                <w:rFonts w:hint="eastAsia" w:asciiTheme="minorEastAsia" w:hAnsiTheme="minorEastAsia" w:cstheme="minorEastAsia"/>
                <w:bCs/>
                <w:sz w:val="21"/>
                <w:szCs w:val="21"/>
                <w:highlight w:val="none"/>
                <w:lang w:val="en-US" w:eastAsia="zh-CN"/>
              </w:rPr>
              <w:t>（2）</w:t>
            </w:r>
            <w:r>
              <w:rPr>
                <w:rFonts w:hint="eastAsia" w:asciiTheme="minorEastAsia" w:hAnsiTheme="minorEastAsia" w:eastAsiaTheme="minorEastAsia" w:cstheme="minorEastAsia"/>
                <w:bCs/>
                <w:sz w:val="21"/>
                <w:szCs w:val="21"/>
                <w:highlight w:val="none"/>
              </w:rPr>
              <w:t>长堽校区教学动力配电改造工程</w:t>
            </w:r>
            <w:r>
              <w:rPr>
                <w:rFonts w:hint="eastAsia" w:asciiTheme="minorEastAsia" w:hAnsiTheme="minorEastAsia" w:eastAsiaTheme="minorEastAsia" w:cstheme="minorEastAsia"/>
                <w:bCs/>
                <w:sz w:val="21"/>
                <w:szCs w:val="21"/>
                <w:highlight w:val="none"/>
                <w:lang w:eastAsia="zh-CN"/>
              </w:rPr>
              <w:t>、</w:t>
            </w:r>
            <w:r>
              <w:rPr>
                <w:rFonts w:hint="eastAsia" w:asciiTheme="minorEastAsia" w:hAnsiTheme="minorEastAsia" w:eastAsiaTheme="minorEastAsia" w:cstheme="minorEastAsia"/>
                <w:bCs/>
                <w:sz w:val="21"/>
                <w:szCs w:val="21"/>
                <w:highlight w:val="none"/>
              </w:rPr>
              <w:t>信息工程系信息楼实训楼改造</w:t>
            </w:r>
            <w:r>
              <w:rPr>
                <w:rFonts w:hint="eastAsia" w:asciiTheme="minorEastAsia" w:hAnsiTheme="minorEastAsia" w:eastAsiaTheme="minorEastAsia" w:cstheme="minorEastAsia"/>
                <w:bCs/>
                <w:sz w:val="21"/>
                <w:szCs w:val="21"/>
                <w:highlight w:val="none"/>
                <w:lang w:val="en-US" w:eastAsia="zh-CN"/>
              </w:rPr>
              <w:t>及</w:t>
            </w:r>
            <w:r>
              <w:rPr>
                <w:rFonts w:hint="eastAsia" w:asciiTheme="minorEastAsia" w:hAnsiTheme="minorEastAsia" w:eastAsiaTheme="minorEastAsia" w:cstheme="minorEastAsia"/>
                <w:bCs/>
                <w:sz w:val="21"/>
                <w:szCs w:val="21"/>
                <w:highlight w:val="none"/>
              </w:rPr>
              <w:t>综合楼配电改造工程：</w:t>
            </w:r>
            <w:r>
              <w:rPr>
                <w:rFonts w:hint="eastAsia" w:asciiTheme="minorEastAsia" w:hAnsiTheme="minorEastAsia" w:eastAsiaTheme="minorEastAsia" w:cstheme="minorEastAsia"/>
                <w:bCs/>
                <w:sz w:val="21"/>
                <w:szCs w:val="21"/>
                <w:highlight w:val="none"/>
                <w:lang w:val="en-US" w:eastAsia="zh-CN"/>
              </w:rPr>
              <w:t>施工内容</w:t>
            </w:r>
            <w:r>
              <w:rPr>
                <w:rFonts w:hint="eastAsia" w:asciiTheme="minorEastAsia" w:hAnsiTheme="minorEastAsia" w:eastAsiaTheme="minorEastAsia" w:cstheme="minorEastAsia"/>
                <w:bCs/>
                <w:sz w:val="21"/>
                <w:szCs w:val="21"/>
                <w:highlight w:val="none"/>
              </w:rPr>
              <w:t>包括新安装一台箱变、更换敷设10KV进出电缆，增加敷设箱变低压出线，增设教学楼内配电箱、桥架等配套线路及设备基础、电缆沟开挖等。</w:t>
            </w:r>
            <w:r>
              <w:rPr>
                <w:rFonts w:hint="eastAsia" w:asciiTheme="minorEastAsia" w:hAnsiTheme="minorEastAsia" w:eastAsiaTheme="minorEastAsia" w:cstheme="minorEastAsia"/>
                <w:bCs/>
                <w:sz w:val="21"/>
                <w:szCs w:val="21"/>
                <w:highlight w:val="none"/>
                <w:lang w:val="en-US" w:eastAsia="zh-CN"/>
              </w:rPr>
              <w:t>对</w:t>
            </w:r>
            <w:r>
              <w:rPr>
                <w:rFonts w:hint="eastAsia" w:asciiTheme="minorEastAsia" w:hAnsiTheme="minorEastAsia" w:eastAsiaTheme="minorEastAsia" w:cstheme="minorEastAsia"/>
                <w:bCs/>
                <w:sz w:val="21"/>
                <w:szCs w:val="21"/>
                <w:highlight w:val="none"/>
              </w:rPr>
              <w:t>信息楼实训楼一层至六层</w:t>
            </w:r>
            <w:r>
              <w:rPr>
                <w:rFonts w:hint="eastAsia" w:asciiTheme="minorEastAsia" w:hAnsiTheme="minorEastAsia" w:eastAsiaTheme="minorEastAsia" w:cstheme="minorEastAsia"/>
                <w:bCs/>
                <w:sz w:val="21"/>
                <w:szCs w:val="21"/>
                <w:highlight w:val="none"/>
                <w:lang w:val="en-US" w:eastAsia="zh-CN"/>
              </w:rPr>
              <w:t>进行</w:t>
            </w:r>
            <w:r>
              <w:rPr>
                <w:rFonts w:hint="eastAsia" w:asciiTheme="minorEastAsia" w:hAnsiTheme="minorEastAsia" w:eastAsiaTheme="minorEastAsia" w:cstheme="minorEastAsia"/>
                <w:bCs/>
                <w:sz w:val="21"/>
                <w:szCs w:val="21"/>
                <w:highlight w:val="none"/>
              </w:rPr>
              <w:t>修缮</w:t>
            </w:r>
            <w:r>
              <w:rPr>
                <w:rFonts w:hint="eastAsia" w:asciiTheme="minorEastAsia" w:hAnsiTheme="minorEastAsia" w:eastAsiaTheme="minorEastAsia" w:cstheme="minorEastAsia"/>
                <w:bCs/>
                <w:sz w:val="21"/>
                <w:szCs w:val="21"/>
                <w:highlight w:val="none"/>
                <w:lang w:eastAsia="zh-CN"/>
              </w:rPr>
              <w:t>（</w:t>
            </w:r>
            <w:r>
              <w:rPr>
                <w:rFonts w:hint="eastAsia" w:asciiTheme="minorEastAsia" w:hAnsiTheme="minorEastAsia" w:eastAsiaTheme="minorEastAsia" w:cstheme="minorEastAsia"/>
                <w:bCs/>
                <w:sz w:val="21"/>
                <w:szCs w:val="21"/>
                <w:highlight w:val="none"/>
                <w:lang w:val="en-US" w:eastAsia="zh-CN"/>
              </w:rPr>
              <w:t>修缮</w:t>
            </w:r>
            <w:r>
              <w:rPr>
                <w:rFonts w:hint="eastAsia" w:asciiTheme="minorEastAsia" w:hAnsiTheme="minorEastAsia" w:eastAsiaTheme="minorEastAsia" w:cstheme="minorEastAsia"/>
                <w:bCs/>
                <w:sz w:val="21"/>
                <w:szCs w:val="21"/>
                <w:highlight w:val="none"/>
              </w:rPr>
              <w:t>面积1735m</w:t>
            </w:r>
            <w:r>
              <w:rPr>
                <w:rFonts w:hint="eastAsia" w:asciiTheme="minorEastAsia" w:hAnsiTheme="minorEastAsia" w:eastAsiaTheme="minorEastAsia" w:cstheme="minorEastAsia"/>
                <w:bCs/>
                <w:sz w:val="21"/>
                <w:szCs w:val="21"/>
                <w:highlight w:val="none"/>
                <w:vertAlign w:val="superscript"/>
              </w:rPr>
              <w:t>2</w:t>
            </w:r>
            <w:r>
              <w:rPr>
                <w:rFonts w:hint="eastAsia" w:asciiTheme="minorEastAsia" w:hAnsiTheme="minorEastAsia" w:eastAsiaTheme="minorEastAsia" w:cstheme="minorEastAsia"/>
                <w:bCs/>
                <w:sz w:val="21"/>
                <w:szCs w:val="21"/>
                <w:highlight w:val="none"/>
              </w:rPr>
              <w:t>，层高3.6m，墙面和天棚刮腻子刷乳胶漆，部分墙面和天棚损坏严重的需抹灰，更换防盗门</w:t>
            </w:r>
            <w:r>
              <w:rPr>
                <w:rFonts w:hint="eastAsia" w:asciiTheme="minorEastAsia" w:hAnsiTheme="minorEastAsia" w:eastAsiaTheme="minorEastAsia" w:cstheme="minorEastAsia"/>
                <w:bCs/>
                <w:sz w:val="21"/>
                <w:szCs w:val="21"/>
                <w:highlight w:val="none"/>
                <w:lang w:eastAsia="zh-CN"/>
              </w:rPr>
              <w:t>）；</w:t>
            </w:r>
            <w:r>
              <w:rPr>
                <w:rFonts w:hint="eastAsia" w:asciiTheme="minorEastAsia" w:hAnsiTheme="minorEastAsia" w:eastAsiaTheme="minorEastAsia" w:cstheme="minorEastAsia"/>
                <w:bCs/>
                <w:sz w:val="21"/>
                <w:szCs w:val="21"/>
                <w:highlight w:val="none"/>
              </w:rPr>
              <w:t>安装包括配电系统，应急系统改造，新增加安装配电箱、桥架、开关、插座、应急灯及配套管线等。</w:t>
            </w:r>
          </w:p>
          <w:p>
            <w:pPr>
              <w:spacing w:line="360" w:lineRule="exact"/>
              <w:ind w:firstLine="420" w:firstLineChars="200"/>
              <w:rPr>
                <w:rFonts w:hint="eastAsia" w:asciiTheme="minorEastAsia" w:hAnsiTheme="minorEastAsia" w:eastAsiaTheme="minorEastAsia" w:cstheme="minorEastAsia"/>
                <w:bCs/>
                <w:sz w:val="21"/>
                <w:szCs w:val="21"/>
                <w:highlight w:val="none"/>
              </w:rPr>
            </w:pPr>
            <w:r>
              <w:rPr>
                <w:rFonts w:hint="eastAsia" w:asciiTheme="minorEastAsia" w:hAnsiTheme="minorEastAsia" w:cstheme="minorEastAsia"/>
                <w:bCs/>
                <w:sz w:val="21"/>
                <w:szCs w:val="21"/>
                <w:highlight w:val="none"/>
                <w:lang w:eastAsia="zh-CN"/>
              </w:rPr>
              <w:t>（</w:t>
            </w:r>
            <w:r>
              <w:rPr>
                <w:rFonts w:hint="eastAsia" w:asciiTheme="minorEastAsia" w:hAnsiTheme="minorEastAsia" w:cstheme="minorEastAsia"/>
                <w:bCs/>
                <w:sz w:val="21"/>
                <w:szCs w:val="21"/>
                <w:highlight w:val="none"/>
                <w:lang w:val="en-US" w:eastAsia="zh-CN"/>
              </w:rPr>
              <w:t>3</w:t>
            </w:r>
            <w:r>
              <w:rPr>
                <w:rFonts w:hint="eastAsia" w:asciiTheme="minorEastAsia" w:hAnsiTheme="minorEastAsia" w:cstheme="minorEastAsia"/>
                <w:bCs/>
                <w:sz w:val="21"/>
                <w:szCs w:val="21"/>
                <w:highlight w:val="none"/>
                <w:lang w:eastAsia="zh-CN"/>
              </w:rPr>
              <w:t>）</w:t>
            </w:r>
            <w:r>
              <w:rPr>
                <w:rFonts w:hint="eastAsia" w:asciiTheme="minorEastAsia" w:hAnsiTheme="minorEastAsia" w:eastAsiaTheme="minorEastAsia" w:cstheme="minorEastAsia"/>
                <w:bCs/>
                <w:sz w:val="21"/>
                <w:szCs w:val="21"/>
                <w:highlight w:val="none"/>
              </w:rPr>
              <w:t>信息工程大楼改造工程：三层-六层建筑面积3875m</w:t>
            </w:r>
            <w:r>
              <w:rPr>
                <w:rFonts w:hint="eastAsia" w:asciiTheme="minorEastAsia" w:hAnsiTheme="minorEastAsia" w:eastAsiaTheme="minorEastAsia" w:cstheme="minorEastAsia"/>
                <w:bCs/>
                <w:sz w:val="21"/>
                <w:szCs w:val="21"/>
                <w:highlight w:val="none"/>
                <w:vertAlign w:val="superscript"/>
              </w:rPr>
              <w:t>2</w:t>
            </w:r>
            <w:r>
              <w:rPr>
                <w:rFonts w:hint="eastAsia" w:asciiTheme="minorEastAsia" w:hAnsiTheme="minorEastAsia" w:eastAsiaTheme="minorEastAsia" w:cstheme="minorEastAsia"/>
                <w:bCs/>
                <w:sz w:val="21"/>
                <w:szCs w:val="21"/>
                <w:highlight w:val="none"/>
              </w:rPr>
              <w:t>，层高3.6m，墙面刮腻子刷乳胶漆，天棚刮腻子后装铝方通吊顶，增加护窗栏杆、窗帘及搬运教室的设备。安装包括三至六层的灯具、开关插座、综合布线系统改造更新及配套的管线安装。</w:t>
            </w:r>
          </w:p>
          <w:p>
            <w:pPr>
              <w:spacing w:line="360" w:lineRule="exact"/>
              <w:ind w:firstLine="420" w:firstLineChars="200"/>
              <w:rPr>
                <w:rFonts w:hint="eastAsia"/>
                <w:sz w:val="21"/>
                <w:szCs w:val="21"/>
                <w:highlight w:val="none"/>
                <w:lang w:val="en-US" w:eastAsia="zh-CN"/>
              </w:rPr>
            </w:pPr>
            <w:r>
              <w:rPr>
                <w:rFonts w:hint="eastAsia" w:asciiTheme="minorEastAsia" w:hAnsiTheme="minorEastAsia" w:cstheme="minorEastAsia"/>
                <w:color w:val="auto"/>
                <w:kern w:val="0"/>
                <w:sz w:val="21"/>
                <w:szCs w:val="21"/>
                <w:highlight w:val="none"/>
                <w:lang w:val="en-US" w:eastAsia="zh-CN"/>
              </w:rPr>
              <w:t>4、工程施工</w:t>
            </w:r>
            <w:r>
              <w:rPr>
                <w:rFonts w:hint="eastAsia" w:asciiTheme="minorEastAsia" w:hAnsiTheme="minorEastAsia" w:eastAsiaTheme="minorEastAsia" w:cstheme="minorEastAsia"/>
                <w:color w:val="auto"/>
                <w:kern w:val="0"/>
                <w:sz w:val="21"/>
                <w:szCs w:val="21"/>
                <w:highlight w:val="none"/>
              </w:rPr>
              <w:t>工期</w:t>
            </w:r>
            <w:r>
              <w:rPr>
                <w:rFonts w:hint="eastAsia" w:asciiTheme="minorEastAsia" w:hAnsiTheme="minorEastAsia" w:cstheme="minorEastAsia"/>
                <w:color w:val="auto"/>
                <w:kern w:val="0"/>
                <w:sz w:val="21"/>
                <w:szCs w:val="21"/>
                <w:highlight w:val="none"/>
                <w:lang w:val="en-US" w:eastAsia="zh-CN"/>
              </w:rPr>
              <w:t>：</w:t>
            </w:r>
            <w:r>
              <w:rPr>
                <w:rFonts w:hint="eastAsia" w:asciiTheme="minorEastAsia" w:hAnsiTheme="minorEastAsia" w:eastAsiaTheme="minorEastAsia" w:cstheme="minorEastAsia"/>
                <w:color w:val="auto"/>
                <w:kern w:val="0"/>
                <w:sz w:val="21"/>
                <w:szCs w:val="21"/>
                <w:highlight w:val="none"/>
                <w:lang w:val="en-US" w:eastAsia="zh-CN"/>
              </w:rPr>
              <w:t>52</w:t>
            </w:r>
            <w:r>
              <w:rPr>
                <w:rFonts w:hint="eastAsia" w:asciiTheme="minorEastAsia" w:hAnsiTheme="minorEastAsia" w:eastAsiaTheme="minorEastAsia" w:cstheme="minorEastAsia"/>
                <w:color w:val="auto"/>
                <w:kern w:val="0"/>
                <w:sz w:val="21"/>
                <w:szCs w:val="21"/>
                <w:highlight w:val="none"/>
              </w:rPr>
              <w:t>日历天。</w:t>
            </w:r>
          </w:p>
          <w:p>
            <w:pPr>
              <w:pageBreakBefore w:val="0"/>
              <w:kinsoku/>
              <w:wordWrap/>
              <w:overflowPunct/>
              <w:topLinePunct w:val="0"/>
              <w:autoSpaceDE/>
              <w:autoSpaceDN/>
              <w:bidi w:val="0"/>
              <w:adjustRightInd/>
              <w:spacing w:beforeAutospacing="0" w:afterAutospacing="0" w:line="440" w:lineRule="exact"/>
              <w:ind w:firstLine="420" w:firstLineChars="200"/>
              <w:textAlignment w:val="auto"/>
              <w:rPr>
                <w:rFonts w:hint="eastAsia" w:asciiTheme="minorEastAsia" w:hAnsiTheme="minorEastAsia" w:eastAsiaTheme="minorEastAsia" w:cstheme="minorEastAsia"/>
                <w:bCs/>
                <w:sz w:val="21"/>
                <w:szCs w:val="21"/>
                <w:highlight w:val="none"/>
                <w:lang w:val="en-US" w:eastAsia="zh-CN"/>
              </w:rPr>
            </w:pPr>
            <w:r>
              <w:rPr>
                <w:rFonts w:hint="eastAsia" w:asciiTheme="minorEastAsia" w:hAnsiTheme="minorEastAsia" w:eastAsiaTheme="minorEastAsia" w:cstheme="minorEastAsia"/>
                <w:bCs/>
                <w:sz w:val="21"/>
                <w:szCs w:val="21"/>
                <w:highlight w:val="none"/>
                <w:lang w:val="en-US" w:eastAsia="zh-CN"/>
              </w:rPr>
              <w:t>二、</w:t>
            </w:r>
            <w:r>
              <w:rPr>
                <w:rFonts w:hint="eastAsia" w:asciiTheme="minorEastAsia" w:hAnsiTheme="minorEastAsia" w:eastAsiaTheme="minorEastAsia" w:cstheme="minorEastAsia"/>
                <w:bCs/>
                <w:sz w:val="21"/>
                <w:szCs w:val="21"/>
                <w:highlight w:val="none"/>
              </w:rPr>
              <w:t>项目</w:t>
            </w:r>
            <w:r>
              <w:rPr>
                <w:rFonts w:hint="eastAsia" w:asciiTheme="minorEastAsia" w:hAnsiTheme="minorEastAsia" w:eastAsiaTheme="minorEastAsia" w:cstheme="minorEastAsia"/>
                <w:bCs/>
                <w:sz w:val="21"/>
                <w:szCs w:val="21"/>
                <w:highlight w:val="none"/>
                <w:lang w:val="en-US" w:eastAsia="zh-CN"/>
              </w:rPr>
              <w:t>采购需求</w:t>
            </w:r>
          </w:p>
          <w:p>
            <w:pPr>
              <w:pageBreakBefore w:val="0"/>
              <w:kinsoku/>
              <w:wordWrap/>
              <w:overflowPunct/>
              <w:topLinePunct w:val="0"/>
              <w:autoSpaceDE/>
              <w:autoSpaceDN/>
              <w:bidi w:val="0"/>
              <w:adjustRightInd/>
              <w:spacing w:beforeAutospacing="0" w:afterAutospacing="0" w:line="440" w:lineRule="exact"/>
              <w:ind w:firstLine="420" w:firstLineChars="200"/>
              <w:textAlignment w:val="auto"/>
              <w:rPr>
                <w:rFonts w:hint="eastAsia" w:asciiTheme="minorEastAsia" w:hAnsiTheme="minorEastAsia" w:eastAsiaTheme="minorEastAsia" w:cstheme="minorEastAsia"/>
                <w:bCs/>
                <w:sz w:val="21"/>
                <w:szCs w:val="21"/>
                <w:highlight w:val="none"/>
              </w:rPr>
            </w:pPr>
            <w:r>
              <w:rPr>
                <w:rFonts w:hint="eastAsia" w:asciiTheme="minorEastAsia" w:hAnsiTheme="minorEastAsia" w:eastAsiaTheme="minorEastAsia" w:cstheme="minorEastAsia"/>
                <w:bCs/>
                <w:sz w:val="21"/>
                <w:szCs w:val="21"/>
                <w:highlight w:val="none"/>
                <w:lang w:val="en-US" w:eastAsia="zh-CN"/>
              </w:rPr>
              <w:t>1、项目</w:t>
            </w:r>
            <w:r>
              <w:rPr>
                <w:rFonts w:hint="eastAsia" w:asciiTheme="minorEastAsia" w:hAnsiTheme="minorEastAsia" w:eastAsiaTheme="minorEastAsia" w:cstheme="minorEastAsia"/>
                <w:bCs/>
                <w:sz w:val="21"/>
                <w:szCs w:val="21"/>
                <w:highlight w:val="none"/>
              </w:rPr>
              <w:t xml:space="preserve">招标范围：本工程施工前期准备阶段、施工阶段及工程缺陷保修段监理服务。 </w:t>
            </w:r>
          </w:p>
          <w:p>
            <w:pPr>
              <w:pageBreakBefore w:val="0"/>
              <w:kinsoku/>
              <w:wordWrap/>
              <w:overflowPunct/>
              <w:topLinePunct w:val="0"/>
              <w:autoSpaceDE/>
              <w:autoSpaceDN/>
              <w:bidi w:val="0"/>
              <w:adjustRightInd/>
              <w:spacing w:beforeAutospacing="0" w:afterAutospacing="0" w:line="440" w:lineRule="exact"/>
              <w:ind w:firstLine="420" w:firstLineChars="200"/>
              <w:textAlignment w:val="auto"/>
              <w:rPr>
                <w:rFonts w:hint="eastAsia" w:asciiTheme="minorEastAsia" w:hAnsiTheme="minorEastAsia" w:eastAsiaTheme="minorEastAsia" w:cstheme="minorEastAsia"/>
                <w:bCs/>
                <w:sz w:val="21"/>
                <w:szCs w:val="21"/>
                <w:highlight w:val="none"/>
              </w:rPr>
            </w:pPr>
            <w:r>
              <w:rPr>
                <w:rFonts w:hint="eastAsia" w:asciiTheme="minorEastAsia" w:hAnsiTheme="minorEastAsia" w:eastAsiaTheme="minorEastAsia" w:cstheme="minorEastAsia"/>
                <w:bCs/>
                <w:sz w:val="21"/>
                <w:szCs w:val="21"/>
                <w:highlight w:val="none"/>
                <w:lang w:val="en-US" w:eastAsia="zh-CN"/>
              </w:rPr>
              <w:t>2、</w:t>
            </w:r>
            <w:r>
              <w:rPr>
                <w:rFonts w:hint="eastAsia" w:asciiTheme="minorEastAsia" w:hAnsiTheme="minorEastAsia" w:eastAsiaTheme="minorEastAsia" w:cstheme="minorEastAsia"/>
                <w:bCs/>
                <w:sz w:val="21"/>
                <w:szCs w:val="21"/>
                <w:highlight w:val="none"/>
              </w:rPr>
              <w:t>监理服务期：从签订委托监理合同之日始至工程施工保修期结束止。</w:t>
            </w:r>
          </w:p>
          <w:p>
            <w:pPr>
              <w:pageBreakBefore w:val="0"/>
              <w:kinsoku/>
              <w:wordWrap/>
              <w:overflowPunct/>
              <w:topLinePunct w:val="0"/>
              <w:autoSpaceDE/>
              <w:autoSpaceDN/>
              <w:bidi w:val="0"/>
              <w:adjustRightInd/>
              <w:spacing w:beforeAutospacing="0" w:afterAutospacing="0" w:line="440" w:lineRule="exact"/>
              <w:ind w:firstLine="420" w:firstLineChars="200"/>
              <w:textAlignment w:val="auto"/>
              <w:rPr>
                <w:rFonts w:hint="eastAsia" w:asciiTheme="minorEastAsia" w:hAnsiTheme="minorEastAsia" w:eastAsiaTheme="minorEastAsia" w:cstheme="minorEastAsia"/>
                <w:bCs/>
                <w:sz w:val="21"/>
                <w:szCs w:val="21"/>
                <w:highlight w:val="none"/>
              </w:rPr>
            </w:pPr>
            <w:r>
              <w:rPr>
                <w:rFonts w:hint="eastAsia" w:asciiTheme="minorEastAsia" w:hAnsiTheme="minorEastAsia" w:eastAsiaTheme="minorEastAsia" w:cstheme="minorEastAsia"/>
                <w:bCs/>
                <w:sz w:val="21"/>
                <w:szCs w:val="21"/>
                <w:highlight w:val="none"/>
                <w:lang w:val="en-US" w:eastAsia="zh-CN"/>
              </w:rPr>
              <w:t>3、</w:t>
            </w:r>
            <w:r>
              <w:rPr>
                <w:rFonts w:hint="eastAsia" w:asciiTheme="minorEastAsia" w:hAnsiTheme="minorEastAsia" w:eastAsiaTheme="minorEastAsia" w:cstheme="minorEastAsia"/>
                <w:bCs/>
                <w:sz w:val="21"/>
                <w:szCs w:val="21"/>
                <w:highlight w:val="none"/>
              </w:rPr>
              <w:t>监理预算金额：</w:t>
            </w:r>
            <w:r>
              <w:rPr>
                <w:rFonts w:hint="eastAsia" w:asciiTheme="minorEastAsia" w:hAnsiTheme="minorEastAsia" w:eastAsiaTheme="minorEastAsia" w:cstheme="minorEastAsia"/>
                <w:bCs/>
                <w:sz w:val="21"/>
                <w:szCs w:val="21"/>
                <w:highlight w:val="none"/>
                <w:lang w:val="en-US" w:eastAsia="zh-CN"/>
              </w:rPr>
              <w:t>15</w:t>
            </w:r>
            <w:r>
              <w:rPr>
                <w:rFonts w:hint="eastAsia" w:asciiTheme="minorEastAsia" w:hAnsiTheme="minorEastAsia" w:eastAsiaTheme="minorEastAsia" w:cstheme="minorEastAsia"/>
                <w:bCs/>
                <w:sz w:val="21"/>
                <w:szCs w:val="21"/>
                <w:highlight w:val="none"/>
              </w:rPr>
              <w:t>万元。</w:t>
            </w:r>
          </w:p>
          <w:p>
            <w:pPr>
              <w:pageBreakBefore w:val="0"/>
              <w:kinsoku/>
              <w:wordWrap/>
              <w:overflowPunct/>
              <w:topLinePunct w:val="0"/>
              <w:autoSpaceDE/>
              <w:autoSpaceDN/>
              <w:bidi w:val="0"/>
              <w:adjustRightInd/>
              <w:spacing w:beforeAutospacing="0" w:afterAutospacing="0" w:line="440" w:lineRule="exact"/>
              <w:ind w:firstLine="420" w:firstLineChars="200"/>
              <w:textAlignment w:val="auto"/>
              <w:rPr>
                <w:rFonts w:hint="eastAsia" w:asciiTheme="minorEastAsia" w:hAnsiTheme="minorEastAsia" w:eastAsiaTheme="minorEastAsia" w:cstheme="minorEastAsia"/>
                <w:bCs/>
                <w:sz w:val="21"/>
                <w:szCs w:val="21"/>
                <w:highlight w:val="none"/>
              </w:rPr>
            </w:pPr>
            <w:r>
              <w:rPr>
                <w:rFonts w:hint="eastAsia" w:asciiTheme="minorEastAsia" w:hAnsiTheme="minorEastAsia" w:eastAsiaTheme="minorEastAsia" w:cstheme="minorEastAsia"/>
                <w:bCs/>
                <w:sz w:val="21"/>
                <w:szCs w:val="21"/>
                <w:highlight w:val="none"/>
                <w:lang w:val="en-US" w:eastAsia="zh-CN"/>
              </w:rPr>
              <w:t>4、</w:t>
            </w:r>
            <w:r>
              <w:rPr>
                <w:rFonts w:hint="eastAsia" w:asciiTheme="minorEastAsia" w:hAnsiTheme="minorEastAsia" w:eastAsiaTheme="minorEastAsia" w:cstheme="minorEastAsia"/>
                <w:bCs/>
                <w:sz w:val="21"/>
                <w:szCs w:val="21"/>
                <w:highlight w:val="none"/>
              </w:rPr>
              <w:t>监理人员及数量要求:</w:t>
            </w:r>
          </w:p>
          <w:p>
            <w:pPr>
              <w:pageBreakBefore w:val="0"/>
              <w:kinsoku/>
              <w:wordWrap/>
              <w:overflowPunct/>
              <w:topLinePunct w:val="0"/>
              <w:autoSpaceDE/>
              <w:autoSpaceDN/>
              <w:bidi w:val="0"/>
              <w:adjustRightInd/>
              <w:spacing w:beforeAutospacing="0" w:afterAutospacing="0" w:line="440" w:lineRule="exact"/>
              <w:ind w:firstLine="420" w:firstLineChars="200"/>
              <w:textAlignment w:val="auto"/>
              <w:rPr>
                <w:rFonts w:hint="eastAsia" w:asciiTheme="minorEastAsia" w:hAnsiTheme="minorEastAsia" w:eastAsiaTheme="minorEastAsia" w:cstheme="minorEastAsia"/>
                <w:bCs/>
                <w:sz w:val="21"/>
                <w:szCs w:val="21"/>
                <w:highlight w:val="none"/>
              </w:rPr>
            </w:pPr>
            <w:r>
              <w:rPr>
                <w:rFonts w:hint="eastAsia" w:asciiTheme="minorEastAsia" w:hAnsiTheme="minorEastAsia" w:eastAsiaTheme="minorEastAsia" w:cstheme="minorEastAsia"/>
                <w:bCs/>
                <w:sz w:val="21"/>
                <w:szCs w:val="21"/>
                <w:highlight w:val="none"/>
              </w:rPr>
              <w:t>总监理工程师须具备房屋建筑工程专业国家注册监理工程师执业资格以及工程类中级或以上技术职称。</w:t>
            </w:r>
          </w:p>
          <w:p>
            <w:pPr>
              <w:pageBreakBefore w:val="0"/>
              <w:kinsoku/>
              <w:wordWrap/>
              <w:overflowPunct/>
              <w:topLinePunct w:val="0"/>
              <w:autoSpaceDE/>
              <w:autoSpaceDN/>
              <w:bidi w:val="0"/>
              <w:adjustRightInd/>
              <w:spacing w:beforeAutospacing="0" w:afterAutospacing="0" w:line="440" w:lineRule="exact"/>
              <w:ind w:firstLine="420" w:firstLineChars="200"/>
              <w:textAlignment w:val="auto"/>
              <w:rPr>
                <w:rFonts w:hint="eastAsia" w:asciiTheme="minorEastAsia" w:hAnsiTheme="minorEastAsia" w:eastAsiaTheme="minorEastAsia" w:cstheme="minorEastAsia"/>
                <w:bCs/>
                <w:sz w:val="21"/>
                <w:szCs w:val="21"/>
                <w:highlight w:val="none"/>
              </w:rPr>
            </w:pPr>
            <w:r>
              <w:rPr>
                <w:rFonts w:hint="eastAsia" w:asciiTheme="minorEastAsia" w:hAnsiTheme="minorEastAsia" w:eastAsiaTheme="minorEastAsia" w:cstheme="minorEastAsia"/>
                <w:bCs/>
                <w:sz w:val="21"/>
                <w:szCs w:val="21"/>
                <w:highlight w:val="none"/>
              </w:rPr>
              <w:t>专业监理工程师应具有房屋建筑工程专业国家注册监理工程师执业资格或省级建设主管部门或其授权部门（协会）颁发的监理工程师证（监理工程师培训合格证）以及工程类中级或以上专业技术职称。</w:t>
            </w:r>
          </w:p>
          <w:p>
            <w:pPr>
              <w:pageBreakBefore w:val="0"/>
              <w:kinsoku/>
              <w:wordWrap/>
              <w:overflowPunct/>
              <w:topLinePunct w:val="0"/>
              <w:autoSpaceDE/>
              <w:autoSpaceDN/>
              <w:bidi w:val="0"/>
              <w:adjustRightInd/>
              <w:spacing w:beforeAutospacing="0" w:afterAutospacing="0" w:line="440" w:lineRule="exact"/>
              <w:ind w:firstLine="420" w:firstLineChars="200"/>
              <w:textAlignment w:val="auto"/>
              <w:rPr>
                <w:rFonts w:hint="eastAsia" w:asciiTheme="minorEastAsia" w:hAnsiTheme="minorEastAsia" w:eastAsiaTheme="minorEastAsia" w:cstheme="minorEastAsia"/>
                <w:bCs/>
                <w:sz w:val="21"/>
                <w:szCs w:val="21"/>
                <w:highlight w:val="none"/>
              </w:rPr>
            </w:pPr>
            <w:r>
              <w:rPr>
                <w:rFonts w:hint="eastAsia" w:asciiTheme="minorEastAsia" w:hAnsiTheme="minorEastAsia" w:eastAsiaTheme="minorEastAsia" w:cstheme="minorEastAsia"/>
                <w:bCs/>
                <w:sz w:val="21"/>
                <w:szCs w:val="21"/>
                <w:highlight w:val="none"/>
              </w:rPr>
              <w:t>监理员应具有房屋建筑工程专业国家注册监理工程师执业资格或省级建设主管部门颁发的监理工程师证或省级建设主管部门或其授权部门（协会）颁发的监理员上岗证（监理员培训合格证）以及工程类初级或以上专业技术职称。</w:t>
            </w:r>
          </w:p>
          <w:p>
            <w:pPr>
              <w:pageBreakBefore w:val="0"/>
              <w:kinsoku/>
              <w:wordWrap/>
              <w:overflowPunct/>
              <w:topLinePunct w:val="0"/>
              <w:autoSpaceDE/>
              <w:autoSpaceDN/>
              <w:bidi w:val="0"/>
              <w:adjustRightInd/>
              <w:spacing w:beforeAutospacing="0" w:afterAutospacing="0" w:line="440" w:lineRule="exact"/>
              <w:ind w:firstLine="420" w:firstLineChars="200"/>
              <w:textAlignment w:val="auto"/>
              <w:rPr>
                <w:rFonts w:hint="eastAsia" w:eastAsiaTheme="minorEastAsia"/>
                <w:sz w:val="21"/>
                <w:szCs w:val="21"/>
                <w:highlight w:val="none"/>
                <w:lang w:eastAsia="zh-CN"/>
              </w:rPr>
            </w:pPr>
            <w:r>
              <w:rPr>
                <w:rFonts w:hint="eastAsia" w:asciiTheme="minorEastAsia" w:hAnsiTheme="minorEastAsia" w:eastAsiaTheme="minorEastAsia" w:cstheme="minorEastAsia"/>
                <w:bCs/>
                <w:sz w:val="21"/>
                <w:szCs w:val="21"/>
                <w:highlight w:val="none"/>
                <w:lang w:val="en-US" w:eastAsia="zh-CN"/>
              </w:rPr>
              <w:t>需提供</w:t>
            </w:r>
            <w:r>
              <w:rPr>
                <w:rFonts w:hint="eastAsia" w:asciiTheme="minorEastAsia" w:hAnsiTheme="minorEastAsia" w:eastAsiaTheme="minorEastAsia" w:cstheme="minorEastAsia"/>
                <w:bCs/>
                <w:sz w:val="21"/>
                <w:szCs w:val="21"/>
                <w:highlight w:val="none"/>
              </w:rPr>
              <w:t>拟委派本项目</w:t>
            </w:r>
            <w:r>
              <w:rPr>
                <w:rFonts w:hint="eastAsia" w:asciiTheme="minorEastAsia" w:hAnsiTheme="minorEastAsia" w:eastAsiaTheme="minorEastAsia" w:cstheme="minorEastAsia"/>
                <w:bCs/>
                <w:sz w:val="21"/>
                <w:szCs w:val="21"/>
                <w:highlight w:val="none"/>
                <w:lang w:val="en-US" w:eastAsia="zh-CN"/>
              </w:rPr>
              <w:t>的监理人员</w:t>
            </w:r>
            <w:r>
              <w:rPr>
                <w:rFonts w:hint="eastAsia" w:asciiTheme="minorEastAsia" w:hAnsiTheme="minorEastAsia" w:eastAsiaTheme="minorEastAsia" w:cstheme="minorEastAsia"/>
                <w:bCs/>
                <w:sz w:val="21"/>
                <w:szCs w:val="21"/>
                <w:highlight w:val="none"/>
              </w:rPr>
              <w:t>在本投标单位</w:t>
            </w:r>
            <w:r>
              <w:rPr>
                <w:rFonts w:hint="eastAsia" w:asciiTheme="minorEastAsia" w:hAnsiTheme="minorEastAsia" w:eastAsiaTheme="minorEastAsia" w:cstheme="minorEastAsia"/>
                <w:bCs/>
                <w:sz w:val="21"/>
                <w:szCs w:val="21"/>
                <w:highlight w:val="none"/>
                <w:lang w:val="en-US" w:eastAsia="zh-CN"/>
              </w:rPr>
              <w:t>任意</w:t>
            </w:r>
            <w:r>
              <w:rPr>
                <w:rFonts w:hint="eastAsia" w:asciiTheme="minorEastAsia" w:hAnsiTheme="minorEastAsia" w:eastAsiaTheme="minorEastAsia" w:cstheme="minorEastAsia"/>
                <w:bCs/>
                <w:sz w:val="21"/>
                <w:szCs w:val="21"/>
                <w:highlight w:val="none"/>
              </w:rPr>
              <w:t>三个月缴纳的个人养老保险有效凭证复印件（</w:t>
            </w:r>
            <w:r>
              <w:rPr>
                <w:rFonts w:hint="eastAsia" w:asciiTheme="minorEastAsia" w:hAnsiTheme="minorEastAsia" w:eastAsiaTheme="minorEastAsia" w:cstheme="minorEastAsia"/>
                <w:bCs/>
                <w:sz w:val="21"/>
                <w:szCs w:val="21"/>
                <w:highlight w:val="none"/>
                <w:lang w:val="en-US" w:eastAsia="zh-CN"/>
              </w:rPr>
              <w:t>由</w:t>
            </w:r>
            <w:r>
              <w:rPr>
                <w:rFonts w:hint="eastAsia" w:asciiTheme="minorEastAsia" w:hAnsiTheme="minorEastAsia" w:eastAsiaTheme="minorEastAsia" w:cstheme="minorEastAsia"/>
                <w:bCs/>
                <w:sz w:val="21"/>
                <w:szCs w:val="21"/>
                <w:highlight w:val="none"/>
              </w:rPr>
              <w:t>社保</w:t>
            </w:r>
            <w:r>
              <w:rPr>
                <w:rFonts w:hint="eastAsia" w:asciiTheme="minorEastAsia" w:hAnsiTheme="minorEastAsia" w:eastAsiaTheme="minorEastAsia" w:cstheme="minorEastAsia"/>
                <w:bCs/>
                <w:sz w:val="21"/>
                <w:szCs w:val="21"/>
                <w:highlight w:val="none"/>
                <w:lang w:val="en-US" w:eastAsia="zh-CN"/>
              </w:rPr>
              <w:t>机构</w:t>
            </w:r>
            <w:r>
              <w:rPr>
                <w:rFonts w:hint="eastAsia" w:asciiTheme="minorEastAsia" w:hAnsiTheme="minorEastAsia" w:eastAsiaTheme="minorEastAsia" w:cstheme="minorEastAsia"/>
                <w:bCs/>
                <w:sz w:val="21"/>
                <w:szCs w:val="21"/>
                <w:highlight w:val="none"/>
              </w:rPr>
              <w:t>出具</w:t>
            </w:r>
            <w:r>
              <w:rPr>
                <w:rFonts w:hint="eastAsia" w:asciiTheme="minorEastAsia" w:hAnsiTheme="minorEastAsia" w:eastAsiaTheme="minorEastAsia" w:cstheme="minorEastAsia"/>
                <w:bCs/>
                <w:sz w:val="21"/>
                <w:szCs w:val="21"/>
                <w:highlight w:val="none"/>
                <w:lang w:eastAsia="zh-CN"/>
              </w:rPr>
              <w:t>，</w:t>
            </w:r>
            <w:r>
              <w:rPr>
                <w:rFonts w:hint="eastAsia" w:asciiTheme="minorEastAsia" w:hAnsiTheme="minorEastAsia" w:eastAsiaTheme="minorEastAsia" w:cstheme="minorEastAsia"/>
                <w:bCs/>
                <w:sz w:val="21"/>
                <w:szCs w:val="21"/>
                <w:highlight w:val="none"/>
                <w:lang w:val="en-US" w:eastAsia="zh-CN"/>
              </w:rPr>
              <w:t>时间为</w:t>
            </w:r>
            <w:r>
              <w:rPr>
                <w:rFonts w:hint="eastAsia" w:asciiTheme="minorEastAsia" w:hAnsiTheme="minorEastAsia" w:eastAsiaTheme="minorEastAsia" w:cstheme="minorEastAsia"/>
                <w:bCs/>
                <w:sz w:val="21"/>
                <w:szCs w:val="21"/>
                <w:highlight w:val="none"/>
              </w:rPr>
              <w:t>竞标截止时间前半年内任意三个月的社保缴费证明复印件，</w:t>
            </w:r>
            <w:r>
              <w:rPr>
                <w:rFonts w:hint="eastAsia" w:asciiTheme="minorEastAsia" w:hAnsiTheme="minorEastAsia" w:eastAsiaTheme="minorEastAsia" w:cstheme="minorEastAsia"/>
                <w:bCs/>
                <w:sz w:val="21"/>
                <w:szCs w:val="21"/>
                <w:highlight w:val="none"/>
                <w:lang w:val="en-US" w:eastAsia="zh-CN"/>
              </w:rPr>
              <w:t>加盖投标人公章</w:t>
            </w:r>
            <w:r>
              <w:rPr>
                <w:rFonts w:hint="eastAsia" w:asciiTheme="minorEastAsia" w:hAnsiTheme="minorEastAsia" w:eastAsiaTheme="minorEastAsia" w:cstheme="minorEastAsia"/>
                <w:bCs/>
                <w:sz w:val="21"/>
                <w:szCs w:val="21"/>
                <w:highlight w:val="none"/>
              </w:rPr>
              <w:t>）</w:t>
            </w:r>
            <w:r>
              <w:rPr>
                <w:rFonts w:hint="eastAsia" w:asciiTheme="minorEastAsia" w:hAnsiTheme="minorEastAsia" w:eastAsiaTheme="minorEastAsia" w:cstheme="minorEastAsia"/>
                <w:bCs/>
                <w:sz w:val="21"/>
                <w:szCs w:val="21"/>
                <w:highlight w:val="none"/>
                <w:lang w:eastAsia="zh-CN"/>
              </w:rPr>
              <w:t>。</w:t>
            </w:r>
          </w:p>
          <w:p>
            <w:pPr>
              <w:spacing w:line="360" w:lineRule="exact"/>
              <w:ind w:firstLine="420" w:firstLineChars="200"/>
              <w:rPr>
                <w:sz w:val="21"/>
                <w:szCs w:val="21"/>
                <w:highlight w:val="none"/>
              </w:rPr>
            </w:pPr>
            <w:r>
              <w:rPr>
                <w:rFonts w:hint="eastAsia"/>
                <w:sz w:val="21"/>
                <w:szCs w:val="21"/>
                <w:highlight w:val="none"/>
              </w:rPr>
              <w:t>三</w:t>
            </w:r>
            <w:r>
              <w:rPr>
                <w:rFonts w:hint="eastAsia"/>
                <w:sz w:val="21"/>
                <w:szCs w:val="21"/>
                <w:highlight w:val="none"/>
                <w:lang w:eastAsia="zh-CN"/>
              </w:rPr>
              <w:t>、</w:t>
            </w:r>
            <w:r>
              <w:rPr>
                <w:rFonts w:hint="eastAsia"/>
                <w:sz w:val="21"/>
                <w:szCs w:val="21"/>
                <w:highlight w:val="none"/>
              </w:rPr>
              <w:t>委托监理要求</w:t>
            </w:r>
          </w:p>
          <w:p>
            <w:pPr>
              <w:spacing w:line="360" w:lineRule="exact"/>
              <w:ind w:firstLine="420" w:firstLineChars="200"/>
              <w:rPr>
                <w:sz w:val="21"/>
                <w:szCs w:val="21"/>
                <w:highlight w:val="none"/>
              </w:rPr>
            </w:pPr>
            <w:r>
              <w:rPr>
                <w:rFonts w:hint="eastAsia"/>
                <w:sz w:val="21"/>
                <w:szCs w:val="21"/>
                <w:highlight w:val="none"/>
                <w:lang w:eastAsia="zh-CN"/>
              </w:rPr>
              <w:t>（</w:t>
            </w:r>
            <w:r>
              <w:rPr>
                <w:rFonts w:hint="eastAsia"/>
                <w:sz w:val="21"/>
                <w:szCs w:val="21"/>
                <w:highlight w:val="none"/>
                <w:lang w:val="en-US" w:eastAsia="zh-CN"/>
              </w:rPr>
              <w:t>一</w:t>
            </w:r>
            <w:r>
              <w:rPr>
                <w:rFonts w:hint="eastAsia"/>
                <w:sz w:val="21"/>
                <w:szCs w:val="21"/>
                <w:highlight w:val="none"/>
                <w:lang w:eastAsia="zh-CN"/>
              </w:rPr>
              <w:t>）</w:t>
            </w:r>
            <w:r>
              <w:rPr>
                <w:rFonts w:hint="eastAsia"/>
                <w:sz w:val="21"/>
                <w:szCs w:val="21"/>
                <w:highlight w:val="none"/>
              </w:rPr>
              <w:t>委托监理范围</w:t>
            </w:r>
          </w:p>
          <w:p>
            <w:pPr>
              <w:spacing w:line="360" w:lineRule="exact"/>
              <w:ind w:firstLine="420" w:firstLineChars="200"/>
              <w:rPr>
                <w:bCs/>
                <w:sz w:val="21"/>
                <w:szCs w:val="21"/>
                <w:highlight w:val="none"/>
              </w:rPr>
            </w:pPr>
            <w:r>
              <w:rPr>
                <w:rFonts w:hint="eastAsia"/>
                <w:bCs/>
                <w:sz w:val="21"/>
                <w:szCs w:val="21"/>
                <w:highlight w:val="none"/>
              </w:rPr>
              <w:t>1、工程建设质量、工程建设工期和工程建设投资控制；</w:t>
            </w:r>
          </w:p>
          <w:p>
            <w:pPr>
              <w:spacing w:line="360" w:lineRule="exact"/>
              <w:ind w:firstLine="420" w:firstLineChars="200"/>
              <w:rPr>
                <w:bCs/>
                <w:sz w:val="21"/>
                <w:szCs w:val="21"/>
                <w:highlight w:val="none"/>
              </w:rPr>
            </w:pPr>
            <w:r>
              <w:rPr>
                <w:rFonts w:hint="eastAsia"/>
                <w:bCs/>
                <w:sz w:val="21"/>
                <w:szCs w:val="21"/>
                <w:highlight w:val="none"/>
              </w:rPr>
              <w:t>2、工程建设安全、文明施工的检查、监督管理；</w:t>
            </w:r>
          </w:p>
          <w:p>
            <w:pPr>
              <w:spacing w:line="360" w:lineRule="exact"/>
              <w:ind w:firstLine="420" w:firstLineChars="200"/>
              <w:rPr>
                <w:bCs/>
                <w:sz w:val="21"/>
                <w:szCs w:val="21"/>
                <w:highlight w:val="none"/>
              </w:rPr>
            </w:pPr>
            <w:r>
              <w:rPr>
                <w:rFonts w:hint="eastAsia"/>
                <w:bCs/>
                <w:sz w:val="21"/>
                <w:szCs w:val="21"/>
                <w:highlight w:val="none"/>
              </w:rPr>
              <w:t>3、工程建设合同管理、信息管理；</w:t>
            </w:r>
          </w:p>
          <w:p>
            <w:pPr>
              <w:spacing w:line="360" w:lineRule="exact"/>
              <w:ind w:firstLine="420" w:firstLineChars="200"/>
              <w:rPr>
                <w:bCs/>
                <w:sz w:val="21"/>
                <w:szCs w:val="21"/>
                <w:highlight w:val="none"/>
              </w:rPr>
            </w:pPr>
            <w:r>
              <w:rPr>
                <w:rFonts w:hint="eastAsia"/>
                <w:bCs/>
                <w:sz w:val="21"/>
                <w:szCs w:val="21"/>
                <w:highlight w:val="none"/>
              </w:rPr>
              <w:t>4、协调有关施工单位之间的工作关系，合理监督各施工单位、各工种施工进度，保证在规定时间内完工；</w:t>
            </w:r>
          </w:p>
          <w:p>
            <w:pPr>
              <w:spacing w:line="360" w:lineRule="exact"/>
              <w:ind w:firstLine="420" w:firstLineChars="200"/>
              <w:rPr>
                <w:rFonts w:hint="eastAsia"/>
                <w:bCs/>
                <w:sz w:val="21"/>
                <w:szCs w:val="21"/>
                <w:highlight w:val="none"/>
              </w:rPr>
            </w:pPr>
            <w:r>
              <w:rPr>
                <w:rFonts w:hint="eastAsia"/>
                <w:bCs/>
                <w:sz w:val="21"/>
                <w:szCs w:val="21"/>
                <w:highlight w:val="none"/>
              </w:rPr>
              <w:t>5、组织工程阶段验收、设备安装验收和工程建设竣工预验收，签署建设监理意见；</w:t>
            </w:r>
            <w:r>
              <w:rPr>
                <w:rFonts w:hint="eastAsia"/>
                <w:sz w:val="21"/>
                <w:szCs w:val="21"/>
                <w:highlight w:val="none"/>
              </w:rPr>
              <w:t>工程建设监理结束后，负责向工程建设单位提交工程建设监理档案资料</w:t>
            </w:r>
            <w:r>
              <w:rPr>
                <w:rFonts w:hint="eastAsia"/>
                <w:highlight w:val="none"/>
              </w:rPr>
              <w:t>。</w:t>
            </w:r>
          </w:p>
          <w:p>
            <w:pPr>
              <w:spacing w:line="360" w:lineRule="exact"/>
              <w:ind w:firstLine="420" w:firstLineChars="200"/>
              <w:rPr>
                <w:rFonts w:hint="default" w:eastAsiaTheme="minorEastAsia"/>
                <w:bCs/>
                <w:sz w:val="21"/>
                <w:szCs w:val="21"/>
                <w:highlight w:val="none"/>
                <w:lang w:val="en-US" w:eastAsia="zh-CN"/>
              </w:rPr>
            </w:pPr>
            <w:r>
              <w:rPr>
                <w:rFonts w:hint="eastAsia"/>
                <w:bCs/>
                <w:sz w:val="21"/>
                <w:szCs w:val="21"/>
                <w:highlight w:val="none"/>
                <w:lang w:eastAsia="zh-CN"/>
              </w:rPr>
              <w:t>（</w:t>
            </w:r>
            <w:r>
              <w:rPr>
                <w:rFonts w:hint="eastAsia"/>
                <w:bCs/>
                <w:sz w:val="21"/>
                <w:szCs w:val="21"/>
                <w:highlight w:val="none"/>
                <w:lang w:val="en-US" w:eastAsia="zh-CN"/>
              </w:rPr>
              <w:t>二</w:t>
            </w:r>
            <w:r>
              <w:rPr>
                <w:rFonts w:hint="eastAsia"/>
                <w:bCs/>
                <w:sz w:val="21"/>
                <w:szCs w:val="21"/>
                <w:highlight w:val="none"/>
                <w:lang w:eastAsia="zh-CN"/>
              </w:rPr>
              <w:t>）</w:t>
            </w:r>
            <w:r>
              <w:rPr>
                <w:rFonts w:hint="eastAsia"/>
                <w:bCs/>
                <w:sz w:val="21"/>
                <w:szCs w:val="21"/>
                <w:highlight w:val="none"/>
                <w:lang w:val="en-US" w:eastAsia="zh-CN"/>
              </w:rPr>
              <w:t>工作要求</w:t>
            </w:r>
          </w:p>
          <w:p>
            <w:pPr>
              <w:spacing w:line="360" w:lineRule="exact"/>
              <w:ind w:firstLine="420" w:firstLineChars="200"/>
              <w:rPr>
                <w:bCs/>
                <w:sz w:val="21"/>
                <w:szCs w:val="21"/>
                <w:highlight w:val="none"/>
              </w:rPr>
            </w:pPr>
            <w:r>
              <w:rPr>
                <w:rFonts w:hint="eastAsia"/>
                <w:bCs/>
                <w:sz w:val="21"/>
                <w:szCs w:val="21"/>
                <w:highlight w:val="none"/>
              </w:rPr>
              <w:t>1、根据</w:t>
            </w:r>
            <w:r>
              <w:rPr>
                <w:rFonts w:hint="eastAsia"/>
                <w:sz w:val="21"/>
                <w:szCs w:val="21"/>
                <w:highlight w:val="none"/>
              </w:rPr>
              <w:t>采购人</w:t>
            </w:r>
            <w:r>
              <w:rPr>
                <w:rFonts w:hint="eastAsia"/>
                <w:bCs/>
                <w:sz w:val="21"/>
                <w:szCs w:val="21"/>
                <w:highlight w:val="none"/>
              </w:rPr>
              <w:t>要求，按国家建设工程监理规范对工程建设实行施工阶段监理；编制监理工作方案（包括：监理工作范围及监理目标、监理组织机构、监理工作制度、廉洁自律措施、质量控制的工作任务与方法、进度控制的工作任务与方法、投资控制的工作任务与方法、合同管理及信息管理工作任务与方法、组织协调的工作任务，监理保证措施、重点和难点分析，提出有针对性的监理保证措施和合理化建议等）协助办理工程各项工作。</w:t>
            </w:r>
          </w:p>
          <w:p>
            <w:pPr>
              <w:spacing w:line="360" w:lineRule="exact"/>
              <w:ind w:firstLine="420" w:firstLineChars="200"/>
              <w:rPr>
                <w:bCs/>
                <w:sz w:val="21"/>
                <w:szCs w:val="21"/>
                <w:highlight w:val="none"/>
              </w:rPr>
            </w:pPr>
            <w:r>
              <w:rPr>
                <w:rFonts w:hint="eastAsia"/>
                <w:bCs/>
                <w:sz w:val="21"/>
                <w:szCs w:val="21"/>
                <w:highlight w:val="none"/>
              </w:rPr>
              <w:t>2、质量要求：</w:t>
            </w:r>
            <w:r>
              <w:rPr>
                <w:rFonts w:hint="eastAsia" w:ascii="宋体" w:hAnsi="宋体"/>
                <w:color w:val="000000"/>
                <w:sz w:val="24"/>
                <w:highlight w:val="none"/>
              </w:rPr>
              <w:t>严格按照有关监理规范要求全过程监督工程质量、确保达到国家施工验收规范合格标准。</w:t>
            </w:r>
          </w:p>
          <w:p>
            <w:pPr>
              <w:spacing w:line="360" w:lineRule="exact"/>
              <w:ind w:firstLine="420" w:firstLineChars="200"/>
              <w:rPr>
                <w:bCs/>
                <w:sz w:val="21"/>
                <w:szCs w:val="21"/>
                <w:highlight w:val="none"/>
              </w:rPr>
            </w:pPr>
            <w:r>
              <w:rPr>
                <w:rFonts w:hint="eastAsia"/>
                <w:bCs/>
                <w:sz w:val="21"/>
                <w:szCs w:val="21"/>
                <w:highlight w:val="none"/>
              </w:rPr>
              <w:t>3、参与并审查与施工单位签订的合同等文件。</w:t>
            </w:r>
          </w:p>
          <w:p>
            <w:pPr>
              <w:spacing w:line="360" w:lineRule="exact"/>
              <w:ind w:firstLine="420" w:firstLineChars="200"/>
              <w:rPr>
                <w:bCs/>
                <w:sz w:val="21"/>
                <w:szCs w:val="21"/>
                <w:highlight w:val="none"/>
              </w:rPr>
            </w:pPr>
            <w:r>
              <w:rPr>
                <w:rFonts w:hint="eastAsia"/>
                <w:bCs/>
                <w:sz w:val="21"/>
                <w:szCs w:val="21"/>
                <w:highlight w:val="none"/>
              </w:rPr>
              <w:t>4、对施工图纸进行会审及审查施工组织设计和各专项施工方案。</w:t>
            </w:r>
          </w:p>
          <w:p>
            <w:pPr>
              <w:spacing w:line="360" w:lineRule="exact"/>
              <w:ind w:firstLine="420" w:firstLineChars="200"/>
              <w:rPr>
                <w:bCs/>
                <w:sz w:val="21"/>
                <w:szCs w:val="21"/>
                <w:highlight w:val="none"/>
              </w:rPr>
            </w:pPr>
            <w:r>
              <w:rPr>
                <w:rFonts w:hint="eastAsia"/>
                <w:bCs/>
                <w:sz w:val="21"/>
                <w:szCs w:val="21"/>
                <w:highlight w:val="none"/>
              </w:rPr>
              <w:t>5、监督施工单位严格按合同、国家现行的技术规范、标准以及设计图纸的要求进行施工和安装，按规定进行旁站监理。</w:t>
            </w:r>
          </w:p>
          <w:p>
            <w:pPr>
              <w:spacing w:line="360" w:lineRule="exact"/>
              <w:ind w:firstLine="420" w:firstLineChars="200"/>
              <w:rPr>
                <w:bCs/>
                <w:sz w:val="21"/>
                <w:szCs w:val="21"/>
                <w:highlight w:val="none"/>
              </w:rPr>
            </w:pPr>
            <w:r>
              <w:rPr>
                <w:rFonts w:hint="eastAsia"/>
                <w:bCs/>
                <w:sz w:val="21"/>
                <w:szCs w:val="21"/>
                <w:highlight w:val="none"/>
              </w:rPr>
              <w:t>6、审查、检验主要建筑材料和主要设备订货的数量质量及性能是否合格和达到设计要求。</w:t>
            </w:r>
          </w:p>
          <w:p>
            <w:pPr>
              <w:spacing w:line="360" w:lineRule="exact"/>
              <w:ind w:firstLine="420" w:firstLineChars="200"/>
              <w:rPr>
                <w:bCs/>
                <w:sz w:val="21"/>
                <w:szCs w:val="21"/>
                <w:highlight w:val="none"/>
              </w:rPr>
            </w:pPr>
            <w:r>
              <w:rPr>
                <w:rFonts w:hint="eastAsia"/>
                <w:bCs/>
                <w:sz w:val="21"/>
                <w:szCs w:val="21"/>
                <w:highlight w:val="none"/>
              </w:rPr>
              <w:t>7、组织有关单位对施工中出现的质量事故进行分析和处理。</w:t>
            </w:r>
          </w:p>
          <w:p>
            <w:pPr>
              <w:spacing w:line="360" w:lineRule="exact"/>
              <w:ind w:firstLine="420" w:firstLineChars="200"/>
              <w:rPr>
                <w:bCs/>
                <w:sz w:val="21"/>
                <w:szCs w:val="21"/>
                <w:highlight w:val="none"/>
              </w:rPr>
            </w:pPr>
            <w:r>
              <w:rPr>
                <w:rFonts w:hint="eastAsia"/>
                <w:bCs/>
                <w:sz w:val="21"/>
                <w:szCs w:val="21"/>
                <w:highlight w:val="none"/>
              </w:rPr>
              <w:t>8、审查施工单位的工程进度计划，督促施工单位严格按进度施工，保证工期如期完成。</w:t>
            </w:r>
          </w:p>
          <w:p>
            <w:pPr>
              <w:spacing w:line="360" w:lineRule="exact"/>
              <w:ind w:firstLine="420" w:firstLineChars="200"/>
              <w:rPr>
                <w:bCs/>
                <w:sz w:val="21"/>
                <w:szCs w:val="21"/>
                <w:highlight w:val="none"/>
              </w:rPr>
            </w:pPr>
            <w:r>
              <w:rPr>
                <w:rFonts w:hint="eastAsia"/>
                <w:bCs/>
                <w:sz w:val="21"/>
                <w:szCs w:val="21"/>
                <w:highlight w:val="none"/>
              </w:rPr>
              <w:t>9、审查工程价款，核签工程款拨付凭证，监督工程开支，严格控制、审核因工程变更需要增加的工程投资，做好工程竣工结算的审查工作，为</w:t>
            </w:r>
            <w:r>
              <w:rPr>
                <w:rFonts w:hint="eastAsia"/>
                <w:sz w:val="21"/>
                <w:szCs w:val="21"/>
                <w:highlight w:val="none"/>
              </w:rPr>
              <w:t>采购人</w:t>
            </w:r>
            <w:r>
              <w:rPr>
                <w:rFonts w:hint="eastAsia"/>
                <w:bCs/>
                <w:sz w:val="21"/>
                <w:szCs w:val="21"/>
                <w:highlight w:val="none"/>
              </w:rPr>
              <w:t>把好投资控制关。</w:t>
            </w:r>
          </w:p>
          <w:p>
            <w:pPr>
              <w:spacing w:line="360" w:lineRule="exact"/>
              <w:ind w:firstLine="420" w:firstLineChars="200"/>
              <w:rPr>
                <w:bCs/>
                <w:sz w:val="21"/>
                <w:szCs w:val="21"/>
                <w:highlight w:val="none"/>
              </w:rPr>
            </w:pPr>
            <w:r>
              <w:rPr>
                <w:rFonts w:hint="eastAsia"/>
                <w:bCs/>
                <w:sz w:val="21"/>
                <w:szCs w:val="21"/>
                <w:highlight w:val="none"/>
              </w:rPr>
              <w:t>10、审查施工单位提出的文明施工、安全防护措施方案，并监督其实施。发现施工中存在不安全因素及时要求施工单位整改，并反映给采购单位，把好安全、文明生产关。</w:t>
            </w:r>
          </w:p>
          <w:p>
            <w:pPr>
              <w:spacing w:line="360" w:lineRule="exact"/>
              <w:ind w:firstLine="420" w:firstLineChars="200"/>
              <w:rPr>
                <w:bCs/>
                <w:sz w:val="21"/>
                <w:szCs w:val="21"/>
                <w:highlight w:val="none"/>
              </w:rPr>
            </w:pPr>
            <w:r>
              <w:rPr>
                <w:rFonts w:hint="eastAsia"/>
                <w:bCs/>
                <w:sz w:val="21"/>
                <w:szCs w:val="21"/>
                <w:highlight w:val="none"/>
              </w:rPr>
              <w:t>11、采购单位临时交代与本工程监理有关的事项。</w:t>
            </w:r>
          </w:p>
          <w:p>
            <w:pPr>
              <w:spacing w:line="360" w:lineRule="exact"/>
              <w:ind w:firstLine="420" w:firstLineChars="200"/>
              <w:rPr>
                <w:bCs/>
                <w:sz w:val="21"/>
                <w:szCs w:val="21"/>
                <w:highlight w:val="none"/>
              </w:rPr>
            </w:pPr>
            <w:r>
              <w:rPr>
                <w:rFonts w:hint="eastAsia"/>
                <w:bCs/>
                <w:sz w:val="21"/>
                <w:szCs w:val="21"/>
                <w:highlight w:val="none"/>
              </w:rPr>
              <w:t>四</w:t>
            </w:r>
            <w:r>
              <w:rPr>
                <w:rFonts w:hint="eastAsia"/>
                <w:bCs/>
                <w:sz w:val="21"/>
                <w:szCs w:val="21"/>
                <w:highlight w:val="none"/>
                <w:lang w:eastAsia="zh-CN"/>
              </w:rPr>
              <w:t>、</w:t>
            </w:r>
            <w:r>
              <w:rPr>
                <w:rFonts w:hint="eastAsia"/>
                <w:bCs/>
                <w:sz w:val="21"/>
                <w:szCs w:val="21"/>
                <w:highlight w:val="none"/>
              </w:rPr>
              <w:t>现场条件</w:t>
            </w:r>
          </w:p>
          <w:p>
            <w:pPr>
              <w:spacing w:line="360" w:lineRule="exact"/>
              <w:ind w:firstLine="420" w:firstLineChars="200"/>
              <w:rPr>
                <w:sz w:val="21"/>
                <w:szCs w:val="21"/>
                <w:highlight w:val="none"/>
              </w:rPr>
            </w:pPr>
            <w:r>
              <w:rPr>
                <w:sz w:val="21"/>
                <w:szCs w:val="21"/>
                <w:highlight w:val="none"/>
              </w:rPr>
              <w:t>办公设备、工具、文具及生活装备（包括空调、电扇、床、床上用品等）由成交人自理。</w:t>
            </w:r>
          </w:p>
        </w:tc>
      </w:tr>
    </w:tbl>
    <w:p>
      <w:pPr>
        <w:pStyle w:val="14"/>
        <w:rPr>
          <w:sz w:val="24"/>
          <w:szCs w:val="24"/>
          <w:highlight w:val="none"/>
        </w:rPr>
      </w:pPr>
    </w:p>
    <w:p>
      <w:pPr>
        <w:pStyle w:val="10"/>
        <w:spacing w:line="440" w:lineRule="exact"/>
        <w:ind w:firstLine="895"/>
        <w:rPr>
          <w:rFonts w:hint="eastAsia" w:hAnsi="宋体" w:eastAsia="宋体"/>
          <w:b/>
          <w:sz w:val="32"/>
          <w:szCs w:val="32"/>
          <w:highlight w:val="none"/>
          <w:lang w:eastAsia="zh-CN"/>
        </w:rPr>
      </w:pPr>
      <w:r>
        <w:rPr>
          <w:rFonts w:hint="eastAsia" w:hAnsi="宋体"/>
          <w:b/>
          <w:sz w:val="32"/>
          <w:szCs w:val="32"/>
          <w:highlight w:val="none"/>
        </w:rPr>
        <w:t>二、商务</w:t>
      </w:r>
      <w:r>
        <w:rPr>
          <w:rFonts w:hint="eastAsia" w:hAnsi="宋体"/>
          <w:b/>
          <w:sz w:val="32"/>
          <w:szCs w:val="32"/>
          <w:highlight w:val="none"/>
          <w:lang w:val="en-US" w:eastAsia="zh-CN"/>
        </w:rPr>
        <w:t>要求</w:t>
      </w:r>
    </w:p>
    <w:tbl>
      <w:tblPr>
        <w:tblStyle w:val="1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99"/>
        <w:gridCol w:w="76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68" w:type="dxa"/>
            <w:vAlign w:val="center"/>
          </w:tcPr>
          <w:p>
            <w:pPr>
              <w:wordWrap w:val="0"/>
              <w:spacing w:line="320" w:lineRule="exact"/>
              <w:jc w:val="center"/>
              <w:rPr>
                <w:b/>
                <w:highlight w:val="none"/>
              </w:rPr>
            </w:pPr>
            <w:r>
              <w:rPr>
                <w:rFonts w:hint="eastAsia"/>
                <w:b/>
                <w:highlight w:val="none"/>
              </w:rPr>
              <w:t>服务名称</w:t>
            </w:r>
          </w:p>
        </w:tc>
        <w:tc>
          <w:tcPr>
            <w:tcW w:w="8094" w:type="dxa"/>
            <w:vAlign w:val="center"/>
          </w:tcPr>
          <w:p>
            <w:pPr>
              <w:wordWrap w:val="0"/>
              <w:spacing w:line="320" w:lineRule="exact"/>
              <w:jc w:val="center"/>
              <w:rPr>
                <w:rFonts w:hint="eastAsia" w:eastAsia="宋体"/>
                <w:b/>
                <w:highlight w:val="none"/>
                <w:lang w:eastAsia="zh-CN"/>
              </w:rPr>
            </w:pPr>
            <w:r>
              <w:rPr>
                <w:rFonts w:hint="eastAsia"/>
                <w:b/>
                <w:highlight w:val="none"/>
              </w:rPr>
              <w:t>商务</w:t>
            </w:r>
            <w:r>
              <w:rPr>
                <w:rFonts w:hint="eastAsia"/>
                <w:b/>
                <w:highlight w:val="none"/>
                <w:lang w:val="en-US" w:eastAsia="zh-CN"/>
              </w:rPr>
              <w:t>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68" w:type="dxa"/>
            <w:vAlign w:val="center"/>
          </w:tcPr>
          <w:p>
            <w:pPr>
              <w:wordWrap w:val="0"/>
              <w:spacing w:line="400" w:lineRule="exact"/>
              <w:jc w:val="center"/>
              <w:rPr>
                <w:highlight w:val="none"/>
              </w:rPr>
            </w:pPr>
            <w:r>
              <w:rPr>
                <w:rFonts w:hint="eastAsia" w:cs="Courier New"/>
                <w:highlight w:val="none"/>
              </w:rPr>
              <w:t>广西水利电力职业技术学院产教融合教学环境提升项目大型修缮工程施工监理</w:t>
            </w:r>
          </w:p>
        </w:tc>
        <w:tc>
          <w:tcPr>
            <w:tcW w:w="8094" w:type="dxa"/>
          </w:tcPr>
          <w:p>
            <w:pPr>
              <w:keepNext w:val="0"/>
              <w:keepLines w:val="0"/>
              <w:pageBreakBefore w:val="0"/>
              <w:kinsoku/>
              <w:wordWrap/>
              <w:overflowPunct/>
              <w:topLinePunct w:val="0"/>
              <w:autoSpaceDE/>
              <w:autoSpaceDN/>
              <w:bidi w:val="0"/>
              <w:adjustRightInd/>
              <w:snapToGrid/>
              <w:spacing w:line="440" w:lineRule="exact"/>
              <w:textAlignment w:val="auto"/>
              <w:rPr>
                <w:highlight w:val="none"/>
              </w:rPr>
            </w:pPr>
            <w:r>
              <w:rPr>
                <w:rFonts w:hint="eastAsia"/>
                <w:b/>
                <w:highlight w:val="none"/>
              </w:rPr>
              <w:t>▲</w:t>
            </w:r>
            <w:r>
              <w:rPr>
                <w:rFonts w:hint="eastAsia"/>
                <w:highlight w:val="none"/>
              </w:rPr>
              <w:t>（一）</w:t>
            </w:r>
            <w:r>
              <w:rPr>
                <w:highlight w:val="none"/>
              </w:rPr>
              <w:t>合同签订期：</w:t>
            </w:r>
            <w:r>
              <w:rPr>
                <w:rFonts w:hint="eastAsia"/>
                <w:highlight w:val="none"/>
              </w:rPr>
              <w:t>自成交</w:t>
            </w:r>
            <w:r>
              <w:rPr>
                <w:rFonts w:hint="eastAsia"/>
                <w:highlight w:val="none"/>
                <w:lang w:val="en-US" w:eastAsia="zh-CN"/>
              </w:rPr>
              <w:t>结果公示期满</w:t>
            </w:r>
            <w:r>
              <w:rPr>
                <w:rFonts w:hint="eastAsia"/>
                <w:highlight w:val="none"/>
              </w:rPr>
              <w:t>之日起</w:t>
            </w:r>
            <w:r>
              <w:rPr>
                <w:rFonts w:hint="eastAsia"/>
                <w:highlight w:val="none"/>
                <w:lang w:val="en-US" w:eastAsia="zh-CN"/>
              </w:rPr>
              <w:t>5个工作</w:t>
            </w:r>
            <w:r>
              <w:rPr>
                <w:rFonts w:hint="eastAsia"/>
                <w:highlight w:val="none"/>
              </w:rPr>
              <w:t>日内。</w:t>
            </w:r>
            <w:r>
              <w:rPr>
                <w:highlight w:val="none"/>
              </w:rPr>
              <w:t xml:space="preserve"> </w:t>
            </w:r>
          </w:p>
          <w:p>
            <w:pPr>
              <w:keepNext w:val="0"/>
              <w:keepLines w:val="0"/>
              <w:pageBreakBefore w:val="0"/>
              <w:kinsoku/>
              <w:wordWrap/>
              <w:overflowPunct/>
              <w:topLinePunct w:val="0"/>
              <w:autoSpaceDE/>
              <w:autoSpaceDN/>
              <w:bidi w:val="0"/>
              <w:adjustRightInd/>
              <w:snapToGrid/>
              <w:spacing w:line="440" w:lineRule="exact"/>
              <w:textAlignment w:val="auto"/>
              <w:rPr>
                <w:highlight w:val="none"/>
              </w:rPr>
            </w:pPr>
            <w:r>
              <w:rPr>
                <w:rFonts w:hint="eastAsia"/>
                <w:b/>
                <w:highlight w:val="none"/>
              </w:rPr>
              <w:t>▲</w:t>
            </w:r>
            <w:r>
              <w:rPr>
                <w:rFonts w:hint="eastAsia"/>
                <w:highlight w:val="none"/>
              </w:rPr>
              <w:t>（二）服务</w:t>
            </w:r>
            <w:r>
              <w:rPr>
                <w:rFonts w:hint="eastAsia"/>
                <w:highlight w:val="none"/>
                <w:lang w:val="en-US" w:eastAsia="zh-CN"/>
              </w:rPr>
              <w:t>期限</w:t>
            </w:r>
            <w:r>
              <w:rPr>
                <w:highlight w:val="none"/>
              </w:rPr>
              <w:t>：</w:t>
            </w:r>
            <w:r>
              <w:rPr>
                <w:rFonts w:hint="eastAsia"/>
                <w:highlight w:val="none"/>
              </w:rPr>
              <w:t>自合同签订之日起开始实施，至工程竣工验收合格</w:t>
            </w:r>
            <w:r>
              <w:rPr>
                <w:rFonts w:hint="eastAsia"/>
                <w:highlight w:val="none"/>
                <w:lang w:eastAsia="zh-CN"/>
              </w:rPr>
              <w:t>、</w:t>
            </w:r>
            <w:r>
              <w:rPr>
                <w:rFonts w:hint="eastAsia"/>
                <w:highlight w:val="none"/>
                <w:lang w:val="en-US" w:eastAsia="zh-CN"/>
              </w:rPr>
              <w:t>结算</w:t>
            </w:r>
            <w:r>
              <w:rPr>
                <w:rFonts w:hint="eastAsia"/>
                <w:highlight w:val="none"/>
              </w:rPr>
              <w:t>完毕。其中施工监理阶段的服务期</w:t>
            </w:r>
            <w:r>
              <w:rPr>
                <w:rFonts w:hint="eastAsia"/>
                <w:highlight w:val="none"/>
                <w:lang w:val="en-US" w:eastAsia="zh-CN"/>
              </w:rPr>
              <w:t>52</w:t>
            </w:r>
            <w:r>
              <w:rPr>
                <w:rFonts w:hint="eastAsia"/>
                <w:highlight w:val="none"/>
              </w:rPr>
              <w:t>日历天。</w:t>
            </w:r>
          </w:p>
          <w:p>
            <w:pPr>
              <w:keepNext w:val="0"/>
              <w:keepLines w:val="0"/>
              <w:pageBreakBefore w:val="0"/>
              <w:widowControl/>
              <w:numPr>
                <w:ilvl w:val="0"/>
                <w:numId w:val="0"/>
              </w:numPr>
              <w:kinsoku/>
              <w:wordWrap/>
              <w:overflowPunct/>
              <w:topLinePunct w:val="0"/>
              <w:autoSpaceDE/>
              <w:autoSpaceDN/>
              <w:bidi w:val="0"/>
              <w:adjustRightInd/>
              <w:snapToGrid/>
              <w:spacing w:line="440" w:lineRule="exact"/>
              <w:jc w:val="left"/>
              <w:textAlignment w:val="auto"/>
              <w:outlineLvl w:val="0"/>
              <w:rPr>
                <w:highlight w:val="none"/>
              </w:rPr>
            </w:pPr>
            <w:r>
              <w:rPr>
                <w:rFonts w:hint="eastAsia"/>
                <w:b/>
                <w:highlight w:val="none"/>
              </w:rPr>
              <w:t>▲</w:t>
            </w:r>
            <w:r>
              <w:rPr>
                <w:rFonts w:hint="eastAsia"/>
                <w:highlight w:val="none"/>
              </w:rPr>
              <w:t>（三）</w:t>
            </w:r>
            <w:r>
              <w:rPr>
                <w:rFonts w:hint="eastAsia" w:ascii="宋体" w:hAnsi="宋体" w:eastAsia="宋体" w:cs="宋体"/>
                <w:b w:val="0"/>
                <w:bCs/>
                <w:color w:val="auto"/>
                <w:szCs w:val="21"/>
                <w:highlight w:val="none"/>
              </w:rPr>
              <w:t>监理方式：</w:t>
            </w:r>
            <w:r>
              <w:rPr>
                <w:rFonts w:hint="eastAsia" w:ascii="宋体" w:hAnsi="宋体" w:eastAsia="宋体" w:cs="宋体"/>
                <w:color w:val="auto"/>
                <w:szCs w:val="21"/>
                <w:highlight w:val="none"/>
              </w:rPr>
              <w:t>采用旁站、巡视、平行检验等监理方式。</w:t>
            </w:r>
          </w:p>
          <w:p>
            <w:pPr>
              <w:keepNext w:val="0"/>
              <w:keepLines w:val="0"/>
              <w:pageBreakBefore w:val="0"/>
              <w:kinsoku/>
              <w:wordWrap/>
              <w:overflowPunct/>
              <w:topLinePunct w:val="0"/>
              <w:autoSpaceDE/>
              <w:autoSpaceDN/>
              <w:bidi w:val="0"/>
              <w:adjustRightInd/>
              <w:snapToGrid/>
              <w:spacing w:line="440" w:lineRule="exact"/>
              <w:textAlignment w:val="auto"/>
              <w:rPr>
                <w:rFonts w:hint="eastAsia"/>
                <w:highlight w:val="none"/>
                <w:u w:val="single"/>
              </w:rPr>
            </w:pPr>
            <w:r>
              <w:rPr>
                <w:rFonts w:hint="eastAsia"/>
                <w:b/>
                <w:highlight w:val="none"/>
              </w:rPr>
              <w:t>▲</w:t>
            </w:r>
            <w:r>
              <w:rPr>
                <w:rFonts w:hint="eastAsia"/>
                <w:highlight w:val="none"/>
              </w:rPr>
              <w:t>（四）付款方式：</w:t>
            </w:r>
            <w:r>
              <w:rPr>
                <w:rFonts w:hint="eastAsia"/>
                <w:highlight w:val="none"/>
                <w:u w:val="single"/>
                <w:lang w:val="en-US" w:eastAsia="zh-CN"/>
              </w:rPr>
              <w:t>1、</w:t>
            </w:r>
            <w:r>
              <w:rPr>
                <w:rFonts w:hint="eastAsia"/>
                <w:highlight w:val="none"/>
                <w:u w:val="single"/>
              </w:rPr>
              <w:t>在监理</w:t>
            </w:r>
            <w:r>
              <w:rPr>
                <w:rFonts w:hint="eastAsia"/>
                <w:highlight w:val="none"/>
                <w:u w:val="single"/>
                <w:lang w:eastAsia="zh-CN"/>
              </w:rPr>
              <w:t>单位</w:t>
            </w:r>
            <w:r>
              <w:rPr>
                <w:rFonts w:hint="eastAsia"/>
                <w:highlight w:val="none"/>
                <w:u w:val="single"/>
              </w:rPr>
              <w:t>正常开展监理业务后，</w:t>
            </w:r>
            <w:r>
              <w:rPr>
                <w:rFonts w:hint="eastAsia"/>
                <w:highlight w:val="none"/>
                <w:u w:val="single"/>
                <w:lang w:eastAsia="zh-CN"/>
              </w:rPr>
              <w:t>委托采购方</w:t>
            </w:r>
            <w:r>
              <w:rPr>
                <w:rFonts w:hint="eastAsia"/>
                <w:highlight w:val="none"/>
                <w:u w:val="single"/>
              </w:rPr>
              <w:t>7个工作日内直接支付合同价的30%作为运行进度款。</w:t>
            </w:r>
          </w:p>
          <w:p>
            <w:pPr>
              <w:keepNext w:val="0"/>
              <w:keepLines w:val="0"/>
              <w:pageBreakBefore w:val="0"/>
              <w:kinsoku/>
              <w:wordWrap/>
              <w:overflowPunct/>
              <w:topLinePunct w:val="0"/>
              <w:autoSpaceDE/>
              <w:autoSpaceDN/>
              <w:bidi w:val="0"/>
              <w:adjustRightInd/>
              <w:snapToGrid/>
              <w:spacing w:line="440" w:lineRule="exact"/>
              <w:textAlignment w:val="auto"/>
              <w:rPr>
                <w:rFonts w:hint="eastAsia"/>
                <w:highlight w:val="none"/>
                <w:u w:val="single"/>
              </w:rPr>
            </w:pPr>
            <w:r>
              <w:rPr>
                <w:rFonts w:hint="eastAsia"/>
                <w:highlight w:val="none"/>
                <w:u w:val="single"/>
                <w:lang w:val="en-US" w:eastAsia="zh-CN"/>
              </w:rPr>
              <w:t>2、</w:t>
            </w:r>
            <w:r>
              <w:rPr>
                <w:rFonts w:hint="eastAsia"/>
                <w:highlight w:val="none"/>
                <w:u w:val="single"/>
              </w:rPr>
              <w:t>监理</w:t>
            </w:r>
            <w:r>
              <w:rPr>
                <w:rFonts w:hint="eastAsia"/>
                <w:highlight w:val="none"/>
                <w:u w:val="single"/>
                <w:lang w:eastAsia="zh-CN"/>
              </w:rPr>
              <w:t>单位</w:t>
            </w:r>
            <w:r>
              <w:rPr>
                <w:rFonts w:hint="eastAsia"/>
                <w:highlight w:val="none"/>
                <w:u w:val="single"/>
              </w:rPr>
              <w:t>在项目竣工验收合格后，可以申请支付至合同价的90%的进度款，委托人在15日内核准并支付。</w:t>
            </w:r>
          </w:p>
          <w:p>
            <w:pPr>
              <w:keepNext w:val="0"/>
              <w:keepLines w:val="0"/>
              <w:pageBreakBefore w:val="0"/>
              <w:kinsoku/>
              <w:wordWrap/>
              <w:overflowPunct/>
              <w:topLinePunct w:val="0"/>
              <w:autoSpaceDE/>
              <w:autoSpaceDN/>
              <w:bidi w:val="0"/>
              <w:adjustRightInd/>
              <w:snapToGrid/>
              <w:spacing w:line="440" w:lineRule="exact"/>
              <w:textAlignment w:val="auto"/>
              <w:rPr>
                <w:highlight w:val="none"/>
              </w:rPr>
            </w:pPr>
            <w:r>
              <w:rPr>
                <w:rFonts w:hint="eastAsia"/>
                <w:highlight w:val="none"/>
                <w:u w:val="single"/>
                <w:lang w:val="en-US" w:eastAsia="zh-CN"/>
              </w:rPr>
              <w:t>3、</w:t>
            </w:r>
            <w:r>
              <w:rPr>
                <w:rFonts w:hint="eastAsia"/>
                <w:highlight w:val="none"/>
                <w:u w:val="single"/>
              </w:rPr>
              <w:t>在工程结算审定完成之日起15日内，</w:t>
            </w:r>
            <w:r>
              <w:rPr>
                <w:rFonts w:hint="eastAsia"/>
                <w:highlight w:val="none"/>
                <w:u w:val="single"/>
                <w:lang w:eastAsia="zh-CN"/>
              </w:rPr>
              <w:t>委托采购方</w:t>
            </w:r>
            <w:r>
              <w:rPr>
                <w:rFonts w:hint="eastAsia"/>
                <w:highlight w:val="none"/>
                <w:u w:val="single"/>
              </w:rPr>
              <w:t>将</w:t>
            </w:r>
            <w:r>
              <w:rPr>
                <w:rFonts w:hint="eastAsia"/>
                <w:highlight w:val="none"/>
                <w:u w:val="single"/>
                <w:lang w:eastAsia="zh-CN"/>
              </w:rPr>
              <w:t>剩余未支付的</w:t>
            </w:r>
            <w:r>
              <w:rPr>
                <w:rFonts w:hint="eastAsia"/>
                <w:highlight w:val="none"/>
                <w:u w:val="single"/>
              </w:rPr>
              <w:t>监理服务费余款</w:t>
            </w:r>
            <w:r>
              <w:rPr>
                <w:rFonts w:hint="eastAsia"/>
                <w:highlight w:val="none"/>
                <w:u w:val="single"/>
                <w:lang w:eastAsia="zh-CN"/>
              </w:rPr>
              <w:t>一次性</w:t>
            </w:r>
            <w:r>
              <w:rPr>
                <w:rFonts w:hint="eastAsia"/>
                <w:highlight w:val="none"/>
                <w:u w:val="single"/>
              </w:rPr>
              <w:t>全部付清</w:t>
            </w:r>
            <w:r>
              <w:rPr>
                <w:rFonts w:hint="eastAsia"/>
                <w:highlight w:val="none"/>
                <w:u w:val="single"/>
                <w:lang w:eastAsia="zh-CN"/>
              </w:rPr>
              <w:t>给监理单位</w:t>
            </w:r>
            <w:r>
              <w:rPr>
                <w:rFonts w:hint="eastAsia"/>
                <w:highlight w:val="none"/>
                <w:u w:val="single"/>
              </w:rPr>
              <w:t>。</w:t>
            </w:r>
          </w:p>
          <w:p>
            <w:pPr>
              <w:keepNext w:val="0"/>
              <w:keepLines w:val="0"/>
              <w:pageBreakBefore w:val="0"/>
              <w:kinsoku/>
              <w:wordWrap/>
              <w:overflowPunct/>
              <w:topLinePunct w:val="0"/>
              <w:autoSpaceDE/>
              <w:autoSpaceDN/>
              <w:bidi w:val="0"/>
              <w:adjustRightInd/>
              <w:snapToGrid/>
              <w:spacing w:line="440" w:lineRule="exact"/>
              <w:textAlignment w:val="auto"/>
              <w:rPr>
                <w:highlight w:val="none"/>
              </w:rPr>
            </w:pPr>
            <w:r>
              <w:rPr>
                <w:rFonts w:hint="eastAsia"/>
                <w:b/>
                <w:highlight w:val="none"/>
              </w:rPr>
              <w:t>▲</w:t>
            </w:r>
            <w:r>
              <w:rPr>
                <w:rFonts w:hint="eastAsia"/>
                <w:highlight w:val="none"/>
              </w:rPr>
              <w:t>（</w:t>
            </w:r>
            <w:bookmarkStart w:id="5" w:name="_Toc319313261"/>
            <w:r>
              <w:rPr>
                <w:rFonts w:hint="eastAsia"/>
                <w:highlight w:val="none"/>
              </w:rPr>
              <w:t>五）拟派项目组专业技术人员要求：</w:t>
            </w:r>
          </w:p>
          <w:p>
            <w:pPr>
              <w:keepNext w:val="0"/>
              <w:keepLines w:val="0"/>
              <w:pageBreakBefore w:val="0"/>
              <w:kinsoku/>
              <w:wordWrap/>
              <w:overflowPunct/>
              <w:topLinePunct w:val="0"/>
              <w:autoSpaceDE/>
              <w:autoSpaceDN/>
              <w:bidi w:val="0"/>
              <w:adjustRightInd/>
              <w:snapToGrid/>
              <w:spacing w:line="440" w:lineRule="exact"/>
              <w:textAlignment w:val="auto"/>
              <w:rPr>
                <w:highlight w:val="none"/>
              </w:rPr>
            </w:pPr>
            <w:r>
              <w:rPr>
                <w:rFonts w:hint="eastAsia"/>
                <w:highlight w:val="none"/>
              </w:rPr>
              <w:t>1、拟派项目组监理人员必须为供应商的正式员工，且响应文件中必须提供有关专业技术资格证书的复印件，同时提供竞标截止时间前半年内任意三个月的社保缴费证明复印件，否则</w:t>
            </w:r>
            <w:r>
              <w:rPr>
                <w:rFonts w:hint="eastAsia"/>
                <w:highlight w:val="none"/>
                <w:lang w:val="en-US" w:eastAsia="zh-CN"/>
              </w:rPr>
              <w:t>谈判</w:t>
            </w:r>
            <w:r>
              <w:rPr>
                <w:rFonts w:hint="eastAsia"/>
                <w:highlight w:val="none"/>
              </w:rPr>
              <w:t>无效。</w:t>
            </w:r>
          </w:p>
          <w:bookmarkEnd w:id="5"/>
          <w:p>
            <w:pPr>
              <w:keepNext w:val="0"/>
              <w:keepLines w:val="0"/>
              <w:pageBreakBefore w:val="0"/>
              <w:kinsoku/>
              <w:wordWrap/>
              <w:overflowPunct/>
              <w:topLinePunct w:val="0"/>
              <w:autoSpaceDE/>
              <w:autoSpaceDN/>
              <w:bidi w:val="0"/>
              <w:adjustRightInd/>
              <w:snapToGrid/>
              <w:spacing w:line="440" w:lineRule="exact"/>
              <w:textAlignment w:val="auto"/>
              <w:rPr>
                <w:highlight w:val="none"/>
              </w:rPr>
            </w:pPr>
            <w:r>
              <w:rPr>
                <w:rFonts w:hint="eastAsia"/>
                <w:b/>
                <w:highlight w:val="none"/>
              </w:rPr>
              <w:t>▲</w:t>
            </w:r>
            <w:r>
              <w:rPr>
                <w:rFonts w:hint="eastAsia"/>
                <w:highlight w:val="none"/>
              </w:rPr>
              <w:t>（六）其他要求：</w:t>
            </w:r>
          </w:p>
          <w:p>
            <w:pPr>
              <w:keepNext w:val="0"/>
              <w:keepLines w:val="0"/>
              <w:pageBreakBefore w:val="0"/>
              <w:kinsoku/>
              <w:wordWrap/>
              <w:overflowPunct/>
              <w:topLinePunct w:val="0"/>
              <w:autoSpaceDE/>
              <w:autoSpaceDN/>
              <w:bidi w:val="0"/>
              <w:adjustRightInd/>
              <w:snapToGrid/>
              <w:spacing w:line="440" w:lineRule="exact"/>
              <w:textAlignment w:val="auto"/>
              <w:rPr>
                <w:highlight w:val="none"/>
              </w:rPr>
            </w:pPr>
            <w:r>
              <w:rPr>
                <w:rFonts w:hint="eastAsia"/>
                <w:highlight w:val="none"/>
              </w:rPr>
              <w:t>1、报价必须含以下部分，包括：</w:t>
            </w:r>
          </w:p>
          <w:p>
            <w:pPr>
              <w:keepNext w:val="0"/>
              <w:keepLines w:val="0"/>
              <w:pageBreakBefore w:val="0"/>
              <w:kinsoku/>
              <w:wordWrap/>
              <w:overflowPunct/>
              <w:topLinePunct w:val="0"/>
              <w:autoSpaceDE/>
              <w:autoSpaceDN/>
              <w:bidi w:val="0"/>
              <w:adjustRightInd/>
              <w:snapToGrid/>
              <w:spacing w:line="440" w:lineRule="exact"/>
              <w:textAlignment w:val="auto"/>
              <w:rPr>
                <w:highlight w:val="none"/>
              </w:rPr>
            </w:pPr>
            <w:r>
              <w:rPr>
                <w:rFonts w:hint="eastAsia"/>
                <w:highlight w:val="none"/>
              </w:rPr>
              <w:t>（1）服务的价格；</w:t>
            </w:r>
          </w:p>
          <w:p>
            <w:pPr>
              <w:keepNext w:val="0"/>
              <w:keepLines w:val="0"/>
              <w:pageBreakBefore w:val="0"/>
              <w:kinsoku/>
              <w:wordWrap/>
              <w:overflowPunct/>
              <w:topLinePunct w:val="0"/>
              <w:autoSpaceDE/>
              <w:autoSpaceDN/>
              <w:bidi w:val="0"/>
              <w:adjustRightInd/>
              <w:snapToGrid/>
              <w:spacing w:line="440" w:lineRule="exact"/>
              <w:textAlignment w:val="auto"/>
              <w:rPr>
                <w:highlight w:val="none"/>
              </w:rPr>
            </w:pPr>
            <w:r>
              <w:rPr>
                <w:rFonts w:hint="eastAsia"/>
                <w:highlight w:val="none"/>
              </w:rPr>
              <w:t>（2）必要的保险费用和各项税金；</w:t>
            </w:r>
          </w:p>
          <w:p>
            <w:pPr>
              <w:keepNext w:val="0"/>
              <w:keepLines w:val="0"/>
              <w:pageBreakBefore w:val="0"/>
              <w:kinsoku/>
              <w:wordWrap/>
              <w:overflowPunct/>
              <w:topLinePunct w:val="0"/>
              <w:autoSpaceDE/>
              <w:autoSpaceDN/>
              <w:bidi w:val="0"/>
              <w:adjustRightInd/>
              <w:snapToGrid/>
              <w:spacing w:line="440" w:lineRule="exact"/>
              <w:textAlignment w:val="auto"/>
              <w:rPr>
                <w:highlight w:val="none"/>
              </w:rPr>
            </w:pPr>
            <w:r>
              <w:rPr>
                <w:rFonts w:hint="eastAsia"/>
                <w:highlight w:val="none"/>
              </w:rPr>
              <w:t>（3）其他（如运输、装卸、安装、调试、培训、技术支持、售后服务、更新升级等费用）；</w:t>
            </w:r>
          </w:p>
          <w:p>
            <w:pPr>
              <w:keepNext w:val="0"/>
              <w:keepLines w:val="0"/>
              <w:pageBreakBefore w:val="0"/>
              <w:kinsoku/>
              <w:wordWrap/>
              <w:overflowPunct/>
              <w:topLinePunct w:val="0"/>
              <w:autoSpaceDE/>
              <w:autoSpaceDN/>
              <w:bidi w:val="0"/>
              <w:adjustRightInd/>
              <w:snapToGrid/>
              <w:spacing w:line="440" w:lineRule="exact"/>
              <w:textAlignment w:val="auto"/>
              <w:rPr>
                <w:highlight w:val="none"/>
              </w:rPr>
            </w:pPr>
            <w:r>
              <w:rPr>
                <w:rFonts w:hint="eastAsia"/>
                <w:highlight w:val="none"/>
              </w:rPr>
              <w:t>（4）本项目竞标报价为一次性报出本项目的监理所需的所有费用，含监理验收（含各节点验收所产生的差旅费、交通费等全程费用）、派出工作人员的交通费、住宿费、伙食补助费及其他与监理有关的费用。本项目至验收结束，采购人不另支付任何费用。</w:t>
            </w:r>
          </w:p>
        </w:tc>
      </w:tr>
    </w:tbl>
    <w:p>
      <w:pPr>
        <w:pStyle w:val="10"/>
        <w:spacing w:line="440" w:lineRule="exact"/>
        <w:ind w:firstLine="643" w:firstLineChars="200"/>
        <w:rPr>
          <w:rFonts w:hAnsi="宋体"/>
          <w:b/>
          <w:sz w:val="32"/>
          <w:szCs w:val="32"/>
          <w:highlight w:val="none"/>
        </w:rPr>
      </w:pPr>
      <w:r>
        <w:rPr>
          <w:rFonts w:hint="eastAsia" w:hAnsi="宋体"/>
          <w:b/>
          <w:sz w:val="32"/>
          <w:szCs w:val="32"/>
          <w:highlight w:val="none"/>
        </w:rPr>
        <w:t>三、其他要求</w:t>
      </w:r>
    </w:p>
    <w:p>
      <w:pPr>
        <w:pStyle w:val="10"/>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highlight w:val="none"/>
        </w:rPr>
      </w:pPr>
      <w:r>
        <w:rPr>
          <w:highlight w:val="none"/>
        </w:rPr>
        <w:t>为了确保采购质量和维护公平的竞争，根据《中华人民共和国反不正当竞争法》第十一条，经营者不得以排挤对手为目的，以低于成本的价格销售商品（服务）。采购人不能接受供应商的恶意低价的竞争。</w:t>
      </w:r>
      <w:r>
        <w:rPr>
          <w:rFonts w:hint="eastAsia"/>
          <w:highlight w:val="none"/>
        </w:rPr>
        <w:t>若竞标供应商的报价明显低于其他通过符合性审查供应商报价，使得其报价可能低于其成本的，有可能影响产品质量或者不能诚信履约的，磋商小组应当要求供应商在评标现场合理的时间内提供书面说明并提供相关的证明材料。供应商不能合理说明或不能提供相关证明材料的，磋商小组将其应作无效竞标处理。</w:t>
      </w:r>
      <w:r>
        <w:rPr>
          <w:highlight w:val="none"/>
        </w:rPr>
        <w:t>供应商必须提供本项目成本分析报告</w:t>
      </w:r>
      <w:r>
        <w:rPr>
          <w:rFonts w:hint="eastAsia"/>
          <w:highlight w:val="none"/>
        </w:rPr>
        <w:t>。同时提供（包括但不限于）以下证明材料：</w:t>
      </w:r>
    </w:p>
    <w:p>
      <w:pPr>
        <w:pStyle w:val="10"/>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highlight w:val="none"/>
        </w:rPr>
      </w:pPr>
      <w:r>
        <w:rPr>
          <w:rFonts w:hint="eastAsia" w:hAnsi="宋体" w:cs="宋体"/>
          <w:highlight w:val="none"/>
        </w:rPr>
        <w:t>①</w:t>
      </w:r>
      <w:r>
        <w:rPr>
          <w:highlight w:val="none"/>
        </w:rPr>
        <w:tab/>
      </w:r>
      <w:r>
        <w:rPr>
          <w:highlight w:val="none"/>
        </w:rPr>
        <w:t>行政机构税务部</w:t>
      </w:r>
      <w:r>
        <w:rPr>
          <w:rFonts w:hint="eastAsia"/>
          <w:highlight w:val="none"/>
        </w:rPr>
        <w:t>门</w:t>
      </w:r>
      <w:r>
        <w:rPr>
          <w:highlight w:val="none"/>
        </w:rPr>
        <w:t>开具的拟派项</w:t>
      </w:r>
      <w:r>
        <w:rPr>
          <w:rFonts w:hint="eastAsia"/>
          <w:highlight w:val="none"/>
        </w:rPr>
        <w:t>目</w:t>
      </w:r>
      <w:r>
        <w:rPr>
          <w:highlight w:val="none"/>
        </w:rPr>
        <w:t>组人员的《依法缴纳个人所得税或依法免缴个人所得税的凭证(与本次竞标所提供社保同月份)》；</w:t>
      </w:r>
    </w:p>
    <w:p>
      <w:pPr>
        <w:pStyle w:val="10"/>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highlight w:val="none"/>
        </w:rPr>
      </w:pPr>
      <w:r>
        <w:rPr>
          <w:rFonts w:hint="eastAsia" w:hAnsi="宋体" w:cs="宋体"/>
          <w:highlight w:val="none"/>
        </w:rPr>
        <w:t>②</w:t>
      </w:r>
      <w:r>
        <w:rPr>
          <w:highlight w:val="none"/>
        </w:rPr>
        <w:tab/>
      </w:r>
      <w:r>
        <w:rPr>
          <w:rFonts w:hint="eastAsia"/>
          <w:highlight w:val="none"/>
        </w:rPr>
        <w:t xml:space="preserve">2019 </w:t>
      </w:r>
      <w:r>
        <w:rPr>
          <w:highlight w:val="none"/>
        </w:rPr>
        <w:t>年度</w:t>
      </w:r>
      <w:r>
        <w:rPr>
          <w:rFonts w:hint="eastAsia"/>
          <w:highlight w:val="none"/>
        </w:rPr>
        <w:t>、2020</w:t>
      </w:r>
      <w:r>
        <w:rPr>
          <w:highlight w:val="none"/>
        </w:rPr>
        <w:t>年度经第</w:t>
      </w:r>
      <w:r>
        <w:rPr>
          <w:rFonts w:hint="eastAsia"/>
          <w:highlight w:val="none"/>
        </w:rPr>
        <w:t>三</w:t>
      </w:r>
      <w:r>
        <w:rPr>
          <w:highlight w:val="none"/>
        </w:rPr>
        <w:t>方具备审计资质的机构出具的审计报告（包括其固定资产成本及折旧、管理成本、人工费成本（如人员工资、奖金、福利及差旅等费用）、技术成本、税收等所有成本及利润）复印件（原件现场核査)</w:t>
      </w:r>
      <w:r>
        <w:rPr>
          <w:rFonts w:hint="eastAsia"/>
          <w:highlight w:val="none"/>
        </w:rPr>
        <w:t>；至响应文件提交截止时间止成立时间未满一年的企业按实际提供月度财务报表并加盖供应商公章</w:t>
      </w:r>
      <w:r>
        <w:rPr>
          <w:highlight w:val="none"/>
        </w:rPr>
        <w:t>；</w:t>
      </w:r>
    </w:p>
    <w:p>
      <w:pPr>
        <w:pStyle w:val="10"/>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仿宋" w:hAnsi="仿宋" w:eastAsia="仿宋" w:cs="仿宋"/>
          <w:sz w:val="28"/>
          <w:szCs w:val="28"/>
          <w:highlight w:val="none"/>
        </w:rPr>
      </w:pPr>
      <w:r>
        <w:rPr>
          <w:rFonts w:hint="eastAsia" w:hAnsi="宋体" w:cs="宋体"/>
          <w:highlight w:val="none"/>
        </w:rPr>
        <w:t>③</w:t>
      </w:r>
      <w:r>
        <w:rPr>
          <w:highlight w:val="none"/>
        </w:rPr>
        <w:tab/>
      </w:r>
      <w:r>
        <w:rPr>
          <w:highlight w:val="none"/>
        </w:rPr>
        <w:t>提供项目成本组成明细，其中：人力成本必须根据供应商所在省</w:t>
      </w:r>
      <w:r>
        <w:rPr>
          <w:rFonts w:hint="eastAsia"/>
          <w:highlight w:val="none"/>
        </w:rPr>
        <w:t>、自治区</w:t>
      </w:r>
      <w:r>
        <w:rPr>
          <w:highlight w:val="none"/>
        </w:rPr>
        <w:t>、直辖市）政府部门或者人力资源社会保障部门公布的关于</w:t>
      </w:r>
      <w:r>
        <w:rPr>
          <w:rFonts w:hint="eastAsia"/>
          <w:highlight w:val="none"/>
        </w:rPr>
        <w:t>2020</w:t>
      </w:r>
      <w:r>
        <w:rPr>
          <w:highlight w:val="none"/>
        </w:rPr>
        <w:t>年供应商所在</w:t>
      </w:r>
      <w:r>
        <w:rPr>
          <w:rFonts w:hint="eastAsia"/>
          <w:highlight w:val="none"/>
        </w:rPr>
        <w:t>地最低工资标准</w:t>
      </w:r>
      <w:r>
        <w:rPr>
          <w:highlight w:val="none"/>
        </w:rPr>
        <w:t>相关文件要求编制，税务成本必须提供近一年不少于3个项目或公司的年度</w:t>
      </w:r>
      <w:r>
        <w:rPr>
          <w:rFonts w:hint="eastAsia"/>
          <w:highlight w:val="none"/>
        </w:rPr>
        <w:t>税务缴纳凭证作</w:t>
      </w:r>
      <w:r>
        <w:rPr>
          <w:highlight w:val="none"/>
        </w:rPr>
        <w:t>为参考依据（原件现场核查）；项目成本组成明细需经第三方造价咨询单位出具</w:t>
      </w:r>
      <w:r>
        <w:rPr>
          <w:rFonts w:hint="eastAsia"/>
          <w:highlight w:val="none"/>
        </w:rPr>
        <w:t>的竞标报价审核</w:t>
      </w:r>
      <w:r>
        <w:rPr>
          <w:highlight w:val="none"/>
        </w:rPr>
        <w:t>文件复印件（原件现场核查）</w:t>
      </w:r>
      <w:r>
        <w:rPr>
          <w:rFonts w:hint="eastAsia"/>
          <w:highlight w:val="none"/>
        </w:rPr>
        <w:t>。</w:t>
      </w:r>
    </w:p>
    <w:p>
      <w:pPr>
        <w:spacing w:line="360" w:lineRule="auto"/>
        <w:rPr>
          <w:rFonts w:hint="eastAsia" w:ascii="宋体" w:hAnsi="宋体"/>
          <w:color w:val="000000"/>
          <w:sz w:val="24"/>
          <w:highlight w:val="none"/>
        </w:rPr>
      </w:pPr>
    </w:p>
    <w:p>
      <w:pPr>
        <w:pStyle w:val="7"/>
        <w:spacing w:line="360" w:lineRule="auto"/>
        <w:rPr>
          <w:rFonts w:hint="eastAsia" w:ascii="宋体" w:hAnsi="宋体"/>
          <w:color w:val="000000"/>
          <w:sz w:val="24"/>
          <w:szCs w:val="24"/>
          <w:highlight w:val="none"/>
        </w:rPr>
      </w:pPr>
    </w:p>
    <w:p>
      <w:pPr>
        <w:pStyle w:val="32"/>
        <w:spacing w:line="480" w:lineRule="auto"/>
        <w:rPr>
          <w:rFonts w:hint="eastAsia" w:ascii="宋体" w:hAnsi="宋体"/>
          <w:color w:val="000000"/>
          <w:highlight w:val="none"/>
        </w:rPr>
      </w:pPr>
    </w:p>
    <w:p>
      <w:pPr>
        <w:pageBreakBefore/>
        <w:spacing w:line="360" w:lineRule="exact"/>
        <w:ind w:firstLine="3213" w:firstLineChars="1000"/>
        <w:outlineLvl w:val="0"/>
        <w:rPr>
          <w:b/>
          <w:color w:val="000000"/>
          <w:sz w:val="32"/>
          <w:szCs w:val="32"/>
          <w:highlight w:val="none"/>
        </w:rPr>
      </w:pPr>
      <w:r>
        <w:rPr>
          <w:rFonts w:hint="eastAsia"/>
          <w:b/>
          <w:color w:val="000000"/>
          <w:sz w:val="32"/>
          <w:highlight w:val="none"/>
        </w:rPr>
        <w:t xml:space="preserve">第四章  </w:t>
      </w:r>
      <w:r>
        <w:rPr>
          <w:rFonts w:hint="eastAsia"/>
          <w:b/>
          <w:color w:val="000000"/>
          <w:sz w:val="32"/>
          <w:szCs w:val="32"/>
          <w:highlight w:val="none"/>
        </w:rPr>
        <w:t>评审办法</w:t>
      </w:r>
    </w:p>
    <w:p>
      <w:pPr>
        <w:pStyle w:val="10"/>
        <w:spacing w:line="360" w:lineRule="exact"/>
        <w:ind w:firstLine="590" w:firstLineChars="245"/>
        <w:rPr>
          <w:rFonts w:hint="eastAsia" w:hAnsi="宋体"/>
          <w:b/>
          <w:bCs/>
          <w:sz w:val="24"/>
          <w:szCs w:val="24"/>
          <w:highlight w:val="none"/>
        </w:rPr>
      </w:pPr>
      <w:r>
        <w:rPr>
          <w:rFonts w:hint="eastAsia" w:hAnsi="宋体"/>
          <w:b/>
          <w:bCs/>
          <w:sz w:val="24"/>
          <w:szCs w:val="24"/>
          <w:highlight w:val="none"/>
        </w:rPr>
        <w:t>一、评标原则</w:t>
      </w:r>
    </w:p>
    <w:p>
      <w:pPr>
        <w:pStyle w:val="10"/>
        <w:spacing w:line="360" w:lineRule="auto"/>
        <w:ind w:firstLine="480" w:firstLineChars="200"/>
        <w:rPr>
          <w:rFonts w:hint="eastAsia" w:hAnsi="宋体"/>
          <w:bCs/>
          <w:sz w:val="24"/>
          <w:szCs w:val="24"/>
          <w:highlight w:val="none"/>
        </w:rPr>
      </w:pPr>
      <w:r>
        <w:rPr>
          <w:rFonts w:hint="eastAsia" w:hAnsi="宋体"/>
          <w:bCs/>
          <w:sz w:val="24"/>
          <w:szCs w:val="24"/>
          <w:highlight w:val="none"/>
        </w:rPr>
        <w:t>(一) 谈判小组构成：本采购项目的谈判小组分别由依法组成的评审专家、采购人代表等三人以上单数组成(达到公开招标数额标准以上的项目，竞争性谈判小组成员由三人以上单数组成)，其中专家人数不少于成员总数的三分之二。</w:t>
      </w:r>
    </w:p>
    <w:p>
      <w:pPr>
        <w:pStyle w:val="10"/>
        <w:spacing w:line="360" w:lineRule="auto"/>
        <w:ind w:firstLine="480" w:firstLineChars="200"/>
        <w:rPr>
          <w:rFonts w:hint="eastAsia" w:hAnsi="宋体"/>
          <w:bCs/>
          <w:sz w:val="24"/>
          <w:szCs w:val="24"/>
          <w:highlight w:val="none"/>
        </w:rPr>
      </w:pPr>
      <w:r>
        <w:rPr>
          <w:rFonts w:hint="eastAsia" w:hAnsi="宋体"/>
          <w:bCs/>
          <w:sz w:val="24"/>
          <w:szCs w:val="24"/>
          <w:highlight w:val="none"/>
        </w:rPr>
        <w:t>(二) 评标依据：以竞争性谈判文件和竞争性谈判响应文件为评定依据。</w:t>
      </w:r>
    </w:p>
    <w:p>
      <w:pPr>
        <w:pStyle w:val="10"/>
        <w:spacing w:line="360" w:lineRule="auto"/>
        <w:ind w:firstLine="360" w:firstLineChars="150"/>
        <w:rPr>
          <w:rFonts w:hint="eastAsia" w:hAnsi="宋体"/>
          <w:bCs/>
          <w:sz w:val="24"/>
          <w:szCs w:val="24"/>
          <w:highlight w:val="none"/>
        </w:rPr>
      </w:pPr>
      <w:r>
        <w:rPr>
          <w:rFonts w:hint="eastAsia" w:hAnsi="宋体"/>
          <w:bCs/>
          <w:sz w:val="24"/>
          <w:szCs w:val="24"/>
          <w:highlight w:val="none"/>
        </w:rPr>
        <w:t>（三）评标办法：最低评标价法。</w:t>
      </w:r>
    </w:p>
    <w:p>
      <w:pPr>
        <w:pStyle w:val="10"/>
        <w:spacing w:line="360" w:lineRule="auto"/>
        <w:ind w:firstLine="472" w:firstLineChars="196"/>
        <w:rPr>
          <w:rFonts w:hint="eastAsia" w:hAnsi="宋体"/>
          <w:b/>
          <w:bCs/>
          <w:sz w:val="24"/>
          <w:szCs w:val="24"/>
          <w:highlight w:val="none"/>
        </w:rPr>
      </w:pPr>
      <w:r>
        <w:rPr>
          <w:rFonts w:hint="eastAsia" w:hAnsi="宋体"/>
          <w:b/>
          <w:bCs/>
          <w:sz w:val="24"/>
          <w:szCs w:val="24"/>
          <w:highlight w:val="none"/>
        </w:rPr>
        <w:t>二、评定方法</w:t>
      </w:r>
    </w:p>
    <w:p>
      <w:pPr>
        <w:pStyle w:val="10"/>
        <w:spacing w:line="360" w:lineRule="auto"/>
        <w:ind w:firstLine="470" w:firstLineChars="196"/>
        <w:rPr>
          <w:rFonts w:hint="eastAsia" w:hAnsi="宋体"/>
          <w:bCs/>
          <w:sz w:val="24"/>
          <w:szCs w:val="24"/>
          <w:highlight w:val="none"/>
        </w:rPr>
      </w:pPr>
      <w:r>
        <w:rPr>
          <w:rFonts w:hint="eastAsia" w:hAnsi="宋体"/>
          <w:bCs/>
          <w:sz w:val="24"/>
          <w:szCs w:val="24"/>
          <w:highlight w:val="none"/>
        </w:rPr>
        <w:t>对资格性和符合性检查合格的响应文件，采用最低评标价法进行评审。</w:t>
      </w:r>
    </w:p>
    <w:p>
      <w:pPr>
        <w:pStyle w:val="10"/>
        <w:spacing w:line="360" w:lineRule="auto"/>
        <w:ind w:firstLine="480" w:firstLineChars="200"/>
        <w:rPr>
          <w:rFonts w:hint="eastAsia"/>
          <w:sz w:val="24"/>
          <w:szCs w:val="24"/>
          <w:highlight w:val="none"/>
        </w:rPr>
      </w:pPr>
      <w:r>
        <w:rPr>
          <w:rFonts w:hint="eastAsia"/>
          <w:sz w:val="24"/>
          <w:szCs w:val="24"/>
          <w:highlight w:val="none"/>
        </w:rPr>
        <w:t>谈判小组将以竞争性谈判文件和</w:t>
      </w:r>
      <w:r>
        <w:rPr>
          <w:rFonts w:hint="eastAsia" w:hAnsi="宋体"/>
          <w:bCs/>
          <w:sz w:val="24"/>
          <w:szCs w:val="24"/>
          <w:highlight w:val="none"/>
        </w:rPr>
        <w:t>竞争性谈判响应文件</w:t>
      </w:r>
      <w:r>
        <w:rPr>
          <w:rFonts w:hint="eastAsia"/>
          <w:sz w:val="24"/>
          <w:szCs w:val="24"/>
          <w:highlight w:val="none"/>
        </w:rPr>
        <w:t>为评定依据，在质量和服务均能满足采购文件实质性响应要求的前提下，以提出最后报价最低的供应商作为成交供应商。</w:t>
      </w:r>
    </w:p>
    <w:p>
      <w:pPr>
        <w:pStyle w:val="10"/>
        <w:spacing w:line="360" w:lineRule="auto"/>
        <w:ind w:firstLine="590" w:firstLineChars="245"/>
        <w:rPr>
          <w:rFonts w:hint="eastAsia" w:hAnsi="宋体"/>
          <w:b/>
          <w:bCs/>
          <w:sz w:val="24"/>
          <w:szCs w:val="24"/>
          <w:highlight w:val="none"/>
        </w:rPr>
      </w:pPr>
      <w:r>
        <w:rPr>
          <w:rFonts w:hint="eastAsia" w:hAnsi="宋体"/>
          <w:b/>
          <w:bCs/>
          <w:sz w:val="24"/>
          <w:szCs w:val="24"/>
          <w:highlight w:val="none"/>
        </w:rPr>
        <w:t>三、成交候选人推荐原则</w:t>
      </w:r>
    </w:p>
    <w:p>
      <w:pPr>
        <w:pStyle w:val="10"/>
        <w:spacing w:line="360" w:lineRule="auto"/>
        <w:ind w:firstLine="420"/>
        <w:rPr>
          <w:rFonts w:hint="eastAsia" w:hAnsi="宋体"/>
          <w:bCs/>
          <w:sz w:val="24"/>
          <w:szCs w:val="24"/>
          <w:highlight w:val="none"/>
        </w:rPr>
      </w:pPr>
      <w:r>
        <w:rPr>
          <w:rFonts w:hint="eastAsia" w:hAnsi="宋体"/>
          <w:sz w:val="24"/>
          <w:szCs w:val="24"/>
          <w:highlight w:val="none"/>
        </w:rPr>
        <w:t>（一）竞争性谈判响应文件在</w:t>
      </w:r>
      <w:r>
        <w:rPr>
          <w:rFonts w:hint="eastAsia" w:hAnsi="宋体"/>
          <w:bCs/>
          <w:sz w:val="24"/>
          <w:szCs w:val="24"/>
          <w:highlight w:val="none"/>
        </w:rPr>
        <w:t>质量和服务</w:t>
      </w:r>
      <w:r>
        <w:rPr>
          <w:rFonts w:hint="eastAsia"/>
          <w:sz w:val="24"/>
          <w:szCs w:val="24"/>
          <w:highlight w:val="none"/>
        </w:rPr>
        <w:t>均能满足竞争性谈判文件实质性响应要求</w:t>
      </w:r>
      <w:r>
        <w:rPr>
          <w:rFonts w:hint="eastAsia" w:hAnsi="宋体"/>
          <w:bCs/>
          <w:sz w:val="24"/>
          <w:szCs w:val="24"/>
          <w:highlight w:val="none"/>
        </w:rPr>
        <w:t>时，谈判小组将按竞标报价由低到高顺序推荐3名以上（含3名）成交候选供应商（竞标报价相同时，由谈判小组集体讨论确定排序）。采购单位应当确定谈判小组推荐排名第一的成交候选人为成交人。排名第一的成交人放弃成交、因不可抗力提出不能履行合同，采购单位可以确定排名第二的成交候选人为成交人。排名第二的成交候选人因前款规定的同样原因不能签订合同的，采购单位可以确定排名第三的成交候选人为成交人，其余以此类推。</w:t>
      </w:r>
    </w:p>
    <w:p>
      <w:pPr>
        <w:pStyle w:val="10"/>
        <w:spacing w:line="360" w:lineRule="exact"/>
        <w:ind w:firstLine="480" w:firstLineChars="200"/>
        <w:rPr>
          <w:rFonts w:hint="eastAsia" w:hAnsi="宋体" w:cs="宋体"/>
          <w:color w:val="000000"/>
          <w:kern w:val="0"/>
          <w:sz w:val="24"/>
          <w:szCs w:val="24"/>
          <w:highlight w:val="none"/>
        </w:rPr>
      </w:pPr>
      <w:r>
        <w:rPr>
          <w:rFonts w:hint="eastAsia" w:hAnsi="宋体"/>
          <w:bCs/>
          <w:sz w:val="24"/>
          <w:szCs w:val="24"/>
          <w:highlight w:val="none"/>
        </w:rPr>
        <w:t xml:space="preserve"> (二) 谈判小组认为，某竞标人的有效竞标报价或者某些分项报价明显不合理或者低于成本，有可能影响商品质量和不能诚信履约的，应要求其在规定的期限内提供书面文件予以解释说明，并提交相关证明材料，否则，谈判小组可以取消该竞标人的成交候选资格，按顺序由排在后面的成交候选人递补，以此类推。</w:t>
      </w:r>
    </w:p>
    <w:p>
      <w:pPr>
        <w:pStyle w:val="10"/>
        <w:spacing w:line="360" w:lineRule="exact"/>
        <w:ind w:firstLine="480" w:firstLineChars="200"/>
        <w:rPr>
          <w:rFonts w:hint="eastAsia" w:hAnsi="宋体" w:cs="宋体"/>
          <w:color w:val="000000"/>
          <w:kern w:val="0"/>
          <w:sz w:val="24"/>
          <w:szCs w:val="24"/>
          <w:highlight w:val="none"/>
        </w:rPr>
      </w:pPr>
    </w:p>
    <w:p>
      <w:pPr>
        <w:pStyle w:val="10"/>
        <w:spacing w:line="360" w:lineRule="exact"/>
        <w:ind w:firstLine="472" w:firstLineChars="196"/>
        <w:rPr>
          <w:rFonts w:hint="eastAsia" w:ascii="黑体" w:eastAsia="黑体"/>
          <w:b/>
          <w:color w:val="000000"/>
          <w:sz w:val="24"/>
          <w:szCs w:val="24"/>
          <w:highlight w:val="none"/>
        </w:rPr>
      </w:pPr>
    </w:p>
    <w:p>
      <w:pPr>
        <w:pStyle w:val="10"/>
        <w:pageBreakBefore/>
        <w:tabs>
          <w:tab w:val="left" w:pos="4214"/>
        </w:tabs>
        <w:spacing w:line="380" w:lineRule="exact"/>
        <w:ind w:firstLine="420" w:firstLineChars="200"/>
        <w:rPr>
          <w:rFonts w:hint="eastAsia" w:hAnsi="宋体"/>
          <w:color w:val="000000"/>
          <w:szCs w:val="21"/>
          <w:highlight w:val="none"/>
        </w:rPr>
      </w:pPr>
    </w:p>
    <w:p>
      <w:pPr>
        <w:numPr>
          <w:ilvl w:val="0"/>
          <w:numId w:val="2"/>
        </w:numPr>
        <w:spacing w:line="360" w:lineRule="auto"/>
        <w:ind w:firstLine="2650" w:firstLineChars="600"/>
        <w:rPr>
          <w:rFonts w:hint="eastAsia"/>
          <w:b/>
          <w:color w:val="000000"/>
          <w:sz w:val="48"/>
          <w:szCs w:val="48"/>
          <w:highlight w:val="none"/>
        </w:rPr>
      </w:pPr>
      <w:r>
        <w:rPr>
          <w:rFonts w:hint="eastAsia"/>
          <w:b/>
          <w:color w:val="000000"/>
          <w:sz w:val="44"/>
          <w:szCs w:val="44"/>
          <w:highlight w:val="none"/>
        </w:rPr>
        <w:t xml:space="preserve">  合同格式</w:t>
      </w:r>
    </w:p>
    <w:p>
      <w:pPr>
        <w:pStyle w:val="32"/>
        <w:rPr>
          <w:rFonts w:hint="eastAsia"/>
          <w:b/>
          <w:color w:val="000000"/>
          <w:sz w:val="32"/>
          <w:szCs w:val="32"/>
          <w:highlight w:val="none"/>
        </w:rPr>
      </w:pPr>
    </w:p>
    <w:p>
      <w:pPr>
        <w:spacing w:line="360" w:lineRule="auto"/>
        <w:rPr>
          <w:rFonts w:ascii="宋体" w:hAnsi="宋体"/>
          <w:b/>
          <w:bCs/>
          <w:color w:val="000000"/>
          <w:sz w:val="30"/>
          <w:szCs w:val="30"/>
          <w:highlight w:val="none"/>
          <w:shd w:val="clear" w:color="auto" w:fill="FFFFFF"/>
        </w:rPr>
      </w:pPr>
      <w:r>
        <w:rPr>
          <w:rFonts w:ascii="宋体" w:hAnsi="宋体"/>
          <w:b/>
          <w:color w:val="000000"/>
          <w:sz w:val="32"/>
          <w:szCs w:val="32"/>
          <w:highlight w:val="none"/>
          <w:shd w:val="clear" w:color="auto" w:fill="FFFFFF"/>
        </w:rPr>
        <w:t>（ＧＦ－2012－0202）</w:t>
      </w:r>
    </w:p>
    <w:p>
      <w:pPr>
        <w:spacing w:line="360" w:lineRule="auto"/>
        <w:jc w:val="center"/>
        <w:rPr>
          <w:rFonts w:ascii="宋体" w:hAnsi="宋体"/>
          <w:b/>
          <w:bCs/>
          <w:color w:val="000000"/>
          <w:sz w:val="52"/>
          <w:szCs w:val="52"/>
          <w:highlight w:val="none"/>
          <w:shd w:val="clear" w:color="auto" w:fill="FFFFFF"/>
        </w:rPr>
      </w:pPr>
    </w:p>
    <w:p>
      <w:pPr>
        <w:spacing w:line="360" w:lineRule="auto"/>
        <w:jc w:val="center"/>
        <w:rPr>
          <w:rFonts w:ascii="宋体" w:hAnsi="宋体"/>
          <w:b/>
          <w:bCs/>
          <w:color w:val="000000"/>
          <w:sz w:val="48"/>
          <w:szCs w:val="48"/>
          <w:highlight w:val="none"/>
          <w:shd w:val="clear" w:color="auto" w:fill="FFFFFF"/>
        </w:rPr>
      </w:pPr>
    </w:p>
    <w:p>
      <w:pPr>
        <w:spacing w:line="360" w:lineRule="auto"/>
        <w:jc w:val="center"/>
        <w:rPr>
          <w:rFonts w:ascii="宋体" w:hAnsi="宋体"/>
          <w:b/>
          <w:bCs/>
          <w:color w:val="000000"/>
          <w:sz w:val="48"/>
          <w:szCs w:val="48"/>
          <w:highlight w:val="none"/>
          <w:shd w:val="clear" w:color="auto" w:fill="FFFFFF"/>
        </w:rPr>
      </w:pPr>
    </w:p>
    <w:p>
      <w:pPr>
        <w:spacing w:line="360" w:lineRule="auto"/>
        <w:jc w:val="center"/>
        <w:rPr>
          <w:rFonts w:ascii="宋体" w:hAnsi="宋体"/>
          <w:b/>
          <w:bCs/>
          <w:color w:val="000000"/>
          <w:sz w:val="52"/>
          <w:szCs w:val="52"/>
          <w:highlight w:val="none"/>
          <w:shd w:val="clear" w:color="auto" w:fill="FFFFFF"/>
        </w:rPr>
      </w:pPr>
      <w:r>
        <w:rPr>
          <w:rFonts w:ascii="宋体" w:hAnsi="宋体"/>
          <w:b/>
          <w:bCs/>
          <w:color w:val="000000"/>
          <w:sz w:val="52"/>
          <w:szCs w:val="52"/>
          <w:highlight w:val="none"/>
          <w:shd w:val="clear" w:color="auto" w:fill="FFFFFF"/>
        </w:rPr>
        <w:t>建设工程监理合同</w:t>
      </w:r>
    </w:p>
    <w:p>
      <w:pPr>
        <w:spacing w:line="360" w:lineRule="auto"/>
        <w:jc w:val="center"/>
        <w:rPr>
          <w:rFonts w:ascii="宋体" w:hAnsi="宋体"/>
          <w:bCs/>
          <w:color w:val="000000"/>
          <w:sz w:val="48"/>
          <w:szCs w:val="48"/>
          <w:highlight w:val="none"/>
          <w:shd w:val="clear" w:color="auto" w:fill="FFFFFF"/>
        </w:rPr>
      </w:pPr>
    </w:p>
    <w:p>
      <w:pPr>
        <w:spacing w:line="360" w:lineRule="auto"/>
        <w:jc w:val="center"/>
        <w:rPr>
          <w:rFonts w:ascii="宋体" w:hAnsi="宋体"/>
          <w:b/>
          <w:bCs/>
          <w:color w:val="000000"/>
          <w:sz w:val="24"/>
          <w:highlight w:val="none"/>
          <w:shd w:val="clear" w:color="auto" w:fill="FFFFFF"/>
        </w:rPr>
      </w:pPr>
    </w:p>
    <w:p>
      <w:pPr>
        <w:spacing w:line="360" w:lineRule="auto"/>
        <w:jc w:val="center"/>
        <w:rPr>
          <w:rFonts w:ascii="宋体" w:hAnsi="宋体"/>
          <w:b/>
          <w:bCs/>
          <w:color w:val="000000"/>
          <w:sz w:val="24"/>
          <w:highlight w:val="none"/>
          <w:shd w:val="clear" w:color="auto" w:fill="FFFFFF"/>
        </w:rPr>
      </w:pPr>
    </w:p>
    <w:p>
      <w:pPr>
        <w:spacing w:line="360" w:lineRule="auto"/>
        <w:jc w:val="center"/>
        <w:rPr>
          <w:rFonts w:ascii="宋体" w:hAnsi="宋体"/>
          <w:b/>
          <w:bCs/>
          <w:color w:val="000000"/>
          <w:sz w:val="24"/>
          <w:highlight w:val="none"/>
          <w:shd w:val="clear" w:color="auto" w:fill="FFFFFF"/>
        </w:rPr>
      </w:pPr>
    </w:p>
    <w:p>
      <w:pPr>
        <w:spacing w:line="360" w:lineRule="auto"/>
        <w:rPr>
          <w:rFonts w:ascii="宋体" w:hAnsi="宋体"/>
          <w:b/>
          <w:bCs/>
          <w:color w:val="000000"/>
          <w:sz w:val="24"/>
          <w:highlight w:val="none"/>
          <w:shd w:val="clear" w:color="auto" w:fill="FFFFFF"/>
        </w:rPr>
      </w:pPr>
    </w:p>
    <w:p>
      <w:pPr>
        <w:spacing w:line="360" w:lineRule="auto"/>
        <w:jc w:val="center"/>
        <w:rPr>
          <w:rFonts w:ascii="宋体" w:hAnsi="宋体"/>
          <w:b/>
          <w:bCs/>
          <w:color w:val="000000"/>
          <w:sz w:val="24"/>
          <w:highlight w:val="none"/>
          <w:shd w:val="clear" w:color="auto" w:fill="FFFFFF"/>
        </w:rPr>
      </w:pPr>
    </w:p>
    <w:p>
      <w:pPr>
        <w:spacing w:line="360" w:lineRule="auto"/>
        <w:jc w:val="center"/>
        <w:rPr>
          <w:rFonts w:ascii="宋体" w:hAnsi="宋体"/>
          <w:b/>
          <w:bCs/>
          <w:color w:val="000000"/>
          <w:sz w:val="24"/>
          <w:highlight w:val="none"/>
          <w:shd w:val="clear" w:color="auto" w:fill="FFFFFF"/>
        </w:rPr>
      </w:pPr>
    </w:p>
    <w:p>
      <w:pPr>
        <w:spacing w:line="360" w:lineRule="auto"/>
        <w:jc w:val="center"/>
        <w:rPr>
          <w:rFonts w:ascii="宋体" w:hAnsi="宋体"/>
          <w:b/>
          <w:bCs/>
          <w:color w:val="000000"/>
          <w:sz w:val="24"/>
          <w:highlight w:val="none"/>
          <w:shd w:val="clear" w:color="auto" w:fill="FFFFFF"/>
        </w:rPr>
      </w:pPr>
    </w:p>
    <w:p>
      <w:pPr>
        <w:spacing w:line="360" w:lineRule="auto"/>
        <w:jc w:val="center"/>
        <w:rPr>
          <w:rFonts w:ascii="宋体" w:hAnsi="宋体"/>
          <w:b/>
          <w:bCs/>
          <w:color w:val="000000"/>
          <w:sz w:val="24"/>
          <w:highlight w:val="none"/>
          <w:shd w:val="clear" w:color="auto" w:fill="FFFFFF"/>
        </w:rPr>
      </w:pPr>
    </w:p>
    <w:p>
      <w:pPr>
        <w:spacing w:line="360" w:lineRule="auto"/>
        <w:rPr>
          <w:rFonts w:ascii="宋体" w:hAnsi="宋体"/>
          <w:b/>
          <w:bCs/>
          <w:color w:val="000000"/>
          <w:sz w:val="24"/>
          <w:highlight w:val="none"/>
          <w:shd w:val="clear" w:color="auto" w:fill="FFFFFF"/>
        </w:rPr>
      </w:pPr>
    </w:p>
    <w:p>
      <w:pPr>
        <w:spacing w:line="360" w:lineRule="auto"/>
        <w:rPr>
          <w:rFonts w:ascii="宋体" w:hAnsi="宋体"/>
          <w:b/>
          <w:bCs/>
          <w:color w:val="000000"/>
          <w:sz w:val="24"/>
          <w:highlight w:val="none"/>
          <w:shd w:val="clear" w:color="auto" w:fill="FFFFFF"/>
        </w:rPr>
      </w:pPr>
    </w:p>
    <w:p>
      <w:pPr>
        <w:spacing w:line="360" w:lineRule="auto"/>
        <w:rPr>
          <w:rFonts w:ascii="宋体" w:hAnsi="宋体"/>
          <w:b/>
          <w:bCs/>
          <w:color w:val="000000"/>
          <w:sz w:val="24"/>
          <w:highlight w:val="none"/>
          <w:shd w:val="clear" w:color="auto" w:fill="FFFFFF"/>
        </w:rPr>
      </w:pPr>
    </w:p>
    <w:p>
      <w:pPr>
        <w:jc w:val="center"/>
        <w:rPr>
          <w:rFonts w:ascii="宋体" w:hAnsi="宋体"/>
          <w:b/>
          <w:color w:val="000000"/>
          <w:highlight w:val="none"/>
          <w:shd w:val="clear" w:color="auto" w:fill="FFFFFF"/>
        </w:rPr>
      </w:pPr>
      <w:r>
        <w:rPr>
          <w:rFonts w:ascii="宋体" w:hAnsi="宋体"/>
          <w:b/>
          <w:bCs/>
          <w:color w:val="000000"/>
          <w:sz w:val="32"/>
          <w:szCs w:val="32"/>
          <w:highlight w:val="none"/>
          <w:shd w:val="clear" w:color="auto" w:fill="FFFFFF"/>
        </w:rPr>
        <w:t xml:space="preserve">  住房和城乡建设部</w:t>
      </w:r>
    </w:p>
    <w:p>
      <w:pPr>
        <w:jc w:val="center"/>
        <w:rPr>
          <w:rFonts w:ascii="宋体" w:hAnsi="宋体"/>
          <w:b/>
          <w:color w:val="000000"/>
          <w:sz w:val="32"/>
          <w:szCs w:val="32"/>
          <w:highlight w:val="none"/>
          <w:shd w:val="clear" w:color="auto" w:fill="FFFFFF"/>
        </w:rPr>
      </w:pPr>
      <w:r>
        <w:rPr>
          <w:rFonts w:ascii="宋体" w:hAnsi="宋体"/>
          <w:b/>
          <w:color w:val="000000"/>
          <w:highlight w:val="none"/>
          <w:shd w:val="clear" w:color="auto" w:fill="FFFFFF"/>
        </w:rPr>
        <w:t xml:space="preserve">                                               </w:t>
      </w:r>
      <w:r>
        <w:rPr>
          <w:rFonts w:ascii="宋体" w:hAnsi="宋体"/>
          <w:b/>
          <w:color w:val="000000"/>
          <w:sz w:val="32"/>
          <w:szCs w:val="32"/>
          <w:highlight w:val="none"/>
          <w:shd w:val="clear" w:color="auto" w:fill="FFFFFF"/>
        </w:rPr>
        <w:t>制定</w:t>
      </w:r>
    </w:p>
    <w:p>
      <w:pPr>
        <w:jc w:val="center"/>
        <w:rPr>
          <w:rFonts w:ascii="宋体" w:hAnsi="宋体"/>
          <w:b/>
          <w:color w:val="000000"/>
          <w:highlight w:val="none"/>
          <w:shd w:val="clear" w:color="auto" w:fill="FFFFFF"/>
        </w:rPr>
      </w:pPr>
      <w:r>
        <w:rPr>
          <w:rFonts w:ascii="宋体" w:hAnsi="宋体"/>
          <w:b/>
          <w:bCs/>
          <w:color w:val="000000"/>
          <w:sz w:val="32"/>
          <w:szCs w:val="32"/>
          <w:highlight w:val="none"/>
          <w:shd w:val="clear" w:color="auto" w:fill="FFFFFF"/>
        </w:rPr>
        <w:t xml:space="preserve">   国家工商行政管理总局</w:t>
      </w:r>
    </w:p>
    <w:p>
      <w:pPr>
        <w:pStyle w:val="3"/>
        <w:keepNext w:val="0"/>
        <w:keepLines w:val="0"/>
        <w:rPr>
          <w:rFonts w:ascii="宋体" w:hAnsi="宋体"/>
          <w:color w:val="000000"/>
          <w:highlight w:val="none"/>
          <w:shd w:val="clear" w:color="auto" w:fill="FFFFFF"/>
        </w:rPr>
        <w:sectPr>
          <w:footerReference r:id="rId11" w:type="default"/>
          <w:pgSz w:w="11907" w:h="16840"/>
          <w:pgMar w:top="1134" w:right="1418" w:bottom="1134" w:left="1418" w:header="567" w:footer="591" w:gutter="0"/>
          <w:pgNumType w:fmt="decimal"/>
          <w:cols w:space="720" w:num="1"/>
          <w:docGrid w:linePitch="312" w:charSpace="0"/>
        </w:sectPr>
      </w:pPr>
    </w:p>
    <w:p>
      <w:pPr>
        <w:pStyle w:val="3"/>
        <w:pageBreakBefore/>
        <w:jc w:val="center"/>
        <w:rPr>
          <w:rFonts w:ascii="宋体" w:hAnsi="宋体"/>
          <w:color w:val="000000"/>
          <w:highlight w:val="none"/>
          <w:shd w:val="clear" w:color="auto" w:fill="FFFFFF"/>
        </w:rPr>
      </w:pPr>
      <w:bookmarkStart w:id="6" w:name="_Toc459567800"/>
      <w:bookmarkStart w:id="7" w:name="_Toc487011201"/>
      <w:bookmarkStart w:id="8" w:name="_Toc392940990"/>
      <w:r>
        <w:rPr>
          <w:rFonts w:ascii="宋体" w:hAnsi="宋体"/>
          <w:color w:val="000000"/>
          <w:highlight w:val="none"/>
          <w:shd w:val="clear" w:color="auto" w:fill="FFFFFF"/>
        </w:rPr>
        <w:t>第一部分  协议书</w:t>
      </w:r>
      <w:bookmarkEnd w:id="6"/>
      <w:bookmarkEnd w:id="7"/>
      <w:bookmarkEnd w:id="8"/>
    </w:p>
    <w:p>
      <w:pPr>
        <w:wordWrap w:val="0"/>
        <w:adjustRightInd w:val="0"/>
        <w:snapToGrid w:val="0"/>
        <w:spacing w:line="400" w:lineRule="exact"/>
        <w:ind w:firstLine="422" w:firstLineChars="200"/>
        <w:rPr>
          <w:rFonts w:ascii="宋体" w:hAnsi="宋体"/>
          <w:b/>
          <w:color w:val="000000"/>
          <w:szCs w:val="21"/>
          <w:highlight w:val="none"/>
          <w:u w:val="single"/>
          <w:shd w:val="clear" w:color="auto" w:fill="FFFFFF"/>
        </w:rPr>
      </w:pPr>
      <w:r>
        <w:rPr>
          <w:rFonts w:hint="eastAsia" w:ascii="宋体" w:hAnsi="宋体"/>
          <w:b/>
          <w:color w:val="000000"/>
          <w:szCs w:val="21"/>
          <w:highlight w:val="none"/>
          <w:shd w:val="clear" w:color="auto" w:fill="FFFFFF"/>
        </w:rPr>
        <w:t>委托人（全称）：</w:t>
      </w:r>
      <w:r>
        <w:rPr>
          <w:rFonts w:ascii="宋体" w:hAnsi="宋体"/>
          <w:b/>
          <w:color w:val="000000"/>
          <w:szCs w:val="21"/>
          <w:highlight w:val="none"/>
          <w:u w:val="single"/>
          <w:shd w:val="clear" w:color="auto" w:fill="FFFFFF"/>
        </w:rPr>
        <w:t xml:space="preserve">   </w:t>
      </w:r>
      <w:r>
        <w:rPr>
          <w:rFonts w:hint="eastAsia" w:ascii="宋体" w:hAnsi="宋体"/>
          <w:color w:val="000000"/>
          <w:szCs w:val="21"/>
          <w:highlight w:val="none"/>
          <w:u w:val="single"/>
          <w:shd w:val="clear" w:color="auto" w:fill="FFFFFF"/>
        </w:rPr>
        <w:t xml:space="preserve">                                </w:t>
      </w:r>
      <w:r>
        <w:rPr>
          <w:rFonts w:ascii="宋体" w:hAnsi="宋体"/>
          <w:b/>
          <w:color w:val="000000"/>
          <w:szCs w:val="21"/>
          <w:highlight w:val="none"/>
          <w:u w:val="single"/>
          <w:shd w:val="clear" w:color="auto" w:fill="FFFFFF"/>
        </w:rPr>
        <w:t xml:space="preserve">    </w:t>
      </w:r>
    </w:p>
    <w:p>
      <w:pPr>
        <w:wordWrap w:val="0"/>
        <w:adjustRightInd w:val="0"/>
        <w:snapToGrid w:val="0"/>
        <w:spacing w:line="400" w:lineRule="exact"/>
        <w:ind w:firstLine="422" w:firstLineChars="200"/>
        <w:rPr>
          <w:rFonts w:ascii="宋体" w:hAnsi="宋体"/>
          <w:color w:val="000000"/>
          <w:szCs w:val="21"/>
          <w:highlight w:val="none"/>
          <w:shd w:val="clear" w:color="auto" w:fill="FFFFFF"/>
        </w:rPr>
      </w:pPr>
      <w:r>
        <w:rPr>
          <w:rFonts w:hint="eastAsia" w:ascii="宋体" w:hAnsi="宋体"/>
          <w:b/>
          <w:color w:val="000000"/>
          <w:szCs w:val="21"/>
          <w:highlight w:val="none"/>
          <w:shd w:val="clear" w:color="auto" w:fill="FFFFFF"/>
        </w:rPr>
        <w:t>监理人（全称）：</w:t>
      </w:r>
      <w:r>
        <w:rPr>
          <w:rFonts w:ascii="宋体" w:hAnsi="宋体"/>
          <w:b/>
          <w:color w:val="000000"/>
          <w:szCs w:val="21"/>
          <w:highlight w:val="none"/>
          <w:u w:val="single"/>
          <w:shd w:val="clear" w:color="auto" w:fill="FFFFFF"/>
        </w:rPr>
        <w:t xml:space="preserve">    </w:t>
      </w:r>
      <w:r>
        <w:rPr>
          <w:rFonts w:hint="eastAsia" w:ascii="宋体" w:hAnsi="宋体"/>
          <w:color w:val="000000"/>
          <w:szCs w:val="21"/>
          <w:highlight w:val="none"/>
          <w:u w:val="single"/>
          <w:shd w:val="clear" w:color="auto" w:fill="FFFFFF"/>
        </w:rPr>
        <w:t xml:space="preserve">                                </w:t>
      </w:r>
      <w:r>
        <w:rPr>
          <w:rFonts w:ascii="宋体" w:hAnsi="宋体"/>
          <w:color w:val="000000"/>
          <w:szCs w:val="21"/>
          <w:highlight w:val="none"/>
          <w:u w:val="single"/>
          <w:shd w:val="clear" w:color="auto" w:fill="FFFFFF"/>
        </w:rPr>
        <w:t xml:space="preserve">   </w:t>
      </w:r>
    </w:p>
    <w:p>
      <w:pPr>
        <w:adjustRightInd w:val="0"/>
        <w:snapToGrid w:val="0"/>
        <w:spacing w:line="400" w:lineRule="exact"/>
        <w:ind w:firstLine="420" w:firstLineChars="200"/>
        <w:rPr>
          <w:rFonts w:ascii="宋体" w:hAnsi="宋体"/>
          <w:b/>
          <w:color w:val="000000"/>
          <w:szCs w:val="21"/>
          <w:highlight w:val="none"/>
          <w:shd w:val="clear" w:color="auto" w:fill="FFFFFF"/>
        </w:rPr>
      </w:pPr>
      <w:r>
        <w:rPr>
          <w:rFonts w:hint="eastAsia" w:ascii="宋体" w:hAnsi="宋体"/>
          <w:color w:val="000000"/>
          <w:szCs w:val="21"/>
          <w:highlight w:val="none"/>
          <w:shd w:val="clear" w:color="auto" w:fill="FFFFFF"/>
        </w:rPr>
        <w:t>根据《中华人民共和国</w:t>
      </w:r>
      <w:r>
        <w:rPr>
          <w:rFonts w:hint="eastAsia" w:ascii="宋体" w:hAnsi="宋体"/>
          <w:color w:val="000000"/>
          <w:szCs w:val="21"/>
          <w:highlight w:val="none"/>
          <w:shd w:val="clear" w:color="auto" w:fill="FFFFFF"/>
          <w:lang w:val="en-US" w:eastAsia="zh-CN"/>
        </w:rPr>
        <w:t>民法典</w:t>
      </w:r>
      <w:r>
        <w:rPr>
          <w:rFonts w:hint="eastAsia" w:ascii="宋体" w:hAnsi="宋体"/>
          <w:color w:val="000000"/>
          <w:szCs w:val="21"/>
          <w:highlight w:val="none"/>
          <w:shd w:val="clear" w:color="auto" w:fill="FFFFFF"/>
        </w:rPr>
        <w:t>》、《中华人民共和国建筑法》及其他有关法律、法规，遵循平等、自愿、公平和诚信的原则，双方就下述工程委托监理与相关服务事项协商一致，订立本合同</w:t>
      </w:r>
      <w:r>
        <w:rPr>
          <w:rFonts w:hint="eastAsia" w:ascii="宋体" w:hAnsi="宋体"/>
          <w:b/>
          <w:color w:val="000000"/>
          <w:szCs w:val="21"/>
          <w:highlight w:val="none"/>
          <w:shd w:val="clear" w:color="auto" w:fill="FFFFFF"/>
        </w:rPr>
        <w:t>。</w:t>
      </w:r>
    </w:p>
    <w:p>
      <w:pPr>
        <w:adjustRightInd w:val="0"/>
        <w:snapToGrid w:val="0"/>
        <w:spacing w:line="400" w:lineRule="exact"/>
        <w:ind w:firstLine="422" w:firstLineChars="200"/>
        <w:rPr>
          <w:rFonts w:ascii="宋体" w:hAnsi="宋体"/>
          <w:b/>
          <w:color w:val="000000"/>
          <w:szCs w:val="21"/>
          <w:highlight w:val="none"/>
          <w:shd w:val="clear" w:color="auto" w:fill="FFFFFF"/>
        </w:rPr>
      </w:pPr>
      <w:bookmarkStart w:id="9" w:name="_Toc349554752"/>
      <w:r>
        <w:rPr>
          <w:rFonts w:hint="eastAsia" w:ascii="宋体" w:hAnsi="宋体"/>
          <w:b/>
          <w:color w:val="000000"/>
          <w:szCs w:val="21"/>
          <w:highlight w:val="none"/>
          <w:shd w:val="clear" w:color="auto" w:fill="FFFFFF"/>
        </w:rPr>
        <w:t>一、工程概况</w:t>
      </w:r>
      <w:bookmarkEnd w:id="9"/>
    </w:p>
    <w:p>
      <w:pPr>
        <w:adjustRightInd w:val="0"/>
        <w:snapToGrid w:val="0"/>
        <w:spacing w:line="400" w:lineRule="exact"/>
        <w:ind w:firstLine="420" w:firstLineChars="200"/>
        <w:rPr>
          <w:rFonts w:ascii="宋体" w:hAnsi="宋体"/>
          <w:color w:val="000000"/>
          <w:szCs w:val="21"/>
          <w:highlight w:val="none"/>
          <w:shd w:val="clear" w:color="auto" w:fill="FFFFFF"/>
        </w:rPr>
      </w:pPr>
      <w:r>
        <w:rPr>
          <w:rFonts w:ascii="宋体" w:hAnsi="宋体"/>
          <w:color w:val="000000"/>
          <w:szCs w:val="21"/>
          <w:highlight w:val="none"/>
          <w:shd w:val="clear" w:color="auto" w:fill="FFFFFF"/>
        </w:rPr>
        <w:t xml:space="preserve">1. </w:t>
      </w:r>
      <w:r>
        <w:rPr>
          <w:rFonts w:hint="eastAsia" w:ascii="宋体" w:hAnsi="宋体"/>
          <w:color w:val="000000"/>
          <w:szCs w:val="21"/>
          <w:highlight w:val="none"/>
          <w:shd w:val="clear" w:color="auto" w:fill="FFFFFF"/>
        </w:rPr>
        <w:t>工程名称：</w:t>
      </w:r>
      <w:r>
        <w:rPr>
          <w:rFonts w:ascii="宋体" w:hAnsi="宋体"/>
          <w:color w:val="000000"/>
          <w:szCs w:val="21"/>
          <w:highlight w:val="none"/>
          <w:u w:val="single"/>
          <w:shd w:val="clear" w:color="auto" w:fill="FFFFFF"/>
        </w:rPr>
        <w:t xml:space="preserve">  </w:t>
      </w:r>
      <w:r>
        <w:rPr>
          <w:rFonts w:hint="eastAsia" w:ascii="宋体" w:hAnsi="宋体"/>
          <w:color w:val="000000"/>
          <w:szCs w:val="21"/>
          <w:highlight w:val="none"/>
          <w:u w:val="single"/>
          <w:shd w:val="clear" w:color="auto" w:fill="FFFFFF"/>
        </w:rPr>
        <w:t xml:space="preserve">                   </w:t>
      </w:r>
      <w:r>
        <w:rPr>
          <w:rFonts w:ascii="宋体" w:hAnsi="宋体"/>
          <w:color w:val="000000"/>
          <w:szCs w:val="21"/>
          <w:highlight w:val="none"/>
          <w:u w:val="single"/>
          <w:shd w:val="clear" w:color="auto" w:fill="FFFFFF"/>
        </w:rPr>
        <w:t xml:space="preserve">    </w:t>
      </w:r>
      <w:r>
        <w:rPr>
          <w:rFonts w:hint="eastAsia" w:ascii="宋体" w:hAnsi="宋体"/>
          <w:color w:val="000000"/>
          <w:szCs w:val="21"/>
          <w:highlight w:val="none"/>
          <w:shd w:val="clear" w:color="auto" w:fill="FFFFFF"/>
        </w:rPr>
        <w:t>；</w:t>
      </w:r>
    </w:p>
    <w:p>
      <w:pPr>
        <w:adjustRightInd w:val="0"/>
        <w:snapToGrid w:val="0"/>
        <w:spacing w:line="400" w:lineRule="exact"/>
        <w:ind w:firstLine="420" w:firstLineChars="200"/>
        <w:rPr>
          <w:rFonts w:ascii="宋体" w:hAnsi="宋体"/>
          <w:color w:val="000000"/>
          <w:szCs w:val="21"/>
          <w:highlight w:val="none"/>
          <w:shd w:val="clear" w:color="auto" w:fill="FFFFFF"/>
        </w:rPr>
      </w:pPr>
      <w:r>
        <w:rPr>
          <w:rFonts w:ascii="宋体" w:hAnsi="宋体"/>
          <w:color w:val="000000"/>
          <w:szCs w:val="21"/>
          <w:highlight w:val="none"/>
          <w:shd w:val="clear" w:color="auto" w:fill="FFFFFF"/>
        </w:rPr>
        <w:t xml:space="preserve">2. </w:t>
      </w:r>
      <w:r>
        <w:rPr>
          <w:rFonts w:hint="eastAsia" w:ascii="宋体" w:hAnsi="宋体"/>
          <w:color w:val="000000"/>
          <w:szCs w:val="21"/>
          <w:highlight w:val="none"/>
          <w:shd w:val="clear" w:color="auto" w:fill="FFFFFF"/>
        </w:rPr>
        <w:t>工程地点：</w:t>
      </w:r>
      <w:r>
        <w:rPr>
          <w:rFonts w:hint="eastAsia" w:ascii="宋体" w:hAnsi="宋体"/>
          <w:color w:val="000000"/>
          <w:szCs w:val="21"/>
          <w:highlight w:val="none"/>
          <w:u w:val="single"/>
          <w:shd w:val="clear" w:color="auto" w:fill="FFFFFF"/>
        </w:rPr>
        <w:t xml:space="preserve">                        </w:t>
      </w:r>
      <w:r>
        <w:rPr>
          <w:rFonts w:ascii="宋体" w:hAnsi="宋体"/>
          <w:color w:val="000000"/>
          <w:szCs w:val="21"/>
          <w:highlight w:val="none"/>
          <w:u w:val="single"/>
          <w:shd w:val="clear" w:color="auto" w:fill="FFFFFF"/>
        </w:rPr>
        <w:t xml:space="preserve">  </w:t>
      </w:r>
      <w:r>
        <w:rPr>
          <w:rFonts w:hint="eastAsia" w:ascii="宋体" w:hAnsi="宋体"/>
          <w:color w:val="000000"/>
          <w:szCs w:val="21"/>
          <w:highlight w:val="none"/>
          <w:shd w:val="clear" w:color="auto" w:fill="FFFFFF"/>
        </w:rPr>
        <w:t>；</w:t>
      </w:r>
    </w:p>
    <w:p>
      <w:pPr>
        <w:adjustRightInd w:val="0"/>
        <w:snapToGrid w:val="0"/>
        <w:spacing w:line="400" w:lineRule="exact"/>
        <w:ind w:firstLine="420" w:firstLineChars="200"/>
        <w:rPr>
          <w:rFonts w:ascii="宋体" w:hAnsi="宋体"/>
          <w:color w:val="000000"/>
          <w:szCs w:val="21"/>
          <w:highlight w:val="none"/>
          <w:shd w:val="clear" w:color="auto" w:fill="FFFFFF"/>
        </w:rPr>
      </w:pPr>
      <w:r>
        <w:rPr>
          <w:rFonts w:ascii="宋体" w:hAnsi="宋体"/>
          <w:color w:val="000000"/>
          <w:szCs w:val="21"/>
          <w:highlight w:val="none"/>
          <w:shd w:val="clear" w:color="auto" w:fill="FFFFFF"/>
        </w:rPr>
        <w:t xml:space="preserve">3. </w:t>
      </w:r>
      <w:r>
        <w:rPr>
          <w:rFonts w:hint="eastAsia" w:ascii="宋体" w:hAnsi="宋体"/>
          <w:color w:val="000000"/>
          <w:szCs w:val="21"/>
          <w:highlight w:val="none"/>
          <w:shd w:val="clear" w:color="auto" w:fill="FFFFFF"/>
        </w:rPr>
        <w:t>工程规模：</w:t>
      </w:r>
      <w:r>
        <w:rPr>
          <w:rFonts w:ascii="宋体" w:hAnsi="宋体"/>
          <w:color w:val="000000"/>
          <w:szCs w:val="21"/>
          <w:highlight w:val="none"/>
          <w:u w:val="single"/>
          <w:shd w:val="clear" w:color="auto" w:fill="FFFFFF"/>
        </w:rPr>
        <w:t xml:space="preserve"> </w:t>
      </w:r>
      <w:r>
        <w:rPr>
          <w:rFonts w:hint="eastAsia" w:ascii="宋体" w:hAnsi="宋体"/>
          <w:color w:val="000000"/>
          <w:szCs w:val="21"/>
          <w:highlight w:val="none"/>
          <w:u w:val="single"/>
          <w:shd w:val="clear" w:color="auto" w:fill="FFFFFF"/>
        </w:rPr>
        <w:t xml:space="preserve">                         </w:t>
      </w:r>
      <w:r>
        <w:rPr>
          <w:rFonts w:hint="eastAsia" w:ascii="宋体" w:hAnsi="宋体"/>
          <w:color w:val="000000"/>
          <w:szCs w:val="21"/>
          <w:highlight w:val="none"/>
          <w:shd w:val="clear" w:color="auto" w:fill="FFFFFF"/>
        </w:rPr>
        <w:t>；</w:t>
      </w:r>
    </w:p>
    <w:p>
      <w:pPr>
        <w:adjustRightInd w:val="0"/>
        <w:snapToGrid w:val="0"/>
        <w:spacing w:line="400" w:lineRule="exact"/>
        <w:ind w:firstLine="420" w:firstLineChars="200"/>
        <w:jc w:val="left"/>
        <w:rPr>
          <w:rFonts w:ascii="宋体" w:hAnsi="宋体"/>
          <w:color w:val="000000"/>
          <w:szCs w:val="21"/>
          <w:highlight w:val="none"/>
          <w:shd w:val="clear" w:color="auto" w:fill="FFFFFF"/>
        </w:rPr>
      </w:pPr>
      <w:r>
        <w:rPr>
          <w:rFonts w:ascii="宋体" w:hAnsi="宋体"/>
          <w:color w:val="000000"/>
          <w:szCs w:val="21"/>
          <w:highlight w:val="none"/>
          <w:shd w:val="clear" w:color="auto" w:fill="FFFFFF"/>
        </w:rPr>
        <w:t xml:space="preserve">4. </w:t>
      </w:r>
      <w:r>
        <w:rPr>
          <w:rFonts w:hint="eastAsia" w:ascii="宋体" w:hAnsi="宋体"/>
          <w:color w:val="000000"/>
          <w:szCs w:val="21"/>
          <w:highlight w:val="none"/>
          <w:shd w:val="clear" w:color="auto" w:fill="FFFFFF"/>
        </w:rPr>
        <w:t>工程</w:t>
      </w:r>
      <w:r>
        <w:rPr>
          <w:rFonts w:hint="eastAsia" w:ascii="宋体" w:hAnsi="宋体"/>
          <w:color w:val="000000"/>
          <w:kern w:val="0"/>
          <w:szCs w:val="21"/>
          <w:highlight w:val="none"/>
          <w:shd w:val="clear" w:color="auto" w:fill="FFFFFF"/>
        </w:rPr>
        <w:t>概算投资额（或建筑安装工程费）</w:t>
      </w:r>
      <w:r>
        <w:rPr>
          <w:rFonts w:hint="eastAsia" w:ascii="宋体" w:hAnsi="宋体"/>
          <w:color w:val="000000"/>
          <w:szCs w:val="21"/>
          <w:highlight w:val="none"/>
          <w:shd w:val="clear" w:color="auto" w:fill="FFFFFF"/>
        </w:rPr>
        <w:t>：</w:t>
      </w:r>
      <w:r>
        <w:rPr>
          <w:rFonts w:ascii="宋体" w:hAnsi="宋体"/>
          <w:color w:val="000000"/>
          <w:szCs w:val="21"/>
          <w:highlight w:val="none"/>
          <w:u w:val="single"/>
          <w:shd w:val="clear" w:color="auto" w:fill="FFFFFF"/>
        </w:rPr>
        <w:t xml:space="preserve">  </w:t>
      </w:r>
      <w:r>
        <w:rPr>
          <w:rFonts w:hint="eastAsia" w:ascii="宋体" w:hAnsi="宋体"/>
          <w:color w:val="000000"/>
          <w:szCs w:val="21"/>
          <w:highlight w:val="none"/>
          <w:u w:val="single"/>
          <w:shd w:val="clear" w:color="auto" w:fill="FFFFFF"/>
        </w:rPr>
        <w:t xml:space="preserve">                  </w:t>
      </w:r>
      <w:r>
        <w:rPr>
          <w:rFonts w:ascii="宋体" w:hAnsi="宋体"/>
          <w:color w:val="000000"/>
          <w:szCs w:val="21"/>
          <w:highlight w:val="none"/>
          <w:u w:val="single"/>
          <w:shd w:val="clear" w:color="auto" w:fill="FFFFFF"/>
        </w:rPr>
        <w:t xml:space="preserve"> </w:t>
      </w:r>
      <w:r>
        <w:rPr>
          <w:rFonts w:hint="eastAsia" w:ascii="宋体" w:hAnsi="宋体"/>
          <w:color w:val="000000"/>
          <w:szCs w:val="21"/>
          <w:highlight w:val="none"/>
          <w:shd w:val="clear" w:color="auto" w:fill="FFFFFF"/>
        </w:rPr>
        <w:t>。</w:t>
      </w:r>
    </w:p>
    <w:p>
      <w:pPr>
        <w:adjustRightInd w:val="0"/>
        <w:snapToGrid w:val="0"/>
        <w:spacing w:line="400" w:lineRule="exact"/>
        <w:ind w:firstLine="422" w:firstLineChars="200"/>
        <w:rPr>
          <w:rFonts w:ascii="宋体" w:hAnsi="宋体"/>
          <w:b/>
          <w:color w:val="000000"/>
          <w:szCs w:val="21"/>
          <w:highlight w:val="none"/>
          <w:shd w:val="clear" w:color="auto" w:fill="FFFFFF"/>
        </w:rPr>
      </w:pPr>
      <w:r>
        <w:rPr>
          <w:rFonts w:hint="eastAsia" w:ascii="宋体" w:hAnsi="宋体"/>
          <w:b/>
          <w:color w:val="000000"/>
          <w:szCs w:val="21"/>
          <w:highlight w:val="none"/>
          <w:shd w:val="clear" w:color="auto" w:fill="FFFFFF"/>
        </w:rPr>
        <w:t>二、词语限定</w:t>
      </w:r>
    </w:p>
    <w:p>
      <w:pPr>
        <w:adjustRightInd w:val="0"/>
        <w:snapToGrid w:val="0"/>
        <w:spacing w:line="400" w:lineRule="exact"/>
        <w:ind w:firstLine="420" w:firstLineChars="200"/>
        <w:rPr>
          <w:rFonts w:ascii="宋体" w:hAnsi="宋体"/>
          <w:color w:val="000000"/>
          <w:szCs w:val="21"/>
          <w:highlight w:val="none"/>
          <w:shd w:val="clear" w:color="auto" w:fill="FFFFFF"/>
        </w:rPr>
      </w:pPr>
      <w:r>
        <w:rPr>
          <w:rFonts w:hint="eastAsia" w:ascii="宋体" w:hAnsi="宋体"/>
          <w:color w:val="000000"/>
          <w:szCs w:val="21"/>
          <w:highlight w:val="none"/>
          <w:shd w:val="clear" w:color="auto" w:fill="FFFFFF"/>
        </w:rPr>
        <w:t>协议书中相关词语的含义与通用条件中的定义与解释相同。</w:t>
      </w:r>
    </w:p>
    <w:p>
      <w:pPr>
        <w:adjustRightInd w:val="0"/>
        <w:snapToGrid w:val="0"/>
        <w:spacing w:line="400" w:lineRule="exact"/>
        <w:ind w:firstLine="422" w:firstLineChars="200"/>
        <w:rPr>
          <w:rFonts w:ascii="宋体" w:hAnsi="宋体"/>
          <w:b/>
          <w:color w:val="000000"/>
          <w:szCs w:val="21"/>
          <w:highlight w:val="none"/>
          <w:shd w:val="clear" w:color="auto" w:fill="FFFFFF"/>
        </w:rPr>
      </w:pPr>
      <w:bookmarkStart w:id="10" w:name="_Toc349554753"/>
      <w:r>
        <w:rPr>
          <w:rFonts w:hint="eastAsia" w:ascii="宋体" w:hAnsi="宋体"/>
          <w:b/>
          <w:color w:val="000000"/>
          <w:szCs w:val="21"/>
          <w:highlight w:val="none"/>
          <w:shd w:val="clear" w:color="auto" w:fill="FFFFFF"/>
        </w:rPr>
        <w:t>三、组成本合同的文件</w:t>
      </w:r>
      <w:bookmarkEnd w:id="10"/>
    </w:p>
    <w:p>
      <w:pPr>
        <w:adjustRightInd w:val="0"/>
        <w:snapToGrid w:val="0"/>
        <w:spacing w:line="400" w:lineRule="exact"/>
        <w:ind w:firstLine="420" w:firstLineChars="200"/>
        <w:rPr>
          <w:rFonts w:ascii="宋体" w:hAnsi="宋体"/>
          <w:color w:val="000000"/>
          <w:szCs w:val="21"/>
          <w:highlight w:val="none"/>
          <w:shd w:val="clear" w:color="auto" w:fill="FFFFFF"/>
        </w:rPr>
      </w:pPr>
      <w:r>
        <w:rPr>
          <w:rFonts w:ascii="宋体" w:hAnsi="宋体"/>
          <w:color w:val="000000"/>
          <w:szCs w:val="21"/>
          <w:highlight w:val="none"/>
          <w:shd w:val="clear" w:color="auto" w:fill="FFFFFF"/>
        </w:rPr>
        <w:t xml:space="preserve">1. </w:t>
      </w:r>
      <w:r>
        <w:rPr>
          <w:rFonts w:hint="eastAsia" w:ascii="宋体" w:hAnsi="宋体"/>
          <w:color w:val="000000"/>
          <w:szCs w:val="21"/>
          <w:highlight w:val="none"/>
          <w:shd w:val="clear" w:color="auto" w:fill="FFFFFF"/>
        </w:rPr>
        <w:t>协议书；</w:t>
      </w:r>
    </w:p>
    <w:p>
      <w:pPr>
        <w:adjustRightInd w:val="0"/>
        <w:snapToGrid w:val="0"/>
        <w:spacing w:line="400" w:lineRule="exact"/>
        <w:ind w:firstLine="420" w:firstLineChars="200"/>
        <w:rPr>
          <w:rFonts w:ascii="宋体" w:hAnsi="宋体"/>
          <w:color w:val="000000"/>
          <w:szCs w:val="21"/>
          <w:highlight w:val="none"/>
          <w:shd w:val="clear" w:color="auto" w:fill="FFFFFF"/>
        </w:rPr>
      </w:pPr>
      <w:r>
        <w:rPr>
          <w:rFonts w:ascii="宋体" w:hAnsi="宋体"/>
          <w:color w:val="000000"/>
          <w:szCs w:val="21"/>
          <w:highlight w:val="none"/>
          <w:shd w:val="clear" w:color="auto" w:fill="FFFFFF"/>
        </w:rPr>
        <w:t xml:space="preserve">2. </w:t>
      </w:r>
      <w:r>
        <w:rPr>
          <w:rFonts w:hint="eastAsia" w:ascii="宋体" w:hAnsi="宋体"/>
          <w:color w:val="000000"/>
          <w:szCs w:val="21"/>
          <w:highlight w:val="none"/>
          <w:shd w:val="clear" w:color="auto" w:fill="FFFFFF"/>
        </w:rPr>
        <w:t>中标通知书；</w:t>
      </w:r>
    </w:p>
    <w:p>
      <w:pPr>
        <w:adjustRightInd w:val="0"/>
        <w:snapToGrid w:val="0"/>
        <w:spacing w:line="400" w:lineRule="exact"/>
        <w:ind w:firstLine="420" w:firstLineChars="200"/>
        <w:rPr>
          <w:rFonts w:ascii="宋体" w:hAnsi="宋体"/>
          <w:color w:val="000000"/>
          <w:szCs w:val="21"/>
          <w:highlight w:val="none"/>
          <w:shd w:val="clear" w:color="auto" w:fill="FFFFFF"/>
        </w:rPr>
      </w:pPr>
      <w:r>
        <w:rPr>
          <w:rFonts w:ascii="宋体" w:hAnsi="宋体"/>
          <w:color w:val="000000"/>
          <w:szCs w:val="21"/>
          <w:highlight w:val="none"/>
          <w:shd w:val="clear" w:color="auto" w:fill="FFFFFF"/>
        </w:rPr>
        <w:t xml:space="preserve">3. </w:t>
      </w:r>
      <w:r>
        <w:rPr>
          <w:rFonts w:hint="eastAsia" w:ascii="宋体" w:hAnsi="宋体"/>
          <w:color w:val="000000"/>
          <w:szCs w:val="21"/>
          <w:highlight w:val="none"/>
          <w:shd w:val="clear" w:color="auto" w:fill="FFFFFF"/>
        </w:rPr>
        <w:t>投标文件；</w:t>
      </w:r>
    </w:p>
    <w:p>
      <w:pPr>
        <w:adjustRightInd w:val="0"/>
        <w:snapToGrid w:val="0"/>
        <w:spacing w:line="400" w:lineRule="exact"/>
        <w:ind w:firstLine="420" w:firstLineChars="200"/>
        <w:rPr>
          <w:rFonts w:ascii="宋体" w:hAnsi="宋体"/>
          <w:color w:val="000000"/>
          <w:szCs w:val="21"/>
          <w:highlight w:val="none"/>
          <w:shd w:val="clear" w:color="auto" w:fill="FFFFFF"/>
        </w:rPr>
      </w:pPr>
      <w:r>
        <w:rPr>
          <w:rFonts w:ascii="宋体" w:hAnsi="宋体"/>
          <w:color w:val="000000"/>
          <w:szCs w:val="21"/>
          <w:highlight w:val="none"/>
          <w:shd w:val="clear" w:color="auto" w:fill="FFFFFF"/>
        </w:rPr>
        <w:t xml:space="preserve">4. </w:t>
      </w:r>
      <w:r>
        <w:rPr>
          <w:rFonts w:hint="eastAsia" w:ascii="宋体" w:hAnsi="宋体"/>
          <w:color w:val="000000"/>
          <w:szCs w:val="21"/>
          <w:highlight w:val="none"/>
          <w:shd w:val="clear" w:color="auto" w:fill="FFFFFF"/>
        </w:rPr>
        <w:t>专用条件；</w:t>
      </w:r>
    </w:p>
    <w:p>
      <w:pPr>
        <w:adjustRightInd w:val="0"/>
        <w:snapToGrid w:val="0"/>
        <w:spacing w:line="400" w:lineRule="exact"/>
        <w:ind w:firstLine="420" w:firstLineChars="200"/>
        <w:rPr>
          <w:rFonts w:ascii="宋体" w:hAnsi="宋体"/>
          <w:color w:val="000000"/>
          <w:szCs w:val="21"/>
          <w:highlight w:val="none"/>
          <w:shd w:val="clear" w:color="auto" w:fill="FFFFFF"/>
        </w:rPr>
      </w:pPr>
      <w:r>
        <w:rPr>
          <w:rFonts w:ascii="宋体" w:hAnsi="宋体"/>
          <w:color w:val="000000"/>
          <w:szCs w:val="21"/>
          <w:highlight w:val="none"/>
          <w:shd w:val="clear" w:color="auto" w:fill="FFFFFF"/>
        </w:rPr>
        <w:t xml:space="preserve">5. </w:t>
      </w:r>
      <w:r>
        <w:rPr>
          <w:rFonts w:hint="eastAsia" w:ascii="宋体" w:hAnsi="宋体"/>
          <w:color w:val="000000"/>
          <w:szCs w:val="21"/>
          <w:highlight w:val="none"/>
          <w:shd w:val="clear" w:color="auto" w:fill="FFFFFF"/>
        </w:rPr>
        <w:t>通用条件；</w:t>
      </w:r>
    </w:p>
    <w:p>
      <w:pPr>
        <w:adjustRightInd w:val="0"/>
        <w:snapToGrid w:val="0"/>
        <w:spacing w:line="400" w:lineRule="exact"/>
        <w:ind w:firstLine="420" w:firstLineChars="200"/>
        <w:rPr>
          <w:rFonts w:ascii="宋体" w:hAnsi="宋体"/>
          <w:color w:val="000000"/>
          <w:szCs w:val="21"/>
          <w:highlight w:val="none"/>
          <w:shd w:val="clear" w:color="auto" w:fill="FFFFFF"/>
        </w:rPr>
      </w:pPr>
      <w:r>
        <w:rPr>
          <w:rFonts w:ascii="宋体" w:hAnsi="宋体"/>
          <w:color w:val="000000"/>
          <w:szCs w:val="21"/>
          <w:highlight w:val="none"/>
          <w:shd w:val="clear" w:color="auto" w:fill="FFFFFF"/>
        </w:rPr>
        <w:t xml:space="preserve">6. </w:t>
      </w:r>
      <w:r>
        <w:rPr>
          <w:rFonts w:hint="eastAsia" w:ascii="宋体" w:hAnsi="宋体"/>
          <w:color w:val="000000"/>
          <w:szCs w:val="21"/>
          <w:highlight w:val="none"/>
          <w:shd w:val="clear" w:color="auto" w:fill="FFFFFF"/>
        </w:rPr>
        <w:t>附录，即：</w:t>
      </w:r>
    </w:p>
    <w:p>
      <w:pPr>
        <w:adjustRightInd w:val="0"/>
        <w:snapToGrid w:val="0"/>
        <w:spacing w:line="400" w:lineRule="exact"/>
        <w:ind w:firstLine="420" w:firstLineChars="200"/>
        <w:rPr>
          <w:rFonts w:ascii="宋体" w:hAnsi="宋体"/>
          <w:color w:val="000000"/>
          <w:szCs w:val="21"/>
          <w:highlight w:val="none"/>
          <w:shd w:val="clear" w:color="auto" w:fill="FFFFFF"/>
        </w:rPr>
      </w:pPr>
      <w:r>
        <w:rPr>
          <w:rFonts w:hint="eastAsia" w:ascii="宋体" w:hAnsi="宋体"/>
          <w:color w:val="000000"/>
          <w:szCs w:val="21"/>
          <w:highlight w:val="none"/>
          <w:shd w:val="clear" w:color="auto" w:fill="FFFFFF"/>
        </w:rPr>
        <w:t>附录</w:t>
      </w:r>
      <w:r>
        <w:rPr>
          <w:rFonts w:ascii="宋体" w:hAnsi="宋体"/>
          <w:color w:val="000000"/>
          <w:szCs w:val="21"/>
          <w:highlight w:val="none"/>
          <w:shd w:val="clear" w:color="auto" w:fill="FFFFFF"/>
        </w:rPr>
        <w:t xml:space="preserve">A  </w:t>
      </w:r>
      <w:r>
        <w:rPr>
          <w:rFonts w:hint="eastAsia" w:ascii="宋体" w:hAnsi="宋体"/>
          <w:color w:val="000000"/>
          <w:szCs w:val="21"/>
          <w:highlight w:val="none"/>
          <w:shd w:val="clear" w:color="auto" w:fill="FFFFFF"/>
        </w:rPr>
        <w:t>相关服务的范围和内容</w:t>
      </w:r>
    </w:p>
    <w:p>
      <w:pPr>
        <w:adjustRightInd w:val="0"/>
        <w:snapToGrid w:val="0"/>
        <w:spacing w:line="400" w:lineRule="exact"/>
        <w:ind w:firstLine="420" w:firstLineChars="200"/>
        <w:rPr>
          <w:rFonts w:ascii="宋体" w:hAnsi="宋体"/>
          <w:color w:val="000000"/>
          <w:szCs w:val="21"/>
          <w:highlight w:val="none"/>
          <w:shd w:val="clear" w:color="auto" w:fill="FFFFFF"/>
        </w:rPr>
      </w:pPr>
      <w:r>
        <w:rPr>
          <w:rFonts w:hint="eastAsia" w:ascii="宋体" w:hAnsi="宋体"/>
          <w:color w:val="000000"/>
          <w:szCs w:val="21"/>
          <w:highlight w:val="none"/>
          <w:shd w:val="clear" w:color="auto" w:fill="FFFFFF"/>
        </w:rPr>
        <w:t>附录</w:t>
      </w:r>
      <w:r>
        <w:rPr>
          <w:rFonts w:ascii="宋体" w:hAnsi="宋体"/>
          <w:color w:val="000000"/>
          <w:szCs w:val="21"/>
          <w:highlight w:val="none"/>
          <w:shd w:val="clear" w:color="auto" w:fill="FFFFFF"/>
        </w:rPr>
        <w:t xml:space="preserve">B  </w:t>
      </w:r>
      <w:r>
        <w:rPr>
          <w:rFonts w:hint="eastAsia" w:ascii="宋体" w:hAnsi="宋体"/>
          <w:color w:val="000000"/>
          <w:szCs w:val="21"/>
          <w:highlight w:val="none"/>
          <w:shd w:val="clear" w:color="auto" w:fill="FFFFFF"/>
        </w:rPr>
        <w:t>委托人派遣的人员和提供的</w:t>
      </w:r>
      <w:r>
        <w:rPr>
          <w:rFonts w:hint="eastAsia" w:ascii="宋体" w:hAnsi="宋体"/>
          <w:bCs/>
          <w:color w:val="000000"/>
          <w:szCs w:val="21"/>
          <w:highlight w:val="none"/>
          <w:shd w:val="clear" w:color="auto" w:fill="FFFFFF"/>
        </w:rPr>
        <w:t>房屋、资料</w:t>
      </w:r>
      <w:r>
        <w:rPr>
          <w:rFonts w:hint="eastAsia" w:ascii="宋体" w:hAnsi="宋体"/>
          <w:color w:val="000000"/>
          <w:szCs w:val="21"/>
          <w:highlight w:val="none"/>
          <w:shd w:val="clear" w:color="auto" w:fill="FFFFFF"/>
        </w:rPr>
        <w:t>、设备</w:t>
      </w:r>
    </w:p>
    <w:p>
      <w:pPr>
        <w:adjustRightInd w:val="0"/>
        <w:snapToGrid w:val="0"/>
        <w:spacing w:line="400" w:lineRule="exact"/>
        <w:ind w:firstLine="420" w:firstLineChars="200"/>
        <w:rPr>
          <w:rFonts w:ascii="宋体" w:hAnsi="宋体"/>
          <w:color w:val="000000"/>
          <w:szCs w:val="21"/>
          <w:highlight w:val="none"/>
          <w:shd w:val="clear" w:color="auto" w:fill="FFFFFF"/>
        </w:rPr>
      </w:pPr>
      <w:r>
        <w:rPr>
          <w:rFonts w:hint="eastAsia" w:ascii="宋体" w:hAnsi="宋体"/>
          <w:color w:val="000000"/>
          <w:szCs w:val="21"/>
          <w:highlight w:val="none"/>
          <w:shd w:val="clear" w:color="auto" w:fill="FFFFFF"/>
        </w:rPr>
        <w:t>本合同签订后，双方依法签订的补充协议也是本合同文件的组成部分。</w:t>
      </w:r>
    </w:p>
    <w:p>
      <w:pPr>
        <w:adjustRightInd w:val="0"/>
        <w:snapToGrid w:val="0"/>
        <w:spacing w:line="400" w:lineRule="exact"/>
        <w:ind w:firstLine="422" w:firstLineChars="200"/>
        <w:rPr>
          <w:rFonts w:ascii="宋体" w:hAnsi="宋体"/>
          <w:b/>
          <w:color w:val="000000"/>
          <w:szCs w:val="21"/>
          <w:highlight w:val="none"/>
          <w:shd w:val="clear" w:color="auto" w:fill="FFFFFF"/>
        </w:rPr>
      </w:pPr>
      <w:bookmarkStart w:id="11" w:name="_Toc349554754"/>
      <w:r>
        <w:rPr>
          <w:rFonts w:hint="eastAsia" w:ascii="宋体" w:hAnsi="宋体"/>
          <w:b/>
          <w:color w:val="000000"/>
          <w:szCs w:val="21"/>
          <w:highlight w:val="none"/>
          <w:shd w:val="clear" w:color="auto" w:fill="FFFFFF"/>
        </w:rPr>
        <w:t>四、总监理工程师</w:t>
      </w:r>
      <w:bookmarkEnd w:id="11"/>
    </w:p>
    <w:p>
      <w:pPr>
        <w:adjustRightInd w:val="0"/>
        <w:snapToGrid w:val="0"/>
        <w:spacing w:line="400" w:lineRule="exact"/>
        <w:ind w:firstLine="420" w:firstLineChars="200"/>
        <w:rPr>
          <w:rFonts w:ascii="宋体" w:hAnsi="宋体"/>
          <w:color w:val="000000"/>
          <w:kern w:val="0"/>
          <w:szCs w:val="21"/>
          <w:highlight w:val="none"/>
          <w:shd w:val="clear" w:color="auto" w:fill="FFFFFF"/>
        </w:rPr>
      </w:pPr>
      <w:r>
        <w:rPr>
          <w:rFonts w:hint="eastAsia" w:ascii="宋体" w:hAnsi="宋体"/>
          <w:color w:val="000000"/>
          <w:kern w:val="0"/>
          <w:szCs w:val="21"/>
          <w:highlight w:val="none"/>
          <w:shd w:val="clear" w:color="auto" w:fill="FFFFFF"/>
        </w:rPr>
        <w:t>总监理工程师姓名：</w:t>
      </w:r>
      <w:r>
        <w:rPr>
          <w:rFonts w:ascii="宋体" w:hAnsi="宋体"/>
          <w:color w:val="000000"/>
          <w:kern w:val="0"/>
          <w:szCs w:val="21"/>
          <w:highlight w:val="none"/>
          <w:u w:val="single"/>
          <w:shd w:val="clear" w:color="auto" w:fill="FFFFFF"/>
        </w:rPr>
        <w:t xml:space="preserve"> </w:t>
      </w:r>
      <w:r>
        <w:rPr>
          <w:rFonts w:hint="eastAsia" w:ascii="宋体" w:hAnsi="宋体"/>
          <w:color w:val="000000"/>
          <w:kern w:val="0"/>
          <w:szCs w:val="21"/>
          <w:highlight w:val="none"/>
          <w:u w:val="single"/>
          <w:shd w:val="clear" w:color="auto" w:fill="FFFFFF"/>
        </w:rPr>
        <w:t xml:space="preserve">  </w:t>
      </w:r>
      <w:r>
        <w:rPr>
          <w:rFonts w:ascii="宋体" w:hAnsi="宋体"/>
          <w:color w:val="000000"/>
          <w:kern w:val="0"/>
          <w:szCs w:val="21"/>
          <w:highlight w:val="none"/>
          <w:u w:val="single"/>
          <w:shd w:val="clear" w:color="auto" w:fill="FFFFFF"/>
        </w:rPr>
        <w:t xml:space="preserve"> </w:t>
      </w:r>
      <w:r>
        <w:rPr>
          <w:rFonts w:hint="eastAsia" w:ascii="宋体" w:hAnsi="宋体"/>
          <w:color w:val="000000"/>
          <w:kern w:val="0"/>
          <w:szCs w:val="21"/>
          <w:highlight w:val="none"/>
          <w:shd w:val="clear" w:color="auto" w:fill="FFFFFF"/>
        </w:rPr>
        <w:t>，身份证号码：</w:t>
      </w:r>
      <w:r>
        <w:rPr>
          <w:rFonts w:ascii="宋体" w:hAnsi="宋体"/>
          <w:color w:val="000000"/>
          <w:kern w:val="0"/>
          <w:szCs w:val="21"/>
          <w:highlight w:val="none"/>
          <w:u w:val="single"/>
          <w:shd w:val="clear" w:color="auto" w:fill="FFFFFF"/>
        </w:rPr>
        <w:t xml:space="preserve">  </w:t>
      </w:r>
      <w:r>
        <w:rPr>
          <w:rFonts w:hint="eastAsia" w:ascii="宋体" w:hAnsi="宋体"/>
          <w:color w:val="000000"/>
          <w:kern w:val="0"/>
          <w:szCs w:val="21"/>
          <w:highlight w:val="none"/>
          <w:u w:val="single"/>
          <w:shd w:val="clear" w:color="auto" w:fill="FFFFFF"/>
        </w:rPr>
        <w:t xml:space="preserve">          </w:t>
      </w:r>
      <w:r>
        <w:rPr>
          <w:rFonts w:ascii="宋体" w:hAnsi="宋体"/>
          <w:color w:val="000000"/>
          <w:kern w:val="0"/>
          <w:szCs w:val="21"/>
          <w:highlight w:val="none"/>
          <w:u w:val="single"/>
          <w:shd w:val="clear" w:color="auto" w:fill="FFFFFF"/>
        </w:rPr>
        <w:t xml:space="preserve"> </w:t>
      </w:r>
      <w:r>
        <w:rPr>
          <w:rFonts w:hint="eastAsia" w:ascii="宋体" w:hAnsi="宋体"/>
          <w:color w:val="000000"/>
          <w:kern w:val="0"/>
          <w:szCs w:val="21"/>
          <w:highlight w:val="none"/>
          <w:shd w:val="clear" w:color="auto" w:fill="FFFFFF"/>
        </w:rPr>
        <w:t>，注册号：</w:t>
      </w:r>
      <w:r>
        <w:rPr>
          <w:rFonts w:ascii="宋体" w:hAnsi="宋体"/>
          <w:color w:val="000000"/>
          <w:kern w:val="0"/>
          <w:szCs w:val="21"/>
          <w:highlight w:val="none"/>
          <w:u w:val="single"/>
          <w:shd w:val="clear" w:color="auto" w:fill="FFFFFF"/>
        </w:rPr>
        <w:t xml:space="preserve"> </w:t>
      </w:r>
      <w:r>
        <w:rPr>
          <w:rFonts w:hint="eastAsia" w:ascii="宋体" w:hAnsi="宋体"/>
          <w:color w:val="000000"/>
          <w:kern w:val="0"/>
          <w:szCs w:val="21"/>
          <w:highlight w:val="none"/>
          <w:u w:val="single"/>
          <w:shd w:val="clear" w:color="auto" w:fill="FFFFFF"/>
        </w:rPr>
        <w:t xml:space="preserve">     </w:t>
      </w:r>
      <w:r>
        <w:rPr>
          <w:rFonts w:hint="eastAsia" w:ascii="宋体" w:hAnsi="宋体"/>
          <w:color w:val="000000"/>
          <w:kern w:val="0"/>
          <w:szCs w:val="21"/>
          <w:highlight w:val="none"/>
          <w:shd w:val="clear" w:color="auto" w:fill="FFFFFF"/>
        </w:rPr>
        <w:t>。</w:t>
      </w:r>
    </w:p>
    <w:p>
      <w:pPr>
        <w:adjustRightInd w:val="0"/>
        <w:snapToGrid w:val="0"/>
        <w:spacing w:line="400" w:lineRule="exact"/>
        <w:ind w:firstLine="422" w:firstLineChars="200"/>
        <w:rPr>
          <w:rFonts w:ascii="宋体" w:hAnsi="宋体"/>
          <w:b/>
          <w:color w:val="000000"/>
          <w:szCs w:val="21"/>
          <w:highlight w:val="none"/>
          <w:shd w:val="clear" w:color="auto" w:fill="FFFFFF"/>
        </w:rPr>
      </w:pPr>
      <w:bookmarkStart w:id="12" w:name="_Toc349554755"/>
      <w:r>
        <w:rPr>
          <w:rFonts w:hint="eastAsia" w:ascii="宋体" w:hAnsi="宋体"/>
          <w:b/>
          <w:color w:val="000000"/>
          <w:szCs w:val="21"/>
          <w:highlight w:val="none"/>
          <w:shd w:val="clear" w:color="auto" w:fill="FFFFFF"/>
        </w:rPr>
        <w:t>五、签约酬金</w:t>
      </w:r>
      <w:bookmarkEnd w:id="12"/>
    </w:p>
    <w:p>
      <w:pPr>
        <w:adjustRightInd w:val="0"/>
        <w:snapToGrid w:val="0"/>
        <w:spacing w:line="400" w:lineRule="exact"/>
        <w:ind w:firstLine="420" w:firstLineChars="200"/>
        <w:rPr>
          <w:rFonts w:ascii="宋体" w:hAnsi="宋体"/>
          <w:color w:val="000000"/>
          <w:szCs w:val="21"/>
          <w:highlight w:val="none"/>
          <w:shd w:val="clear" w:color="auto" w:fill="FFFFFF"/>
        </w:rPr>
      </w:pPr>
      <w:r>
        <w:rPr>
          <w:rFonts w:ascii="宋体" w:hAnsi="宋体"/>
          <w:color w:val="000000"/>
          <w:szCs w:val="21"/>
          <w:highlight w:val="none"/>
          <w:shd w:val="clear" w:color="auto" w:fill="FFFFFF"/>
        </w:rPr>
        <w:t>签约酬金</w:t>
      </w:r>
      <w:r>
        <w:rPr>
          <w:rFonts w:hint="eastAsia" w:ascii="宋体" w:hAnsi="宋体"/>
          <w:color w:val="FF0000"/>
          <w:szCs w:val="21"/>
          <w:highlight w:val="none"/>
          <w:shd w:val="clear" w:color="auto" w:fill="FFFFFF"/>
        </w:rPr>
        <w:t>包干价</w:t>
      </w:r>
      <w:r>
        <w:rPr>
          <w:rFonts w:ascii="宋体" w:hAnsi="宋体"/>
          <w:color w:val="000000"/>
          <w:szCs w:val="21"/>
          <w:highlight w:val="none"/>
          <w:shd w:val="clear" w:color="auto" w:fill="FFFFFF"/>
        </w:rPr>
        <w:t>（大写）：</w:t>
      </w:r>
      <w:r>
        <w:rPr>
          <w:rFonts w:ascii="宋体" w:hAnsi="宋体"/>
          <w:color w:val="000000"/>
          <w:szCs w:val="21"/>
          <w:highlight w:val="none"/>
          <w:u w:val="single"/>
          <w:shd w:val="clear" w:color="auto" w:fill="FFFFFF"/>
        </w:rPr>
        <w:t xml:space="preserve">            （¥    </w:t>
      </w:r>
      <w:r>
        <w:rPr>
          <w:rFonts w:hint="eastAsia" w:ascii="宋体" w:hAnsi="宋体"/>
          <w:color w:val="000000"/>
          <w:szCs w:val="21"/>
          <w:highlight w:val="none"/>
          <w:u w:val="single"/>
          <w:shd w:val="clear" w:color="auto" w:fill="FFFFFF"/>
        </w:rPr>
        <w:t xml:space="preserve">         </w:t>
      </w:r>
      <w:r>
        <w:rPr>
          <w:rFonts w:ascii="宋体" w:hAnsi="宋体"/>
          <w:color w:val="000000"/>
          <w:szCs w:val="21"/>
          <w:highlight w:val="none"/>
          <w:u w:val="single"/>
          <w:shd w:val="clear" w:color="auto" w:fill="FFFFFF"/>
        </w:rPr>
        <w:t xml:space="preserve"> ）</w:t>
      </w:r>
      <w:r>
        <w:rPr>
          <w:rFonts w:ascii="宋体" w:hAnsi="宋体"/>
          <w:color w:val="000000"/>
          <w:szCs w:val="21"/>
          <w:highlight w:val="none"/>
          <w:shd w:val="clear" w:color="auto" w:fill="FFFFFF"/>
        </w:rPr>
        <w:t>。</w:t>
      </w:r>
    </w:p>
    <w:p>
      <w:pPr>
        <w:adjustRightInd w:val="0"/>
        <w:snapToGrid w:val="0"/>
        <w:spacing w:line="400" w:lineRule="exact"/>
        <w:ind w:firstLine="420" w:firstLineChars="200"/>
        <w:rPr>
          <w:rFonts w:ascii="宋体" w:hAnsi="宋体"/>
          <w:color w:val="000000"/>
          <w:szCs w:val="21"/>
          <w:highlight w:val="none"/>
          <w:shd w:val="clear" w:color="auto" w:fill="FFFFFF"/>
        </w:rPr>
      </w:pPr>
      <w:r>
        <w:rPr>
          <w:rFonts w:ascii="宋体" w:hAnsi="宋体"/>
          <w:color w:val="000000"/>
          <w:szCs w:val="21"/>
          <w:highlight w:val="none"/>
          <w:shd w:val="clear" w:color="auto" w:fill="FFFFFF"/>
        </w:rPr>
        <w:t>包括：</w:t>
      </w:r>
    </w:p>
    <w:p>
      <w:pPr>
        <w:adjustRightInd w:val="0"/>
        <w:snapToGrid w:val="0"/>
        <w:spacing w:line="400" w:lineRule="exact"/>
        <w:ind w:firstLine="420" w:firstLineChars="200"/>
        <w:rPr>
          <w:rFonts w:ascii="宋体" w:hAnsi="宋体"/>
          <w:color w:val="000000"/>
          <w:szCs w:val="21"/>
          <w:highlight w:val="none"/>
          <w:shd w:val="clear" w:color="auto" w:fill="FFFFFF"/>
        </w:rPr>
      </w:pPr>
      <w:r>
        <w:rPr>
          <w:rFonts w:ascii="宋体" w:hAnsi="宋体"/>
          <w:color w:val="000000"/>
          <w:szCs w:val="21"/>
          <w:highlight w:val="none"/>
          <w:shd w:val="clear" w:color="auto" w:fill="FFFFFF"/>
        </w:rPr>
        <w:t>1. 施工阶段监理酬金：</w:t>
      </w:r>
      <w:r>
        <w:rPr>
          <w:rFonts w:ascii="宋体" w:hAnsi="宋体"/>
          <w:color w:val="000000"/>
          <w:szCs w:val="21"/>
          <w:highlight w:val="none"/>
          <w:u w:val="single"/>
          <w:shd w:val="clear" w:color="auto" w:fill="FFFFFF"/>
        </w:rPr>
        <w:t xml:space="preserve">                    </w:t>
      </w:r>
      <w:r>
        <w:rPr>
          <w:rFonts w:ascii="宋体" w:hAnsi="宋体"/>
          <w:color w:val="000000"/>
          <w:szCs w:val="21"/>
          <w:highlight w:val="none"/>
          <w:shd w:val="clear" w:color="auto" w:fill="FFFFFF"/>
        </w:rPr>
        <w:t>。</w:t>
      </w:r>
    </w:p>
    <w:p>
      <w:pPr>
        <w:adjustRightInd w:val="0"/>
        <w:snapToGrid w:val="0"/>
        <w:spacing w:line="400" w:lineRule="exact"/>
        <w:ind w:firstLine="420" w:firstLineChars="200"/>
        <w:rPr>
          <w:rFonts w:ascii="宋体" w:hAnsi="宋体"/>
          <w:color w:val="000000"/>
          <w:szCs w:val="21"/>
          <w:highlight w:val="none"/>
          <w:shd w:val="clear" w:color="auto" w:fill="FFFFFF"/>
        </w:rPr>
      </w:pPr>
      <w:r>
        <w:rPr>
          <w:rFonts w:ascii="宋体" w:hAnsi="宋体"/>
          <w:color w:val="000000"/>
          <w:szCs w:val="21"/>
          <w:highlight w:val="none"/>
          <w:shd w:val="clear" w:color="auto" w:fill="FFFFFF"/>
        </w:rPr>
        <w:t>2. 相关服务酬金：</w:t>
      </w:r>
      <w:r>
        <w:rPr>
          <w:rFonts w:ascii="宋体" w:hAnsi="宋体"/>
          <w:color w:val="000000"/>
          <w:szCs w:val="21"/>
          <w:highlight w:val="none"/>
          <w:u w:val="single"/>
          <w:shd w:val="clear" w:color="auto" w:fill="FFFFFF"/>
        </w:rPr>
        <w:t xml:space="preserve"> </w:t>
      </w:r>
      <w:r>
        <w:rPr>
          <w:rFonts w:hint="eastAsia" w:ascii="宋体" w:hAnsi="宋体"/>
          <w:color w:val="000000"/>
          <w:szCs w:val="21"/>
          <w:highlight w:val="none"/>
          <w:u w:val="single"/>
          <w:shd w:val="clear" w:color="auto" w:fill="FFFFFF"/>
        </w:rPr>
        <w:t xml:space="preserve">                       </w:t>
      </w:r>
      <w:r>
        <w:rPr>
          <w:rFonts w:ascii="宋体" w:hAnsi="宋体"/>
          <w:color w:val="000000"/>
          <w:szCs w:val="21"/>
          <w:highlight w:val="none"/>
          <w:u w:val="single"/>
          <w:shd w:val="clear" w:color="auto" w:fill="FFFFFF"/>
        </w:rPr>
        <w:t xml:space="preserve">  </w:t>
      </w:r>
      <w:r>
        <w:rPr>
          <w:rFonts w:ascii="宋体" w:hAnsi="宋体"/>
          <w:color w:val="000000"/>
          <w:szCs w:val="21"/>
          <w:highlight w:val="none"/>
          <w:shd w:val="clear" w:color="auto" w:fill="FFFFFF"/>
        </w:rPr>
        <w:t>。</w:t>
      </w:r>
    </w:p>
    <w:p>
      <w:pPr>
        <w:adjustRightInd w:val="0"/>
        <w:snapToGrid w:val="0"/>
        <w:spacing w:line="400" w:lineRule="exact"/>
        <w:ind w:firstLine="420" w:firstLineChars="200"/>
        <w:rPr>
          <w:rFonts w:ascii="宋体" w:hAnsi="宋体"/>
          <w:color w:val="000000"/>
          <w:szCs w:val="21"/>
          <w:highlight w:val="none"/>
          <w:shd w:val="clear" w:color="auto" w:fill="FFFFFF"/>
        </w:rPr>
      </w:pPr>
      <w:r>
        <w:rPr>
          <w:rFonts w:ascii="宋体" w:hAnsi="宋体"/>
          <w:color w:val="000000"/>
          <w:szCs w:val="21"/>
          <w:highlight w:val="none"/>
          <w:shd w:val="clear" w:color="auto" w:fill="FFFFFF"/>
        </w:rPr>
        <w:t>其中：</w:t>
      </w:r>
    </w:p>
    <w:p>
      <w:pPr>
        <w:adjustRightInd w:val="0"/>
        <w:snapToGrid w:val="0"/>
        <w:spacing w:line="400" w:lineRule="exact"/>
        <w:ind w:firstLine="840" w:firstLineChars="400"/>
        <w:rPr>
          <w:rFonts w:ascii="宋体" w:hAnsi="宋体"/>
          <w:color w:val="000000"/>
          <w:szCs w:val="21"/>
          <w:highlight w:val="none"/>
          <w:shd w:val="clear" w:color="auto" w:fill="FFFFFF"/>
        </w:rPr>
      </w:pPr>
      <w:r>
        <w:rPr>
          <w:rFonts w:ascii="宋体" w:hAnsi="宋体"/>
          <w:color w:val="000000"/>
          <w:kern w:val="0"/>
          <w:szCs w:val="21"/>
          <w:highlight w:val="none"/>
          <w:shd w:val="clear" w:color="auto" w:fill="FFFFFF"/>
        </w:rPr>
        <w:t>（1）勘察阶段服务</w:t>
      </w:r>
      <w:r>
        <w:rPr>
          <w:rFonts w:ascii="宋体" w:hAnsi="宋体"/>
          <w:color w:val="000000"/>
          <w:szCs w:val="21"/>
          <w:highlight w:val="none"/>
          <w:shd w:val="clear" w:color="auto" w:fill="FFFFFF"/>
        </w:rPr>
        <w:t>酬金：</w:t>
      </w:r>
      <w:r>
        <w:rPr>
          <w:rFonts w:ascii="宋体" w:hAnsi="宋体"/>
          <w:color w:val="000000"/>
          <w:szCs w:val="21"/>
          <w:highlight w:val="none"/>
          <w:u w:val="single"/>
          <w:shd w:val="clear" w:color="auto" w:fill="FFFFFF"/>
        </w:rPr>
        <w:t xml:space="preserve">        </w:t>
      </w:r>
      <w:r>
        <w:rPr>
          <w:rFonts w:hint="eastAsia" w:ascii="宋体" w:hAnsi="宋体"/>
          <w:color w:val="000000"/>
          <w:szCs w:val="21"/>
          <w:highlight w:val="none"/>
          <w:u w:val="single"/>
          <w:shd w:val="clear" w:color="auto" w:fill="FFFFFF"/>
        </w:rPr>
        <w:t xml:space="preserve">  </w:t>
      </w:r>
      <w:r>
        <w:rPr>
          <w:rFonts w:hint="eastAsia" w:ascii="宋体" w:hAnsi="宋体"/>
          <w:color w:val="000000"/>
          <w:szCs w:val="21"/>
          <w:highlight w:val="none"/>
          <w:u w:val="single"/>
          <w:shd w:val="clear" w:color="auto" w:fill="FFFFFF"/>
          <w:lang w:val="en-US" w:eastAsia="zh-CN"/>
        </w:rPr>
        <w:t>/</w:t>
      </w:r>
      <w:r>
        <w:rPr>
          <w:rFonts w:hint="eastAsia" w:ascii="宋体" w:hAnsi="宋体"/>
          <w:color w:val="000000"/>
          <w:szCs w:val="21"/>
          <w:highlight w:val="none"/>
          <w:u w:val="single"/>
          <w:shd w:val="clear" w:color="auto" w:fill="FFFFFF"/>
        </w:rPr>
        <w:t xml:space="preserve"> </w:t>
      </w:r>
      <w:r>
        <w:rPr>
          <w:rFonts w:ascii="宋体" w:hAnsi="宋体"/>
          <w:color w:val="000000"/>
          <w:szCs w:val="21"/>
          <w:highlight w:val="none"/>
          <w:u w:val="single"/>
          <w:shd w:val="clear" w:color="auto" w:fill="FFFFFF"/>
        </w:rPr>
        <w:t xml:space="preserve">      </w:t>
      </w:r>
      <w:r>
        <w:rPr>
          <w:rFonts w:ascii="宋体" w:hAnsi="宋体"/>
          <w:color w:val="000000"/>
          <w:szCs w:val="21"/>
          <w:highlight w:val="none"/>
          <w:shd w:val="clear" w:color="auto" w:fill="FFFFFF"/>
        </w:rPr>
        <w:t>。</w:t>
      </w:r>
    </w:p>
    <w:p>
      <w:pPr>
        <w:adjustRightInd w:val="0"/>
        <w:snapToGrid w:val="0"/>
        <w:spacing w:line="400" w:lineRule="exact"/>
        <w:ind w:firstLine="840" w:firstLineChars="400"/>
        <w:rPr>
          <w:rFonts w:ascii="宋体" w:hAnsi="宋体"/>
          <w:color w:val="000000"/>
          <w:szCs w:val="21"/>
          <w:highlight w:val="none"/>
          <w:shd w:val="clear" w:color="auto" w:fill="FFFFFF"/>
        </w:rPr>
      </w:pPr>
      <w:r>
        <w:rPr>
          <w:rFonts w:ascii="宋体" w:hAnsi="宋体"/>
          <w:color w:val="000000"/>
          <w:kern w:val="0"/>
          <w:szCs w:val="21"/>
          <w:highlight w:val="none"/>
          <w:shd w:val="clear" w:color="auto" w:fill="FFFFFF"/>
        </w:rPr>
        <w:t>（2）设计阶段服务</w:t>
      </w:r>
      <w:r>
        <w:rPr>
          <w:rFonts w:ascii="宋体" w:hAnsi="宋体"/>
          <w:color w:val="000000"/>
          <w:szCs w:val="21"/>
          <w:highlight w:val="none"/>
          <w:shd w:val="clear" w:color="auto" w:fill="FFFFFF"/>
        </w:rPr>
        <w:t>酬金：</w:t>
      </w:r>
      <w:r>
        <w:rPr>
          <w:rFonts w:ascii="宋体" w:hAnsi="宋体"/>
          <w:color w:val="000000"/>
          <w:szCs w:val="21"/>
          <w:highlight w:val="none"/>
          <w:u w:val="single"/>
          <w:shd w:val="clear" w:color="auto" w:fill="FFFFFF"/>
        </w:rPr>
        <w:t xml:space="preserve">        </w:t>
      </w:r>
      <w:r>
        <w:rPr>
          <w:rFonts w:hint="eastAsia" w:ascii="宋体" w:hAnsi="宋体"/>
          <w:color w:val="000000"/>
          <w:szCs w:val="21"/>
          <w:highlight w:val="none"/>
          <w:u w:val="single"/>
          <w:shd w:val="clear" w:color="auto" w:fill="FFFFFF"/>
        </w:rPr>
        <w:t xml:space="preserve">   </w:t>
      </w:r>
      <w:r>
        <w:rPr>
          <w:rFonts w:hint="eastAsia" w:ascii="宋体" w:hAnsi="宋体"/>
          <w:color w:val="000000"/>
          <w:szCs w:val="21"/>
          <w:highlight w:val="none"/>
          <w:u w:val="single"/>
          <w:shd w:val="clear" w:color="auto" w:fill="FFFFFF"/>
          <w:lang w:val="en-US" w:eastAsia="zh-CN"/>
        </w:rPr>
        <w:t>/</w:t>
      </w:r>
      <w:r>
        <w:rPr>
          <w:rFonts w:ascii="宋体" w:hAnsi="宋体"/>
          <w:color w:val="000000"/>
          <w:szCs w:val="21"/>
          <w:highlight w:val="none"/>
          <w:u w:val="single"/>
          <w:shd w:val="clear" w:color="auto" w:fill="FFFFFF"/>
        </w:rPr>
        <w:t xml:space="preserve">      </w:t>
      </w:r>
      <w:r>
        <w:rPr>
          <w:rFonts w:ascii="宋体" w:hAnsi="宋体"/>
          <w:color w:val="000000"/>
          <w:szCs w:val="21"/>
          <w:highlight w:val="none"/>
          <w:shd w:val="clear" w:color="auto" w:fill="FFFFFF"/>
        </w:rPr>
        <w:t>。</w:t>
      </w:r>
    </w:p>
    <w:p>
      <w:pPr>
        <w:adjustRightInd w:val="0"/>
        <w:snapToGrid w:val="0"/>
        <w:spacing w:line="400" w:lineRule="exact"/>
        <w:ind w:firstLine="840" w:firstLineChars="400"/>
        <w:rPr>
          <w:rFonts w:hint="eastAsia" w:ascii="宋体" w:hAnsi="宋体"/>
          <w:color w:val="000000"/>
          <w:highlight w:val="none"/>
          <w:shd w:val="clear" w:color="auto" w:fill="FFFFFF"/>
        </w:rPr>
      </w:pPr>
      <w:r>
        <w:rPr>
          <w:rFonts w:ascii="宋体" w:hAnsi="宋体"/>
          <w:color w:val="000000"/>
          <w:kern w:val="0"/>
          <w:highlight w:val="none"/>
          <w:shd w:val="clear" w:color="auto" w:fill="FFFFFF"/>
        </w:rPr>
        <w:t>（3）保修阶段服务</w:t>
      </w:r>
      <w:r>
        <w:rPr>
          <w:rFonts w:ascii="宋体" w:hAnsi="宋体"/>
          <w:color w:val="000000"/>
          <w:highlight w:val="none"/>
          <w:shd w:val="clear" w:color="auto" w:fill="FFFFFF"/>
        </w:rPr>
        <w:t>酬金：</w:t>
      </w:r>
      <w:r>
        <w:rPr>
          <w:rFonts w:ascii="宋体" w:hAnsi="宋体"/>
          <w:color w:val="000000"/>
          <w:highlight w:val="none"/>
          <w:u w:val="single"/>
          <w:shd w:val="clear" w:color="auto" w:fill="FFFFFF"/>
        </w:rPr>
        <w:t xml:space="preserve">        </w:t>
      </w:r>
      <w:r>
        <w:rPr>
          <w:rFonts w:hint="eastAsia" w:ascii="宋体" w:hAnsi="宋体"/>
          <w:color w:val="000000"/>
          <w:highlight w:val="none"/>
          <w:u w:val="single"/>
          <w:shd w:val="clear" w:color="auto" w:fill="FFFFFF"/>
        </w:rPr>
        <w:t xml:space="preserve">   </w:t>
      </w:r>
      <w:r>
        <w:rPr>
          <w:rFonts w:hint="eastAsia" w:ascii="宋体" w:hAnsi="宋体"/>
          <w:color w:val="000000"/>
          <w:highlight w:val="none"/>
          <w:u w:val="single"/>
          <w:shd w:val="clear" w:color="auto" w:fill="FFFFFF"/>
          <w:lang w:val="en-US" w:eastAsia="zh-CN"/>
        </w:rPr>
        <w:t>/</w:t>
      </w:r>
      <w:r>
        <w:rPr>
          <w:rFonts w:ascii="宋体" w:hAnsi="宋体"/>
          <w:color w:val="000000"/>
          <w:highlight w:val="none"/>
          <w:u w:val="single"/>
          <w:shd w:val="clear" w:color="auto" w:fill="FFFFFF"/>
        </w:rPr>
        <w:t xml:space="preserve">      </w:t>
      </w:r>
      <w:r>
        <w:rPr>
          <w:rFonts w:ascii="宋体" w:hAnsi="宋体"/>
          <w:color w:val="000000"/>
          <w:highlight w:val="none"/>
          <w:shd w:val="clear" w:color="auto" w:fill="FFFFFF"/>
        </w:rPr>
        <w:t>。</w:t>
      </w:r>
    </w:p>
    <w:p>
      <w:pPr>
        <w:adjustRightInd w:val="0"/>
        <w:snapToGrid w:val="0"/>
        <w:spacing w:line="400" w:lineRule="exact"/>
        <w:ind w:firstLine="840" w:firstLineChars="400"/>
        <w:rPr>
          <w:rFonts w:ascii="宋体" w:hAnsi="宋体"/>
          <w:color w:val="000000"/>
          <w:highlight w:val="none"/>
          <w:shd w:val="clear" w:color="auto" w:fill="FFFFFF"/>
        </w:rPr>
      </w:pPr>
      <w:r>
        <w:rPr>
          <w:rFonts w:ascii="宋体" w:hAnsi="宋体"/>
          <w:color w:val="000000"/>
          <w:kern w:val="0"/>
          <w:highlight w:val="none"/>
          <w:shd w:val="clear" w:color="auto" w:fill="FFFFFF"/>
        </w:rPr>
        <w:t>（4）</w:t>
      </w:r>
      <w:r>
        <w:rPr>
          <w:rFonts w:ascii="宋体" w:hAnsi="宋体"/>
          <w:color w:val="000000"/>
          <w:highlight w:val="none"/>
          <w:shd w:val="clear" w:color="auto" w:fill="FFFFFF"/>
        </w:rPr>
        <w:t>其他相关服务酬金：</w:t>
      </w:r>
      <w:r>
        <w:rPr>
          <w:rFonts w:ascii="宋体" w:hAnsi="宋体"/>
          <w:color w:val="000000"/>
          <w:highlight w:val="none"/>
          <w:u w:val="single"/>
          <w:shd w:val="clear" w:color="auto" w:fill="FFFFFF"/>
        </w:rPr>
        <w:t xml:space="preserve">        </w:t>
      </w:r>
      <w:r>
        <w:rPr>
          <w:rFonts w:hint="eastAsia" w:ascii="宋体" w:hAnsi="宋体"/>
          <w:color w:val="000000"/>
          <w:highlight w:val="none"/>
          <w:u w:val="single"/>
          <w:shd w:val="clear" w:color="auto" w:fill="FFFFFF"/>
        </w:rPr>
        <w:t xml:space="preserve">   </w:t>
      </w:r>
      <w:r>
        <w:rPr>
          <w:rFonts w:hint="eastAsia" w:ascii="宋体" w:hAnsi="宋体"/>
          <w:color w:val="000000"/>
          <w:highlight w:val="none"/>
          <w:u w:val="single"/>
          <w:shd w:val="clear" w:color="auto" w:fill="FFFFFF"/>
          <w:lang w:val="en-US" w:eastAsia="zh-CN"/>
        </w:rPr>
        <w:t>/</w:t>
      </w:r>
      <w:r>
        <w:rPr>
          <w:rFonts w:ascii="宋体" w:hAnsi="宋体"/>
          <w:color w:val="000000"/>
          <w:highlight w:val="none"/>
          <w:u w:val="single"/>
          <w:shd w:val="clear" w:color="auto" w:fill="FFFFFF"/>
        </w:rPr>
        <w:t xml:space="preserve">      </w:t>
      </w:r>
      <w:r>
        <w:rPr>
          <w:rFonts w:ascii="宋体" w:hAnsi="宋体"/>
          <w:color w:val="000000"/>
          <w:highlight w:val="none"/>
          <w:shd w:val="clear" w:color="auto" w:fill="FFFFFF"/>
        </w:rPr>
        <w:t>。</w:t>
      </w:r>
    </w:p>
    <w:p>
      <w:pPr>
        <w:adjustRightInd w:val="0"/>
        <w:snapToGrid w:val="0"/>
        <w:spacing w:line="400" w:lineRule="exact"/>
        <w:ind w:firstLine="422" w:firstLineChars="200"/>
        <w:rPr>
          <w:rFonts w:ascii="宋体" w:hAnsi="宋体"/>
          <w:b/>
          <w:color w:val="000000"/>
          <w:szCs w:val="21"/>
          <w:highlight w:val="none"/>
          <w:shd w:val="clear" w:color="auto" w:fill="FFFFFF"/>
        </w:rPr>
      </w:pPr>
      <w:bookmarkStart w:id="13" w:name="_Toc349554756"/>
      <w:r>
        <w:rPr>
          <w:rFonts w:hint="eastAsia" w:ascii="宋体" w:hAnsi="宋体"/>
          <w:b/>
          <w:color w:val="000000"/>
          <w:szCs w:val="21"/>
          <w:highlight w:val="none"/>
          <w:shd w:val="clear" w:color="auto" w:fill="FFFFFF"/>
        </w:rPr>
        <w:t>六、期限</w:t>
      </w:r>
      <w:bookmarkEnd w:id="13"/>
    </w:p>
    <w:p>
      <w:pPr>
        <w:wordWrap w:val="0"/>
        <w:adjustRightInd w:val="0"/>
        <w:snapToGrid w:val="0"/>
        <w:spacing w:line="400" w:lineRule="exact"/>
        <w:ind w:firstLine="525" w:firstLineChars="250"/>
        <w:jc w:val="left"/>
        <w:rPr>
          <w:rFonts w:ascii="宋体" w:hAnsi="宋体"/>
          <w:color w:val="000000"/>
          <w:szCs w:val="21"/>
          <w:highlight w:val="none"/>
          <w:shd w:val="clear" w:color="auto" w:fill="FFFFFF"/>
        </w:rPr>
      </w:pPr>
      <w:r>
        <w:rPr>
          <w:rFonts w:ascii="宋体" w:hAnsi="宋体"/>
          <w:color w:val="000000"/>
          <w:kern w:val="0"/>
          <w:szCs w:val="21"/>
          <w:highlight w:val="none"/>
          <w:shd w:val="clear" w:color="auto" w:fill="FFFFFF"/>
        </w:rPr>
        <w:t xml:space="preserve">1. </w:t>
      </w:r>
      <w:r>
        <w:rPr>
          <w:rFonts w:hint="eastAsia" w:ascii="宋体" w:hAnsi="宋体"/>
          <w:color w:val="000000"/>
          <w:kern w:val="0"/>
          <w:szCs w:val="21"/>
          <w:highlight w:val="none"/>
          <w:shd w:val="clear" w:color="auto" w:fill="FFFFFF"/>
        </w:rPr>
        <w:t>施工阶段</w:t>
      </w:r>
      <w:r>
        <w:rPr>
          <w:rFonts w:hint="eastAsia" w:ascii="宋体" w:hAnsi="宋体"/>
          <w:color w:val="000000"/>
          <w:szCs w:val="21"/>
          <w:highlight w:val="none"/>
          <w:shd w:val="clear" w:color="auto" w:fill="FFFFFF"/>
        </w:rPr>
        <w:t>监理期限：</w:t>
      </w:r>
      <w:r>
        <w:rPr>
          <w:rFonts w:hint="eastAsia" w:ascii="宋体" w:hAnsi="宋体"/>
          <w:color w:val="000000"/>
          <w:szCs w:val="21"/>
          <w:highlight w:val="none"/>
          <w:u w:val="single"/>
          <w:shd w:val="clear" w:color="auto" w:fill="FFFFFF"/>
        </w:rPr>
        <w:t xml:space="preserve">  </w:t>
      </w:r>
      <w:r>
        <w:rPr>
          <w:rFonts w:hint="eastAsia" w:ascii="宋体" w:hAnsi="宋体" w:cs="宋体"/>
          <w:color w:val="FF0000"/>
          <w:szCs w:val="21"/>
          <w:highlight w:val="none"/>
          <w:u w:val="single"/>
        </w:rPr>
        <w:t>工程施工开始至工程竣工验收全过程</w:t>
      </w:r>
      <w:r>
        <w:rPr>
          <w:rFonts w:hint="eastAsia" w:ascii="宋体" w:hAnsi="宋体"/>
          <w:color w:val="000000"/>
          <w:szCs w:val="21"/>
          <w:highlight w:val="none"/>
          <w:u w:val="single"/>
          <w:shd w:val="clear" w:color="auto" w:fill="FFFFFF"/>
        </w:rPr>
        <w:t xml:space="preserve"> </w:t>
      </w:r>
      <w:r>
        <w:rPr>
          <w:rFonts w:hint="eastAsia" w:ascii="宋体" w:hAnsi="宋体"/>
          <w:color w:val="000000"/>
          <w:szCs w:val="21"/>
          <w:highlight w:val="none"/>
          <w:shd w:val="clear" w:color="auto" w:fill="FFFFFF"/>
        </w:rPr>
        <w:t>。</w:t>
      </w:r>
    </w:p>
    <w:p>
      <w:pPr>
        <w:adjustRightInd w:val="0"/>
        <w:snapToGrid w:val="0"/>
        <w:spacing w:line="400" w:lineRule="exact"/>
        <w:ind w:firstLine="525" w:firstLineChars="250"/>
        <w:rPr>
          <w:rFonts w:ascii="宋体" w:hAnsi="宋体"/>
          <w:color w:val="000000"/>
          <w:szCs w:val="21"/>
          <w:highlight w:val="none"/>
          <w:shd w:val="clear" w:color="auto" w:fill="FFFFFF"/>
        </w:rPr>
      </w:pPr>
      <w:r>
        <w:rPr>
          <w:rFonts w:ascii="宋体" w:hAnsi="宋体"/>
          <w:color w:val="000000"/>
          <w:kern w:val="0"/>
          <w:szCs w:val="21"/>
          <w:highlight w:val="none"/>
          <w:shd w:val="clear" w:color="auto" w:fill="FFFFFF"/>
        </w:rPr>
        <w:t xml:space="preserve">2. </w:t>
      </w:r>
      <w:r>
        <w:rPr>
          <w:rFonts w:hint="eastAsia" w:ascii="宋体" w:hAnsi="宋体"/>
          <w:color w:val="000000"/>
          <w:szCs w:val="21"/>
          <w:highlight w:val="none"/>
          <w:shd w:val="clear" w:color="auto" w:fill="FFFFFF"/>
        </w:rPr>
        <w:t>相关服务期限：</w:t>
      </w:r>
    </w:p>
    <w:p>
      <w:pPr>
        <w:adjustRightInd w:val="0"/>
        <w:snapToGrid w:val="0"/>
        <w:spacing w:line="400" w:lineRule="exact"/>
        <w:ind w:firstLine="525" w:firstLineChars="250"/>
        <w:rPr>
          <w:rFonts w:ascii="宋体" w:hAnsi="宋体"/>
          <w:color w:val="000000"/>
          <w:kern w:val="0"/>
          <w:szCs w:val="21"/>
          <w:highlight w:val="none"/>
          <w:shd w:val="clear" w:color="auto" w:fill="FFFFFF"/>
        </w:rPr>
      </w:pPr>
      <w:r>
        <w:rPr>
          <w:rFonts w:ascii="宋体" w:hAnsi="宋体"/>
          <w:color w:val="000000"/>
          <w:kern w:val="0"/>
          <w:szCs w:val="21"/>
          <w:highlight w:val="none"/>
          <w:shd w:val="clear" w:color="auto" w:fill="FFFFFF"/>
        </w:rPr>
        <w:t>（1）勘察阶段服务期限自</w:t>
      </w:r>
      <w:r>
        <w:rPr>
          <w:rFonts w:ascii="宋体" w:hAnsi="宋体"/>
          <w:color w:val="000000"/>
          <w:kern w:val="0"/>
          <w:szCs w:val="21"/>
          <w:highlight w:val="none"/>
          <w:u w:val="single"/>
          <w:shd w:val="clear" w:color="auto" w:fill="FFFFFF"/>
        </w:rPr>
        <w:t xml:space="preserve">    </w:t>
      </w:r>
      <w:r>
        <w:rPr>
          <w:rFonts w:hint="eastAsia" w:ascii="宋体" w:hAnsi="宋体"/>
          <w:color w:val="000000"/>
          <w:kern w:val="0"/>
          <w:szCs w:val="21"/>
          <w:highlight w:val="none"/>
          <w:u w:val="single"/>
          <w:shd w:val="clear" w:color="auto" w:fill="FFFFFF"/>
          <w:lang w:val="en-US" w:eastAsia="zh-CN"/>
        </w:rPr>
        <w:t>/</w:t>
      </w:r>
      <w:r>
        <w:rPr>
          <w:rFonts w:ascii="宋体" w:hAnsi="宋体"/>
          <w:color w:val="000000"/>
          <w:kern w:val="0"/>
          <w:szCs w:val="21"/>
          <w:highlight w:val="none"/>
          <w:u w:val="single"/>
          <w:shd w:val="clear" w:color="auto" w:fill="FFFFFF"/>
        </w:rPr>
        <w:t xml:space="preserve"> </w:t>
      </w:r>
      <w:r>
        <w:rPr>
          <w:rFonts w:hint="eastAsia" w:ascii="宋体" w:hAnsi="宋体"/>
          <w:color w:val="000000"/>
          <w:kern w:val="0"/>
          <w:szCs w:val="21"/>
          <w:highlight w:val="none"/>
          <w:u w:val="single"/>
          <w:shd w:val="clear" w:color="auto" w:fill="FFFFFF"/>
        </w:rPr>
        <w:t xml:space="preserve"> </w:t>
      </w:r>
      <w:r>
        <w:rPr>
          <w:rFonts w:ascii="宋体" w:hAnsi="宋体"/>
          <w:color w:val="000000"/>
          <w:kern w:val="0"/>
          <w:szCs w:val="21"/>
          <w:highlight w:val="none"/>
          <w:shd w:val="clear" w:color="auto" w:fill="FFFFFF"/>
        </w:rPr>
        <w:t>年</w:t>
      </w:r>
      <w:r>
        <w:rPr>
          <w:rFonts w:ascii="宋体" w:hAnsi="宋体"/>
          <w:color w:val="000000"/>
          <w:kern w:val="0"/>
          <w:szCs w:val="21"/>
          <w:highlight w:val="none"/>
          <w:u w:val="single"/>
          <w:shd w:val="clear" w:color="auto" w:fill="FFFFFF"/>
        </w:rPr>
        <w:t xml:space="preserve"> </w:t>
      </w:r>
      <w:r>
        <w:rPr>
          <w:rFonts w:hint="eastAsia" w:ascii="宋体" w:hAnsi="宋体"/>
          <w:color w:val="000000"/>
          <w:kern w:val="0"/>
          <w:szCs w:val="21"/>
          <w:highlight w:val="none"/>
          <w:u w:val="single"/>
          <w:shd w:val="clear" w:color="auto" w:fill="FFFFFF"/>
          <w:lang w:val="en-US" w:eastAsia="zh-CN"/>
        </w:rPr>
        <w:t>/</w:t>
      </w:r>
      <w:r>
        <w:rPr>
          <w:rFonts w:ascii="宋体" w:hAnsi="宋体"/>
          <w:color w:val="000000"/>
          <w:kern w:val="0"/>
          <w:szCs w:val="21"/>
          <w:highlight w:val="none"/>
          <w:u w:val="single"/>
          <w:shd w:val="clear" w:color="auto" w:fill="FFFFFF"/>
        </w:rPr>
        <w:t xml:space="preserve">  </w:t>
      </w:r>
      <w:r>
        <w:rPr>
          <w:rFonts w:ascii="宋体" w:hAnsi="宋体"/>
          <w:color w:val="000000"/>
          <w:kern w:val="0"/>
          <w:szCs w:val="21"/>
          <w:highlight w:val="none"/>
          <w:shd w:val="clear" w:color="auto" w:fill="FFFFFF"/>
        </w:rPr>
        <w:t>月</w:t>
      </w:r>
      <w:r>
        <w:rPr>
          <w:rFonts w:ascii="宋体" w:hAnsi="宋体"/>
          <w:color w:val="000000"/>
          <w:kern w:val="0"/>
          <w:szCs w:val="21"/>
          <w:highlight w:val="none"/>
          <w:u w:val="single"/>
          <w:shd w:val="clear" w:color="auto" w:fill="FFFFFF"/>
        </w:rPr>
        <w:t xml:space="preserve">  </w:t>
      </w:r>
      <w:r>
        <w:rPr>
          <w:rFonts w:hint="eastAsia" w:ascii="宋体" w:hAnsi="宋体"/>
          <w:color w:val="000000"/>
          <w:kern w:val="0"/>
          <w:szCs w:val="21"/>
          <w:highlight w:val="none"/>
          <w:u w:val="single"/>
          <w:shd w:val="clear" w:color="auto" w:fill="FFFFFF"/>
          <w:lang w:val="en-US" w:eastAsia="zh-CN"/>
        </w:rPr>
        <w:t>/</w:t>
      </w:r>
      <w:r>
        <w:rPr>
          <w:rFonts w:ascii="宋体" w:hAnsi="宋体"/>
          <w:color w:val="000000"/>
          <w:kern w:val="0"/>
          <w:szCs w:val="21"/>
          <w:highlight w:val="none"/>
          <w:u w:val="single"/>
          <w:shd w:val="clear" w:color="auto" w:fill="FFFFFF"/>
        </w:rPr>
        <w:t xml:space="preserve"> </w:t>
      </w:r>
      <w:r>
        <w:rPr>
          <w:rFonts w:ascii="宋体" w:hAnsi="宋体"/>
          <w:color w:val="000000"/>
          <w:kern w:val="0"/>
          <w:szCs w:val="21"/>
          <w:highlight w:val="none"/>
          <w:shd w:val="clear" w:color="auto" w:fill="FFFFFF"/>
        </w:rPr>
        <w:t>日始，至</w:t>
      </w:r>
      <w:r>
        <w:rPr>
          <w:rFonts w:ascii="宋体" w:hAnsi="宋体"/>
          <w:color w:val="000000"/>
          <w:kern w:val="0"/>
          <w:szCs w:val="21"/>
          <w:highlight w:val="none"/>
          <w:u w:val="single"/>
          <w:shd w:val="clear" w:color="auto" w:fill="FFFFFF"/>
        </w:rPr>
        <w:t xml:space="preserve">  </w:t>
      </w:r>
      <w:r>
        <w:rPr>
          <w:rFonts w:hint="eastAsia" w:ascii="宋体" w:hAnsi="宋体"/>
          <w:color w:val="000000"/>
          <w:kern w:val="0"/>
          <w:szCs w:val="21"/>
          <w:highlight w:val="none"/>
          <w:u w:val="single"/>
          <w:shd w:val="clear" w:color="auto" w:fill="FFFFFF"/>
          <w:lang w:val="en-US" w:eastAsia="zh-CN"/>
        </w:rPr>
        <w:t>/</w:t>
      </w:r>
      <w:r>
        <w:rPr>
          <w:rFonts w:ascii="宋体" w:hAnsi="宋体"/>
          <w:color w:val="000000"/>
          <w:kern w:val="0"/>
          <w:szCs w:val="21"/>
          <w:highlight w:val="none"/>
          <w:u w:val="single"/>
          <w:shd w:val="clear" w:color="auto" w:fill="FFFFFF"/>
        </w:rPr>
        <w:t xml:space="preserve">   </w:t>
      </w:r>
      <w:r>
        <w:rPr>
          <w:rFonts w:ascii="宋体" w:hAnsi="宋体"/>
          <w:color w:val="000000"/>
          <w:kern w:val="0"/>
          <w:szCs w:val="21"/>
          <w:highlight w:val="none"/>
          <w:shd w:val="clear" w:color="auto" w:fill="FFFFFF"/>
        </w:rPr>
        <w:t>年</w:t>
      </w:r>
      <w:r>
        <w:rPr>
          <w:rFonts w:ascii="宋体" w:hAnsi="宋体"/>
          <w:color w:val="000000"/>
          <w:kern w:val="0"/>
          <w:szCs w:val="21"/>
          <w:highlight w:val="none"/>
          <w:u w:val="single"/>
          <w:shd w:val="clear" w:color="auto" w:fill="FFFFFF"/>
        </w:rPr>
        <w:t xml:space="preserve">  </w:t>
      </w:r>
      <w:r>
        <w:rPr>
          <w:rFonts w:hint="eastAsia" w:ascii="宋体" w:hAnsi="宋体"/>
          <w:color w:val="000000"/>
          <w:kern w:val="0"/>
          <w:szCs w:val="21"/>
          <w:highlight w:val="none"/>
          <w:u w:val="single"/>
          <w:shd w:val="clear" w:color="auto" w:fill="FFFFFF"/>
          <w:lang w:val="en-US" w:eastAsia="zh-CN"/>
        </w:rPr>
        <w:t>/</w:t>
      </w:r>
      <w:r>
        <w:rPr>
          <w:rFonts w:ascii="宋体" w:hAnsi="宋体"/>
          <w:color w:val="000000"/>
          <w:kern w:val="0"/>
          <w:szCs w:val="21"/>
          <w:highlight w:val="none"/>
          <w:u w:val="single"/>
          <w:shd w:val="clear" w:color="auto" w:fill="FFFFFF"/>
        </w:rPr>
        <w:t xml:space="preserve"> </w:t>
      </w:r>
      <w:r>
        <w:rPr>
          <w:rFonts w:ascii="宋体" w:hAnsi="宋体"/>
          <w:color w:val="000000"/>
          <w:kern w:val="0"/>
          <w:szCs w:val="21"/>
          <w:highlight w:val="none"/>
          <w:shd w:val="clear" w:color="auto" w:fill="FFFFFF"/>
        </w:rPr>
        <w:t>月</w:t>
      </w:r>
      <w:r>
        <w:rPr>
          <w:rFonts w:ascii="宋体" w:hAnsi="宋体"/>
          <w:color w:val="000000"/>
          <w:kern w:val="0"/>
          <w:szCs w:val="21"/>
          <w:highlight w:val="none"/>
          <w:u w:val="single"/>
          <w:shd w:val="clear" w:color="auto" w:fill="FFFFFF"/>
        </w:rPr>
        <w:t xml:space="preserve"> </w:t>
      </w:r>
      <w:r>
        <w:rPr>
          <w:rFonts w:hint="eastAsia" w:ascii="宋体" w:hAnsi="宋体"/>
          <w:color w:val="000000"/>
          <w:kern w:val="0"/>
          <w:szCs w:val="21"/>
          <w:highlight w:val="none"/>
          <w:u w:val="single"/>
          <w:shd w:val="clear" w:color="auto" w:fill="FFFFFF"/>
          <w:lang w:val="en-US" w:eastAsia="zh-CN"/>
        </w:rPr>
        <w:t>/</w:t>
      </w:r>
      <w:r>
        <w:rPr>
          <w:rFonts w:ascii="宋体" w:hAnsi="宋体"/>
          <w:color w:val="000000"/>
          <w:kern w:val="0"/>
          <w:szCs w:val="21"/>
          <w:highlight w:val="none"/>
          <w:u w:val="single"/>
          <w:shd w:val="clear" w:color="auto" w:fill="FFFFFF"/>
        </w:rPr>
        <w:t xml:space="preserve">  </w:t>
      </w:r>
      <w:r>
        <w:rPr>
          <w:rFonts w:ascii="宋体" w:hAnsi="宋体"/>
          <w:color w:val="000000"/>
          <w:kern w:val="0"/>
          <w:szCs w:val="21"/>
          <w:highlight w:val="none"/>
          <w:shd w:val="clear" w:color="auto" w:fill="FFFFFF"/>
        </w:rPr>
        <w:t>日止。</w:t>
      </w:r>
    </w:p>
    <w:p>
      <w:pPr>
        <w:adjustRightInd w:val="0"/>
        <w:snapToGrid w:val="0"/>
        <w:spacing w:line="400" w:lineRule="exact"/>
        <w:ind w:firstLine="525" w:firstLineChars="250"/>
        <w:rPr>
          <w:rFonts w:ascii="宋体" w:hAnsi="宋体"/>
          <w:color w:val="000000"/>
          <w:kern w:val="0"/>
          <w:szCs w:val="21"/>
          <w:highlight w:val="none"/>
          <w:shd w:val="clear" w:color="auto" w:fill="FFFFFF"/>
        </w:rPr>
      </w:pPr>
      <w:r>
        <w:rPr>
          <w:rFonts w:ascii="宋体" w:hAnsi="宋体"/>
          <w:color w:val="000000"/>
          <w:kern w:val="0"/>
          <w:szCs w:val="21"/>
          <w:highlight w:val="none"/>
          <w:shd w:val="clear" w:color="auto" w:fill="FFFFFF"/>
        </w:rPr>
        <w:t>（2）设计阶段服务期限自</w:t>
      </w:r>
      <w:r>
        <w:rPr>
          <w:rFonts w:ascii="宋体" w:hAnsi="宋体"/>
          <w:color w:val="000000"/>
          <w:kern w:val="0"/>
          <w:szCs w:val="21"/>
          <w:highlight w:val="none"/>
          <w:u w:val="single"/>
          <w:shd w:val="clear" w:color="auto" w:fill="FFFFFF"/>
        </w:rPr>
        <w:t xml:space="preserve">   </w:t>
      </w:r>
      <w:r>
        <w:rPr>
          <w:rFonts w:hint="eastAsia" w:ascii="宋体" w:hAnsi="宋体"/>
          <w:color w:val="000000"/>
          <w:kern w:val="0"/>
          <w:szCs w:val="21"/>
          <w:highlight w:val="none"/>
          <w:u w:val="single"/>
          <w:shd w:val="clear" w:color="auto" w:fill="FFFFFF"/>
          <w:lang w:val="en-US" w:eastAsia="zh-CN"/>
        </w:rPr>
        <w:t>/</w:t>
      </w:r>
      <w:r>
        <w:rPr>
          <w:rFonts w:ascii="宋体" w:hAnsi="宋体"/>
          <w:color w:val="000000"/>
          <w:kern w:val="0"/>
          <w:szCs w:val="21"/>
          <w:highlight w:val="none"/>
          <w:u w:val="single"/>
          <w:shd w:val="clear" w:color="auto" w:fill="FFFFFF"/>
        </w:rPr>
        <w:t xml:space="preserve">  </w:t>
      </w:r>
      <w:r>
        <w:rPr>
          <w:rFonts w:hint="eastAsia" w:ascii="宋体" w:hAnsi="宋体"/>
          <w:color w:val="000000"/>
          <w:kern w:val="0"/>
          <w:szCs w:val="21"/>
          <w:highlight w:val="none"/>
          <w:u w:val="single"/>
          <w:shd w:val="clear" w:color="auto" w:fill="FFFFFF"/>
        </w:rPr>
        <w:t xml:space="preserve"> </w:t>
      </w:r>
      <w:r>
        <w:rPr>
          <w:rFonts w:ascii="宋体" w:hAnsi="宋体"/>
          <w:color w:val="000000"/>
          <w:kern w:val="0"/>
          <w:szCs w:val="21"/>
          <w:highlight w:val="none"/>
          <w:shd w:val="clear" w:color="auto" w:fill="FFFFFF"/>
        </w:rPr>
        <w:t>年</w:t>
      </w:r>
      <w:r>
        <w:rPr>
          <w:rFonts w:ascii="宋体" w:hAnsi="宋体"/>
          <w:color w:val="000000"/>
          <w:kern w:val="0"/>
          <w:szCs w:val="21"/>
          <w:highlight w:val="none"/>
          <w:u w:val="single"/>
          <w:shd w:val="clear" w:color="auto" w:fill="FFFFFF"/>
        </w:rPr>
        <w:t xml:space="preserve"> </w:t>
      </w:r>
      <w:r>
        <w:rPr>
          <w:rFonts w:hint="eastAsia" w:ascii="宋体" w:hAnsi="宋体"/>
          <w:color w:val="000000"/>
          <w:kern w:val="0"/>
          <w:szCs w:val="21"/>
          <w:highlight w:val="none"/>
          <w:u w:val="single"/>
          <w:shd w:val="clear" w:color="auto" w:fill="FFFFFF"/>
          <w:lang w:val="en-US" w:eastAsia="zh-CN"/>
        </w:rPr>
        <w:t>/</w:t>
      </w:r>
      <w:r>
        <w:rPr>
          <w:rFonts w:ascii="宋体" w:hAnsi="宋体"/>
          <w:color w:val="000000"/>
          <w:kern w:val="0"/>
          <w:szCs w:val="21"/>
          <w:highlight w:val="none"/>
          <w:u w:val="single"/>
          <w:shd w:val="clear" w:color="auto" w:fill="FFFFFF"/>
        </w:rPr>
        <w:t xml:space="preserve">  </w:t>
      </w:r>
      <w:r>
        <w:rPr>
          <w:rFonts w:ascii="宋体" w:hAnsi="宋体"/>
          <w:color w:val="000000"/>
          <w:kern w:val="0"/>
          <w:szCs w:val="21"/>
          <w:highlight w:val="none"/>
          <w:shd w:val="clear" w:color="auto" w:fill="FFFFFF"/>
        </w:rPr>
        <w:t>月</w:t>
      </w:r>
      <w:r>
        <w:rPr>
          <w:rFonts w:ascii="宋体" w:hAnsi="宋体"/>
          <w:color w:val="000000"/>
          <w:kern w:val="0"/>
          <w:szCs w:val="21"/>
          <w:highlight w:val="none"/>
          <w:u w:val="single"/>
          <w:shd w:val="clear" w:color="auto" w:fill="FFFFFF"/>
        </w:rPr>
        <w:t xml:space="preserve"> </w:t>
      </w:r>
      <w:r>
        <w:rPr>
          <w:rFonts w:hint="eastAsia" w:ascii="宋体" w:hAnsi="宋体"/>
          <w:color w:val="000000"/>
          <w:kern w:val="0"/>
          <w:szCs w:val="21"/>
          <w:highlight w:val="none"/>
          <w:u w:val="single"/>
          <w:shd w:val="clear" w:color="auto" w:fill="FFFFFF"/>
          <w:lang w:val="en-US" w:eastAsia="zh-CN"/>
        </w:rPr>
        <w:t>/</w:t>
      </w:r>
      <w:r>
        <w:rPr>
          <w:rFonts w:ascii="宋体" w:hAnsi="宋体"/>
          <w:color w:val="000000"/>
          <w:kern w:val="0"/>
          <w:szCs w:val="21"/>
          <w:highlight w:val="none"/>
          <w:u w:val="single"/>
          <w:shd w:val="clear" w:color="auto" w:fill="FFFFFF"/>
        </w:rPr>
        <w:t xml:space="preserve">  </w:t>
      </w:r>
      <w:r>
        <w:rPr>
          <w:rFonts w:ascii="宋体" w:hAnsi="宋体"/>
          <w:color w:val="000000"/>
          <w:kern w:val="0"/>
          <w:szCs w:val="21"/>
          <w:highlight w:val="none"/>
          <w:shd w:val="clear" w:color="auto" w:fill="FFFFFF"/>
        </w:rPr>
        <w:t>日始，至</w:t>
      </w:r>
      <w:r>
        <w:rPr>
          <w:rFonts w:ascii="宋体" w:hAnsi="宋体"/>
          <w:color w:val="000000"/>
          <w:kern w:val="0"/>
          <w:szCs w:val="21"/>
          <w:highlight w:val="none"/>
          <w:u w:val="single"/>
          <w:shd w:val="clear" w:color="auto" w:fill="FFFFFF"/>
        </w:rPr>
        <w:t xml:space="preserve">   </w:t>
      </w:r>
      <w:r>
        <w:rPr>
          <w:rFonts w:hint="eastAsia" w:ascii="宋体" w:hAnsi="宋体"/>
          <w:color w:val="000000"/>
          <w:kern w:val="0"/>
          <w:szCs w:val="21"/>
          <w:highlight w:val="none"/>
          <w:u w:val="single"/>
          <w:shd w:val="clear" w:color="auto" w:fill="FFFFFF"/>
          <w:lang w:val="en-US" w:eastAsia="zh-CN"/>
        </w:rPr>
        <w:t>/</w:t>
      </w:r>
      <w:r>
        <w:rPr>
          <w:rFonts w:ascii="宋体" w:hAnsi="宋体"/>
          <w:color w:val="000000"/>
          <w:kern w:val="0"/>
          <w:szCs w:val="21"/>
          <w:highlight w:val="none"/>
          <w:u w:val="single"/>
          <w:shd w:val="clear" w:color="auto" w:fill="FFFFFF"/>
        </w:rPr>
        <w:t xml:space="preserve">  </w:t>
      </w:r>
      <w:r>
        <w:rPr>
          <w:rFonts w:ascii="宋体" w:hAnsi="宋体"/>
          <w:color w:val="000000"/>
          <w:kern w:val="0"/>
          <w:szCs w:val="21"/>
          <w:highlight w:val="none"/>
          <w:shd w:val="clear" w:color="auto" w:fill="FFFFFF"/>
        </w:rPr>
        <w:t>年</w:t>
      </w:r>
      <w:r>
        <w:rPr>
          <w:rFonts w:ascii="宋体" w:hAnsi="宋体"/>
          <w:color w:val="000000"/>
          <w:kern w:val="0"/>
          <w:szCs w:val="21"/>
          <w:highlight w:val="none"/>
          <w:u w:val="single"/>
          <w:shd w:val="clear" w:color="auto" w:fill="FFFFFF"/>
        </w:rPr>
        <w:t xml:space="preserve"> </w:t>
      </w:r>
      <w:r>
        <w:rPr>
          <w:rFonts w:hint="eastAsia" w:ascii="宋体" w:hAnsi="宋体"/>
          <w:color w:val="000000"/>
          <w:kern w:val="0"/>
          <w:szCs w:val="21"/>
          <w:highlight w:val="none"/>
          <w:u w:val="single"/>
          <w:shd w:val="clear" w:color="auto" w:fill="FFFFFF"/>
          <w:lang w:val="en-US" w:eastAsia="zh-CN"/>
        </w:rPr>
        <w:t>/</w:t>
      </w:r>
      <w:r>
        <w:rPr>
          <w:rFonts w:ascii="宋体" w:hAnsi="宋体"/>
          <w:color w:val="000000"/>
          <w:kern w:val="0"/>
          <w:szCs w:val="21"/>
          <w:highlight w:val="none"/>
          <w:u w:val="single"/>
          <w:shd w:val="clear" w:color="auto" w:fill="FFFFFF"/>
        </w:rPr>
        <w:t xml:space="preserve">  </w:t>
      </w:r>
      <w:r>
        <w:rPr>
          <w:rFonts w:ascii="宋体" w:hAnsi="宋体"/>
          <w:color w:val="000000"/>
          <w:kern w:val="0"/>
          <w:szCs w:val="21"/>
          <w:highlight w:val="none"/>
          <w:shd w:val="clear" w:color="auto" w:fill="FFFFFF"/>
        </w:rPr>
        <w:t>月</w:t>
      </w:r>
      <w:r>
        <w:rPr>
          <w:rFonts w:ascii="宋体" w:hAnsi="宋体"/>
          <w:color w:val="000000"/>
          <w:kern w:val="0"/>
          <w:szCs w:val="21"/>
          <w:highlight w:val="none"/>
          <w:u w:val="single"/>
          <w:shd w:val="clear" w:color="auto" w:fill="FFFFFF"/>
        </w:rPr>
        <w:t xml:space="preserve">  </w:t>
      </w:r>
      <w:r>
        <w:rPr>
          <w:rFonts w:hint="eastAsia" w:ascii="宋体" w:hAnsi="宋体"/>
          <w:color w:val="000000"/>
          <w:kern w:val="0"/>
          <w:szCs w:val="21"/>
          <w:highlight w:val="none"/>
          <w:u w:val="single"/>
          <w:shd w:val="clear" w:color="auto" w:fill="FFFFFF"/>
          <w:lang w:val="en-US" w:eastAsia="zh-CN"/>
        </w:rPr>
        <w:t>/</w:t>
      </w:r>
      <w:r>
        <w:rPr>
          <w:rFonts w:ascii="宋体" w:hAnsi="宋体"/>
          <w:color w:val="000000"/>
          <w:kern w:val="0"/>
          <w:szCs w:val="21"/>
          <w:highlight w:val="none"/>
          <w:u w:val="single"/>
          <w:shd w:val="clear" w:color="auto" w:fill="FFFFFF"/>
        </w:rPr>
        <w:t xml:space="preserve"> </w:t>
      </w:r>
      <w:r>
        <w:rPr>
          <w:rFonts w:ascii="宋体" w:hAnsi="宋体"/>
          <w:color w:val="000000"/>
          <w:kern w:val="0"/>
          <w:szCs w:val="21"/>
          <w:highlight w:val="none"/>
          <w:shd w:val="clear" w:color="auto" w:fill="FFFFFF"/>
        </w:rPr>
        <w:t>日止。</w:t>
      </w:r>
    </w:p>
    <w:p>
      <w:pPr>
        <w:adjustRightInd w:val="0"/>
        <w:snapToGrid w:val="0"/>
        <w:spacing w:line="400" w:lineRule="exact"/>
        <w:ind w:firstLine="525" w:firstLineChars="250"/>
        <w:rPr>
          <w:rFonts w:ascii="宋体" w:hAnsi="宋体"/>
          <w:color w:val="000000"/>
          <w:kern w:val="0"/>
          <w:szCs w:val="21"/>
          <w:highlight w:val="none"/>
          <w:shd w:val="clear" w:color="auto" w:fill="FFFFFF"/>
        </w:rPr>
      </w:pPr>
      <w:r>
        <w:rPr>
          <w:rFonts w:ascii="宋体" w:hAnsi="宋体"/>
          <w:color w:val="000000"/>
          <w:kern w:val="0"/>
          <w:szCs w:val="21"/>
          <w:highlight w:val="none"/>
          <w:shd w:val="clear" w:color="auto" w:fill="FFFFFF"/>
        </w:rPr>
        <w:t>（3）保修阶段服务期限自</w:t>
      </w:r>
      <w:r>
        <w:rPr>
          <w:rFonts w:ascii="宋体" w:hAnsi="宋体"/>
          <w:color w:val="000000"/>
          <w:kern w:val="0"/>
          <w:szCs w:val="21"/>
          <w:highlight w:val="none"/>
          <w:u w:val="single"/>
          <w:shd w:val="clear" w:color="auto" w:fill="FFFFFF"/>
        </w:rPr>
        <w:t xml:space="preserve">   </w:t>
      </w:r>
      <w:r>
        <w:rPr>
          <w:rFonts w:hint="eastAsia" w:ascii="宋体" w:hAnsi="宋体"/>
          <w:color w:val="000000"/>
          <w:kern w:val="0"/>
          <w:szCs w:val="21"/>
          <w:highlight w:val="none"/>
          <w:u w:val="single"/>
          <w:shd w:val="clear" w:color="auto" w:fill="FFFFFF"/>
          <w:lang w:val="en-US" w:eastAsia="zh-CN"/>
        </w:rPr>
        <w:t>/</w:t>
      </w:r>
      <w:r>
        <w:rPr>
          <w:rFonts w:ascii="宋体" w:hAnsi="宋体"/>
          <w:color w:val="000000"/>
          <w:kern w:val="0"/>
          <w:szCs w:val="21"/>
          <w:highlight w:val="none"/>
          <w:u w:val="single"/>
          <w:shd w:val="clear" w:color="auto" w:fill="FFFFFF"/>
        </w:rPr>
        <w:t xml:space="preserve">   </w:t>
      </w:r>
      <w:r>
        <w:rPr>
          <w:rFonts w:ascii="宋体" w:hAnsi="宋体"/>
          <w:color w:val="000000"/>
          <w:kern w:val="0"/>
          <w:szCs w:val="21"/>
          <w:highlight w:val="none"/>
          <w:shd w:val="clear" w:color="auto" w:fill="FFFFFF"/>
        </w:rPr>
        <w:t>年</w:t>
      </w:r>
      <w:r>
        <w:rPr>
          <w:rFonts w:ascii="宋体" w:hAnsi="宋体"/>
          <w:color w:val="000000"/>
          <w:kern w:val="0"/>
          <w:szCs w:val="21"/>
          <w:highlight w:val="none"/>
          <w:u w:val="single"/>
          <w:shd w:val="clear" w:color="auto" w:fill="FFFFFF"/>
        </w:rPr>
        <w:t xml:space="preserve"> </w:t>
      </w:r>
      <w:r>
        <w:rPr>
          <w:rFonts w:hint="eastAsia" w:ascii="宋体" w:hAnsi="宋体"/>
          <w:color w:val="000000"/>
          <w:kern w:val="0"/>
          <w:szCs w:val="21"/>
          <w:highlight w:val="none"/>
          <w:u w:val="single"/>
          <w:shd w:val="clear" w:color="auto" w:fill="FFFFFF"/>
          <w:lang w:val="en-US" w:eastAsia="zh-CN"/>
        </w:rPr>
        <w:t>/</w:t>
      </w:r>
      <w:r>
        <w:rPr>
          <w:rFonts w:ascii="宋体" w:hAnsi="宋体"/>
          <w:color w:val="000000"/>
          <w:kern w:val="0"/>
          <w:szCs w:val="21"/>
          <w:highlight w:val="none"/>
          <w:u w:val="single"/>
          <w:shd w:val="clear" w:color="auto" w:fill="FFFFFF"/>
        </w:rPr>
        <w:t xml:space="preserve">  </w:t>
      </w:r>
      <w:r>
        <w:rPr>
          <w:rFonts w:ascii="宋体" w:hAnsi="宋体"/>
          <w:color w:val="000000"/>
          <w:kern w:val="0"/>
          <w:szCs w:val="21"/>
          <w:highlight w:val="none"/>
          <w:shd w:val="clear" w:color="auto" w:fill="FFFFFF"/>
        </w:rPr>
        <w:t>月</w:t>
      </w:r>
      <w:r>
        <w:rPr>
          <w:rFonts w:ascii="宋体" w:hAnsi="宋体"/>
          <w:color w:val="000000"/>
          <w:kern w:val="0"/>
          <w:szCs w:val="21"/>
          <w:highlight w:val="none"/>
          <w:u w:val="single"/>
          <w:shd w:val="clear" w:color="auto" w:fill="FFFFFF"/>
        </w:rPr>
        <w:t xml:space="preserve">  </w:t>
      </w:r>
      <w:r>
        <w:rPr>
          <w:rFonts w:hint="eastAsia" w:ascii="宋体" w:hAnsi="宋体"/>
          <w:color w:val="000000"/>
          <w:kern w:val="0"/>
          <w:szCs w:val="21"/>
          <w:highlight w:val="none"/>
          <w:u w:val="single"/>
          <w:shd w:val="clear" w:color="auto" w:fill="FFFFFF"/>
          <w:lang w:val="en-US" w:eastAsia="zh-CN"/>
        </w:rPr>
        <w:t>/</w:t>
      </w:r>
      <w:r>
        <w:rPr>
          <w:rFonts w:ascii="宋体" w:hAnsi="宋体"/>
          <w:color w:val="000000"/>
          <w:kern w:val="0"/>
          <w:szCs w:val="21"/>
          <w:highlight w:val="none"/>
          <w:u w:val="single"/>
          <w:shd w:val="clear" w:color="auto" w:fill="FFFFFF"/>
        </w:rPr>
        <w:t xml:space="preserve"> </w:t>
      </w:r>
      <w:r>
        <w:rPr>
          <w:rFonts w:ascii="宋体" w:hAnsi="宋体"/>
          <w:color w:val="000000"/>
          <w:kern w:val="0"/>
          <w:szCs w:val="21"/>
          <w:highlight w:val="none"/>
          <w:shd w:val="clear" w:color="auto" w:fill="FFFFFF"/>
        </w:rPr>
        <w:t>日始，至</w:t>
      </w:r>
      <w:r>
        <w:rPr>
          <w:rFonts w:ascii="宋体" w:hAnsi="宋体"/>
          <w:color w:val="000000"/>
          <w:kern w:val="0"/>
          <w:szCs w:val="21"/>
          <w:highlight w:val="none"/>
          <w:u w:val="single"/>
          <w:shd w:val="clear" w:color="auto" w:fill="FFFFFF"/>
        </w:rPr>
        <w:t xml:space="preserve">   </w:t>
      </w:r>
      <w:r>
        <w:rPr>
          <w:rFonts w:hint="eastAsia" w:ascii="宋体" w:hAnsi="宋体"/>
          <w:color w:val="000000"/>
          <w:kern w:val="0"/>
          <w:szCs w:val="21"/>
          <w:highlight w:val="none"/>
          <w:u w:val="single"/>
          <w:shd w:val="clear" w:color="auto" w:fill="FFFFFF"/>
          <w:lang w:val="en-US" w:eastAsia="zh-CN"/>
        </w:rPr>
        <w:t>/</w:t>
      </w:r>
      <w:r>
        <w:rPr>
          <w:rFonts w:ascii="宋体" w:hAnsi="宋体"/>
          <w:color w:val="000000"/>
          <w:kern w:val="0"/>
          <w:szCs w:val="21"/>
          <w:highlight w:val="none"/>
          <w:u w:val="single"/>
          <w:shd w:val="clear" w:color="auto" w:fill="FFFFFF"/>
        </w:rPr>
        <w:t xml:space="preserve"> </w:t>
      </w:r>
      <w:r>
        <w:rPr>
          <w:rFonts w:hint="eastAsia" w:ascii="宋体" w:hAnsi="宋体"/>
          <w:color w:val="000000"/>
          <w:kern w:val="0"/>
          <w:szCs w:val="21"/>
          <w:highlight w:val="none"/>
          <w:u w:val="single"/>
          <w:shd w:val="clear" w:color="auto" w:fill="FFFFFF"/>
        </w:rPr>
        <w:t xml:space="preserve"> </w:t>
      </w:r>
      <w:r>
        <w:rPr>
          <w:rFonts w:ascii="宋体" w:hAnsi="宋体"/>
          <w:color w:val="000000"/>
          <w:kern w:val="0"/>
          <w:szCs w:val="21"/>
          <w:highlight w:val="none"/>
          <w:shd w:val="clear" w:color="auto" w:fill="FFFFFF"/>
        </w:rPr>
        <w:t>年</w:t>
      </w:r>
      <w:r>
        <w:rPr>
          <w:rFonts w:ascii="宋体" w:hAnsi="宋体"/>
          <w:color w:val="000000"/>
          <w:kern w:val="0"/>
          <w:szCs w:val="21"/>
          <w:highlight w:val="none"/>
          <w:u w:val="single"/>
          <w:shd w:val="clear" w:color="auto" w:fill="FFFFFF"/>
        </w:rPr>
        <w:t xml:space="preserve">  </w:t>
      </w:r>
      <w:r>
        <w:rPr>
          <w:rFonts w:hint="eastAsia" w:ascii="宋体" w:hAnsi="宋体"/>
          <w:color w:val="000000"/>
          <w:kern w:val="0"/>
          <w:szCs w:val="21"/>
          <w:highlight w:val="none"/>
          <w:u w:val="single"/>
          <w:shd w:val="clear" w:color="auto" w:fill="FFFFFF"/>
          <w:lang w:val="en-US" w:eastAsia="zh-CN"/>
        </w:rPr>
        <w:t>/</w:t>
      </w:r>
      <w:r>
        <w:rPr>
          <w:rFonts w:ascii="宋体" w:hAnsi="宋体"/>
          <w:color w:val="000000"/>
          <w:kern w:val="0"/>
          <w:szCs w:val="21"/>
          <w:highlight w:val="none"/>
          <w:u w:val="single"/>
          <w:shd w:val="clear" w:color="auto" w:fill="FFFFFF"/>
        </w:rPr>
        <w:t xml:space="preserve"> </w:t>
      </w:r>
      <w:r>
        <w:rPr>
          <w:rFonts w:ascii="宋体" w:hAnsi="宋体"/>
          <w:color w:val="000000"/>
          <w:kern w:val="0"/>
          <w:szCs w:val="21"/>
          <w:highlight w:val="none"/>
          <w:shd w:val="clear" w:color="auto" w:fill="FFFFFF"/>
        </w:rPr>
        <w:t>月</w:t>
      </w:r>
      <w:r>
        <w:rPr>
          <w:rFonts w:ascii="宋体" w:hAnsi="宋体"/>
          <w:color w:val="000000"/>
          <w:kern w:val="0"/>
          <w:szCs w:val="21"/>
          <w:highlight w:val="none"/>
          <w:u w:val="single"/>
          <w:shd w:val="clear" w:color="auto" w:fill="FFFFFF"/>
        </w:rPr>
        <w:t xml:space="preserve"> </w:t>
      </w:r>
      <w:r>
        <w:rPr>
          <w:rFonts w:hint="eastAsia" w:ascii="宋体" w:hAnsi="宋体"/>
          <w:color w:val="000000"/>
          <w:kern w:val="0"/>
          <w:szCs w:val="21"/>
          <w:highlight w:val="none"/>
          <w:u w:val="single"/>
          <w:shd w:val="clear" w:color="auto" w:fill="FFFFFF"/>
          <w:lang w:val="en-US" w:eastAsia="zh-CN"/>
        </w:rPr>
        <w:t>/</w:t>
      </w:r>
      <w:r>
        <w:rPr>
          <w:rFonts w:ascii="宋体" w:hAnsi="宋体"/>
          <w:color w:val="000000"/>
          <w:kern w:val="0"/>
          <w:szCs w:val="21"/>
          <w:highlight w:val="none"/>
          <w:u w:val="single"/>
          <w:shd w:val="clear" w:color="auto" w:fill="FFFFFF"/>
        </w:rPr>
        <w:t xml:space="preserve">  </w:t>
      </w:r>
      <w:r>
        <w:rPr>
          <w:rFonts w:ascii="宋体" w:hAnsi="宋体"/>
          <w:color w:val="000000"/>
          <w:kern w:val="0"/>
          <w:szCs w:val="21"/>
          <w:highlight w:val="none"/>
          <w:shd w:val="clear" w:color="auto" w:fill="FFFFFF"/>
        </w:rPr>
        <w:t>日止。</w:t>
      </w:r>
    </w:p>
    <w:p>
      <w:pPr>
        <w:adjustRightInd w:val="0"/>
        <w:snapToGrid w:val="0"/>
        <w:spacing w:line="400" w:lineRule="exact"/>
        <w:ind w:firstLine="525" w:firstLineChars="250"/>
        <w:rPr>
          <w:rFonts w:ascii="宋体" w:hAnsi="宋体"/>
          <w:color w:val="000000"/>
          <w:kern w:val="0"/>
          <w:szCs w:val="21"/>
          <w:highlight w:val="none"/>
          <w:shd w:val="clear" w:color="auto" w:fill="FFFFFF"/>
        </w:rPr>
      </w:pPr>
      <w:r>
        <w:rPr>
          <w:rFonts w:ascii="宋体" w:hAnsi="宋体"/>
          <w:color w:val="000000"/>
          <w:kern w:val="0"/>
          <w:szCs w:val="21"/>
          <w:highlight w:val="none"/>
          <w:shd w:val="clear" w:color="auto" w:fill="FFFFFF"/>
        </w:rPr>
        <w:t>（4）其他相关服务期限自</w:t>
      </w:r>
      <w:r>
        <w:rPr>
          <w:rFonts w:ascii="宋体" w:hAnsi="宋体"/>
          <w:color w:val="000000"/>
          <w:kern w:val="0"/>
          <w:szCs w:val="21"/>
          <w:highlight w:val="none"/>
          <w:u w:val="single"/>
          <w:shd w:val="clear" w:color="auto" w:fill="FFFFFF"/>
        </w:rPr>
        <w:t xml:space="preserve">    </w:t>
      </w:r>
      <w:r>
        <w:rPr>
          <w:rFonts w:hint="eastAsia" w:ascii="宋体" w:hAnsi="宋体"/>
          <w:color w:val="000000"/>
          <w:kern w:val="0"/>
          <w:szCs w:val="21"/>
          <w:highlight w:val="none"/>
          <w:u w:val="single"/>
          <w:shd w:val="clear" w:color="auto" w:fill="FFFFFF"/>
          <w:lang w:val="en-US" w:eastAsia="zh-CN"/>
        </w:rPr>
        <w:t>/</w:t>
      </w:r>
      <w:r>
        <w:rPr>
          <w:rFonts w:ascii="宋体" w:hAnsi="宋体"/>
          <w:color w:val="000000"/>
          <w:kern w:val="0"/>
          <w:szCs w:val="21"/>
          <w:highlight w:val="none"/>
          <w:u w:val="single"/>
          <w:shd w:val="clear" w:color="auto" w:fill="FFFFFF"/>
        </w:rPr>
        <w:t xml:space="preserve">  </w:t>
      </w:r>
      <w:r>
        <w:rPr>
          <w:rFonts w:ascii="宋体" w:hAnsi="宋体"/>
          <w:color w:val="000000"/>
          <w:kern w:val="0"/>
          <w:szCs w:val="21"/>
          <w:highlight w:val="none"/>
          <w:shd w:val="clear" w:color="auto" w:fill="FFFFFF"/>
        </w:rPr>
        <w:t>年</w:t>
      </w:r>
      <w:r>
        <w:rPr>
          <w:rFonts w:ascii="宋体" w:hAnsi="宋体"/>
          <w:color w:val="000000"/>
          <w:kern w:val="0"/>
          <w:szCs w:val="21"/>
          <w:highlight w:val="none"/>
          <w:u w:val="single"/>
          <w:shd w:val="clear" w:color="auto" w:fill="FFFFFF"/>
        </w:rPr>
        <w:t xml:space="preserve">   </w:t>
      </w:r>
      <w:r>
        <w:rPr>
          <w:rFonts w:ascii="宋体" w:hAnsi="宋体"/>
          <w:color w:val="000000"/>
          <w:kern w:val="0"/>
          <w:szCs w:val="21"/>
          <w:highlight w:val="none"/>
          <w:shd w:val="clear" w:color="auto" w:fill="FFFFFF"/>
        </w:rPr>
        <w:t>月</w:t>
      </w:r>
      <w:r>
        <w:rPr>
          <w:rFonts w:ascii="宋体" w:hAnsi="宋体"/>
          <w:color w:val="000000"/>
          <w:kern w:val="0"/>
          <w:szCs w:val="21"/>
          <w:highlight w:val="none"/>
          <w:u w:val="single"/>
          <w:shd w:val="clear" w:color="auto" w:fill="FFFFFF"/>
        </w:rPr>
        <w:t xml:space="preserve">   </w:t>
      </w:r>
      <w:r>
        <w:rPr>
          <w:rFonts w:ascii="宋体" w:hAnsi="宋体"/>
          <w:color w:val="000000"/>
          <w:kern w:val="0"/>
          <w:szCs w:val="21"/>
          <w:highlight w:val="none"/>
          <w:shd w:val="clear" w:color="auto" w:fill="FFFFFF"/>
        </w:rPr>
        <w:t>日始，至</w:t>
      </w:r>
      <w:r>
        <w:rPr>
          <w:rFonts w:ascii="宋体" w:hAnsi="宋体"/>
          <w:color w:val="000000"/>
          <w:kern w:val="0"/>
          <w:szCs w:val="21"/>
          <w:highlight w:val="none"/>
          <w:u w:val="single"/>
          <w:shd w:val="clear" w:color="auto" w:fill="FFFFFF"/>
        </w:rPr>
        <w:t xml:space="preserve">  </w:t>
      </w:r>
      <w:r>
        <w:rPr>
          <w:rFonts w:hint="eastAsia" w:ascii="宋体" w:hAnsi="宋体"/>
          <w:color w:val="000000"/>
          <w:kern w:val="0"/>
          <w:szCs w:val="21"/>
          <w:highlight w:val="none"/>
          <w:u w:val="single"/>
          <w:shd w:val="clear" w:color="auto" w:fill="FFFFFF"/>
          <w:lang w:val="en-US" w:eastAsia="zh-CN"/>
        </w:rPr>
        <w:t>/</w:t>
      </w:r>
      <w:r>
        <w:rPr>
          <w:rFonts w:ascii="宋体" w:hAnsi="宋体"/>
          <w:color w:val="000000"/>
          <w:kern w:val="0"/>
          <w:szCs w:val="21"/>
          <w:highlight w:val="none"/>
          <w:u w:val="single"/>
          <w:shd w:val="clear" w:color="auto" w:fill="FFFFFF"/>
        </w:rPr>
        <w:t xml:space="preserve">  </w:t>
      </w:r>
      <w:r>
        <w:rPr>
          <w:rFonts w:hint="eastAsia" w:ascii="宋体" w:hAnsi="宋体"/>
          <w:color w:val="000000"/>
          <w:kern w:val="0"/>
          <w:szCs w:val="21"/>
          <w:highlight w:val="none"/>
          <w:u w:val="single"/>
          <w:shd w:val="clear" w:color="auto" w:fill="FFFFFF"/>
        </w:rPr>
        <w:t xml:space="preserve"> </w:t>
      </w:r>
      <w:r>
        <w:rPr>
          <w:rFonts w:ascii="宋体" w:hAnsi="宋体"/>
          <w:color w:val="000000"/>
          <w:kern w:val="0"/>
          <w:szCs w:val="21"/>
          <w:highlight w:val="none"/>
          <w:shd w:val="clear" w:color="auto" w:fill="FFFFFF"/>
        </w:rPr>
        <w:t>年</w:t>
      </w:r>
      <w:r>
        <w:rPr>
          <w:rFonts w:ascii="宋体" w:hAnsi="宋体"/>
          <w:color w:val="000000"/>
          <w:kern w:val="0"/>
          <w:szCs w:val="21"/>
          <w:highlight w:val="none"/>
          <w:u w:val="single"/>
          <w:shd w:val="clear" w:color="auto" w:fill="FFFFFF"/>
        </w:rPr>
        <w:t xml:space="preserve"> </w:t>
      </w:r>
      <w:r>
        <w:rPr>
          <w:rFonts w:hint="eastAsia" w:ascii="宋体" w:hAnsi="宋体"/>
          <w:color w:val="000000"/>
          <w:kern w:val="0"/>
          <w:szCs w:val="21"/>
          <w:highlight w:val="none"/>
          <w:u w:val="single"/>
          <w:shd w:val="clear" w:color="auto" w:fill="FFFFFF"/>
          <w:lang w:val="en-US" w:eastAsia="zh-CN"/>
        </w:rPr>
        <w:t>/</w:t>
      </w:r>
      <w:r>
        <w:rPr>
          <w:rFonts w:ascii="宋体" w:hAnsi="宋体"/>
          <w:color w:val="000000"/>
          <w:kern w:val="0"/>
          <w:szCs w:val="21"/>
          <w:highlight w:val="none"/>
          <w:u w:val="single"/>
          <w:shd w:val="clear" w:color="auto" w:fill="FFFFFF"/>
        </w:rPr>
        <w:t xml:space="preserve">  </w:t>
      </w:r>
      <w:r>
        <w:rPr>
          <w:rFonts w:ascii="宋体" w:hAnsi="宋体"/>
          <w:color w:val="000000"/>
          <w:kern w:val="0"/>
          <w:szCs w:val="21"/>
          <w:highlight w:val="none"/>
          <w:shd w:val="clear" w:color="auto" w:fill="FFFFFF"/>
        </w:rPr>
        <w:t>月</w:t>
      </w:r>
      <w:r>
        <w:rPr>
          <w:rFonts w:ascii="宋体" w:hAnsi="宋体"/>
          <w:color w:val="000000"/>
          <w:kern w:val="0"/>
          <w:szCs w:val="21"/>
          <w:highlight w:val="none"/>
          <w:u w:val="single"/>
          <w:shd w:val="clear" w:color="auto" w:fill="FFFFFF"/>
        </w:rPr>
        <w:t xml:space="preserve"> </w:t>
      </w:r>
      <w:r>
        <w:rPr>
          <w:rFonts w:hint="eastAsia" w:ascii="宋体" w:hAnsi="宋体"/>
          <w:color w:val="000000"/>
          <w:kern w:val="0"/>
          <w:szCs w:val="21"/>
          <w:highlight w:val="none"/>
          <w:u w:val="single"/>
          <w:shd w:val="clear" w:color="auto" w:fill="FFFFFF"/>
          <w:lang w:val="en-US" w:eastAsia="zh-CN"/>
        </w:rPr>
        <w:t>/</w:t>
      </w:r>
      <w:r>
        <w:rPr>
          <w:rFonts w:ascii="宋体" w:hAnsi="宋体"/>
          <w:color w:val="000000"/>
          <w:kern w:val="0"/>
          <w:szCs w:val="21"/>
          <w:highlight w:val="none"/>
          <w:u w:val="single"/>
          <w:shd w:val="clear" w:color="auto" w:fill="FFFFFF"/>
        </w:rPr>
        <w:t xml:space="preserve">  </w:t>
      </w:r>
      <w:r>
        <w:rPr>
          <w:rFonts w:ascii="宋体" w:hAnsi="宋体"/>
          <w:color w:val="000000"/>
          <w:kern w:val="0"/>
          <w:szCs w:val="21"/>
          <w:highlight w:val="none"/>
          <w:shd w:val="clear" w:color="auto" w:fill="FFFFFF"/>
        </w:rPr>
        <w:t>日止。</w:t>
      </w:r>
    </w:p>
    <w:p>
      <w:pPr>
        <w:pStyle w:val="4"/>
        <w:ind w:firstLine="630" w:firstLineChars="300"/>
        <w:rPr>
          <w:highlight w:val="none"/>
        </w:rPr>
      </w:pPr>
      <w:r>
        <w:rPr>
          <w:rFonts w:hint="eastAsia" w:ascii="宋体" w:hAnsi="宋体" w:eastAsiaTheme="minorEastAsia" w:cstheme="minorBidi"/>
          <w:b w:val="0"/>
          <w:bCs w:val="0"/>
          <w:color w:val="000000"/>
          <w:kern w:val="0"/>
          <w:sz w:val="21"/>
          <w:szCs w:val="21"/>
          <w:highlight w:val="none"/>
          <w:shd w:val="clear" w:color="auto" w:fill="FFFFFF"/>
          <w:lang w:val="en-US" w:eastAsia="zh-CN" w:bidi="ar-SA"/>
        </w:rPr>
        <w:t>（5）</w:t>
      </w:r>
      <w:r>
        <w:rPr>
          <w:rFonts w:ascii="宋体" w:hAnsi="宋体" w:eastAsiaTheme="minorEastAsia" w:cstheme="minorBidi"/>
          <w:b w:val="0"/>
          <w:bCs w:val="0"/>
          <w:color w:val="000000"/>
          <w:kern w:val="0"/>
          <w:sz w:val="21"/>
          <w:szCs w:val="21"/>
          <w:highlight w:val="none"/>
          <w:shd w:val="clear" w:color="auto" w:fill="FFFFFF"/>
          <w:lang w:val="en-US" w:eastAsia="zh-CN" w:bidi="ar-SA"/>
        </w:rPr>
        <w:t xml:space="preserve"> </w:t>
      </w:r>
      <w:r>
        <w:rPr>
          <w:rFonts w:hint="eastAsia" w:ascii="宋体" w:hAnsi="宋体" w:eastAsiaTheme="minorEastAsia" w:cstheme="minorBidi"/>
          <w:b w:val="0"/>
          <w:bCs w:val="0"/>
          <w:color w:val="000000"/>
          <w:kern w:val="0"/>
          <w:sz w:val="21"/>
          <w:szCs w:val="21"/>
          <w:highlight w:val="none"/>
          <w:shd w:val="clear" w:color="auto" w:fill="FFFFFF"/>
          <w:lang w:val="en-US" w:eastAsia="zh-CN" w:bidi="ar-SA"/>
        </w:rPr>
        <w:t>缺陷责任期阶段的监理服务：自工程竣工验收合格之日起至满两年之日止。</w:t>
      </w:r>
    </w:p>
    <w:p>
      <w:pPr>
        <w:adjustRightInd w:val="0"/>
        <w:snapToGrid w:val="0"/>
        <w:spacing w:line="400" w:lineRule="exact"/>
        <w:ind w:firstLine="422" w:firstLineChars="200"/>
        <w:rPr>
          <w:rFonts w:ascii="宋体" w:hAnsi="宋体"/>
          <w:b/>
          <w:color w:val="000000"/>
          <w:szCs w:val="21"/>
          <w:highlight w:val="none"/>
          <w:shd w:val="clear" w:color="auto" w:fill="FFFFFF"/>
        </w:rPr>
      </w:pPr>
      <w:bookmarkStart w:id="14" w:name="_Toc349554757"/>
      <w:r>
        <w:rPr>
          <w:rFonts w:hint="eastAsia" w:ascii="宋体" w:hAnsi="宋体"/>
          <w:b/>
          <w:color w:val="000000"/>
          <w:szCs w:val="21"/>
          <w:highlight w:val="none"/>
          <w:shd w:val="clear" w:color="auto" w:fill="FFFFFF"/>
        </w:rPr>
        <w:t>七、双方承诺</w:t>
      </w:r>
      <w:bookmarkEnd w:id="14"/>
    </w:p>
    <w:p>
      <w:pPr>
        <w:adjustRightInd w:val="0"/>
        <w:snapToGrid w:val="0"/>
        <w:spacing w:line="400" w:lineRule="exact"/>
        <w:ind w:firstLine="420" w:firstLineChars="200"/>
        <w:rPr>
          <w:rFonts w:ascii="宋体" w:hAnsi="宋体"/>
          <w:color w:val="000000"/>
          <w:szCs w:val="21"/>
          <w:highlight w:val="none"/>
          <w:shd w:val="clear" w:color="auto" w:fill="FFFFFF"/>
        </w:rPr>
      </w:pPr>
      <w:bookmarkStart w:id="15" w:name="_Toc349554758"/>
      <w:r>
        <w:rPr>
          <w:rFonts w:ascii="宋体" w:hAnsi="宋体"/>
          <w:color w:val="000000"/>
          <w:szCs w:val="21"/>
          <w:highlight w:val="none"/>
          <w:shd w:val="clear" w:color="auto" w:fill="FFFFFF"/>
        </w:rPr>
        <w:t xml:space="preserve">1. </w:t>
      </w:r>
      <w:r>
        <w:rPr>
          <w:rFonts w:hint="eastAsia" w:ascii="宋体" w:hAnsi="宋体"/>
          <w:color w:val="000000"/>
          <w:szCs w:val="21"/>
          <w:highlight w:val="none"/>
          <w:shd w:val="clear" w:color="auto" w:fill="FFFFFF"/>
        </w:rPr>
        <w:t>监理人向委托人承诺，按照本合同约定提供监理与相关服务。</w:t>
      </w:r>
      <w:bookmarkEnd w:id="15"/>
    </w:p>
    <w:p>
      <w:pPr>
        <w:adjustRightInd w:val="0"/>
        <w:snapToGrid w:val="0"/>
        <w:spacing w:line="400" w:lineRule="exact"/>
        <w:ind w:firstLine="420" w:firstLineChars="200"/>
        <w:rPr>
          <w:rFonts w:ascii="宋体" w:hAnsi="宋体"/>
          <w:color w:val="000000"/>
          <w:szCs w:val="21"/>
          <w:highlight w:val="none"/>
          <w:shd w:val="clear" w:color="auto" w:fill="FFFFFF"/>
        </w:rPr>
      </w:pPr>
      <w:bookmarkStart w:id="16" w:name="_Toc349554759"/>
      <w:r>
        <w:rPr>
          <w:rFonts w:ascii="宋体" w:hAnsi="宋体"/>
          <w:color w:val="000000"/>
          <w:szCs w:val="21"/>
          <w:highlight w:val="none"/>
          <w:shd w:val="clear" w:color="auto" w:fill="FFFFFF"/>
        </w:rPr>
        <w:t xml:space="preserve">2. </w:t>
      </w:r>
      <w:r>
        <w:rPr>
          <w:rFonts w:hint="eastAsia" w:ascii="宋体" w:hAnsi="宋体"/>
          <w:color w:val="000000"/>
          <w:szCs w:val="21"/>
          <w:highlight w:val="none"/>
          <w:shd w:val="clear" w:color="auto" w:fill="FFFFFF"/>
        </w:rPr>
        <w:t>委托人向监理人承诺，按照本合同约定派遣相应的人员，提供房屋、资料、设备，并按本合同约定支付酬金。</w:t>
      </w:r>
      <w:bookmarkEnd w:id="16"/>
    </w:p>
    <w:p>
      <w:pPr>
        <w:adjustRightInd w:val="0"/>
        <w:snapToGrid w:val="0"/>
        <w:spacing w:line="400" w:lineRule="exact"/>
        <w:ind w:firstLine="422" w:firstLineChars="200"/>
        <w:rPr>
          <w:rFonts w:ascii="宋体" w:hAnsi="宋体"/>
          <w:b/>
          <w:color w:val="000000"/>
          <w:szCs w:val="21"/>
          <w:highlight w:val="none"/>
          <w:shd w:val="clear" w:color="auto" w:fill="FFFFFF"/>
        </w:rPr>
      </w:pPr>
      <w:bookmarkStart w:id="17" w:name="_Toc349554760"/>
      <w:r>
        <w:rPr>
          <w:rFonts w:hint="eastAsia" w:ascii="宋体" w:hAnsi="宋体"/>
          <w:b/>
          <w:color w:val="000000"/>
          <w:szCs w:val="21"/>
          <w:highlight w:val="none"/>
          <w:shd w:val="clear" w:color="auto" w:fill="FFFFFF"/>
        </w:rPr>
        <w:t>八、合同订立</w:t>
      </w:r>
      <w:bookmarkEnd w:id="17"/>
    </w:p>
    <w:p>
      <w:pPr>
        <w:adjustRightInd w:val="0"/>
        <w:snapToGrid w:val="0"/>
        <w:spacing w:line="400" w:lineRule="exact"/>
        <w:ind w:firstLine="420" w:firstLineChars="200"/>
        <w:rPr>
          <w:rFonts w:ascii="宋体" w:hAnsi="宋体"/>
          <w:color w:val="000000"/>
          <w:szCs w:val="21"/>
          <w:highlight w:val="none"/>
          <w:shd w:val="clear" w:color="auto" w:fill="FFFFFF"/>
        </w:rPr>
      </w:pPr>
      <w:r>
        <w:rPr>
          <w:rFonts w:ascii="宋体" w:hAnsi="宋体"/>
          <w:color w:val="000000"/>
          <w:szCs w:val="21"/>
          <w:highlight w:val="none"/>
          <w:shd w:val="clear" w:color="auto" w:fill="FFFFFF"/>
        </w:rPr>
        <w:t xml:space="preserve">1. </w:t>
      </w:r>
      <w:r>
        <w:rPr>
          <w:rFonts w:hint="eastAsia" w:ascii="宋体" w:hAnsi="宋体"/>
          <w:color w:val="000000"/>
          <w:szCs w:val="21"/>
          <w:highlight w:val="none"/>
          <w:shd w:val="clear" w:color="auto" w:fill="FFFFFF"/>
        </w:rPr>
        <w:t>订立时间：</w:t>
      </w:r>
      <w:r>
        <w:rPr>
          <w:rFonts w:ascii="宋体" w:hAnsi="宋体"/>
          <w:color w:val="000000"/>
          <w:szCs w:val="21"/>
          <w:highlight w:val="none"/>
          <w:u w:val="single"/>
          <w:shd w:val="clear" w:color="auto" w:fill="FFFFFF"/>
        </w:rPr>
        <w:t xml:space="preserve">         </w:t>
      </w:r>
      <w:r>
        <w:rPr>
          <w:rFonts w:hint="eastAsia" w:ascii="宋体" w:hAnsi="宋体"/>
          <w:color w:val="000000"/>
          <w:szCs w:val="21"/>
          <w:highlight w:val="none"/>
          <w:shd w:val="clear" w:color="auto" w:fill="FFFFFF"/>
        </w:rPr>
        <w:t>年</w:t>
      </w:r>
      <w:r>
        <w:rPr>
          <w:rFonts w:ascii="宋体" w:hAnsi="宋体"/>
          <w:color w:val="000000"/>
          <w:szCs w:val="21"/>
          <w:highlight w:val="none"/>
          <w:u w:val="single"/>
          <w:shd w:val="clear" w:color="auto" w:fill="FFFFFF"/>
        </w:rPr>
        <w:t xml:space="preserve">      </w:t>
      </w:r>
      <w:r>
        <w:rPr>
          <w:rFonts w:hint="eastAsia" w:ascii="宋体" w:hAnsi="宋体"/>
          <w:color w:val="000000"/>
          <w:szCs w:val="21"/>
          <w:highlight w:val="none"/>
          <w:shd w:val="clear" w:color="auto" w:fill="FFFFFF"/>
        </w:rPr>
        <w:t>月</w:t>
      </w:r>
      <w:r>
        <w:rPr>
          <w:rFonts w:ascii="宋体" w:hAnsi="宋体"/>
          <w:color w:val="000000"/>
          <w:szCs w:val="21"/>
          <w:highlight w:val="none"/>
          <w:u w:val="single"/>
          <w:shd w:val="clear" w:color="auto" w:fill="FFFFFF"/>
        </w:rPr>
        <w:t xml:space="preserve">  </w:t>
      </w:r>
      <w:r>
        <w:rPr>
          <w:rFonts w:hint="eastAsia" w:ascii="宋体" w:hAnsi="宋体"/>
          <w:color w:val="000000"/>
          <w:szCs w:val="21"/>
          <w:highlight w:val="none"/>
          <w:u w:val="single"/>
          <w:shd w:val="clear" w:color="auto" w:fill="FFFFFF"/>
        </w:rPr>
        <w:t xml:space="preserve"> </w:t>
      </w:r>
      <w:r>
        <w:rPr>
          <w:rFonts w:ascii="宋体" w:hAnsi="宋体"/>
          <w:color w:val="000000"/>
          <w:szCs w:val="21"/>
          <w:highlight w:val="none"/>
          <w:u w:val="single"/>
          <w:shd w:val="clear" w:color="auto" w:fill="FFFFFF"/>
        </w:rPr>
        <w:t xml:space="preserve">  </w:t>
      </w:r>
      <w:r>
        <w:rPr>
          <w:rFonts w:hint="eastAsia" w:ascii="宋体" w:hAnsi="宋体"/>
          <w:color w:val="000000"/>
          <w:szCs w:val="21"/>
          <w:highlight w:val="none"/>
          <w:shd w:val="clear" w:color="auto" w:fill="FFFFFF"/>
        </w:rPr>
        <w:t>日。</w:t>
      </w:r>
    </w:p>
    <w:p>
      <w:pPr>
        <w:adjustRightInd w:val="0"/>
        <w:snapToGrid w:val="0"/>
        <w:spacing w:line="400" w:lineRule="exact"/>
        <w:ind w:firstLine="420" w:firstLineChars="200"/>
        <w:rPr>
          <w:rFonts w:ascii="宋体" w:hAnsi="宋体"/>
          <w:color w:val="000000"/>
          <w:szCs w:val="21"/>
          <w:highlight w:val="none"/>
          <w:shd w:val="clear" w:color="auto" w:fill="FFFFFF"/>
        </w:rPr>
      </w:pPr>
      <w:r>
        <w:rPr>
          <w:rFonts w:ascii="宋体" w:hAnsi="宋体"/>
          <w:color w:val="000000"/>
          <w:szCs w:val="21"/>
          <w:highlight w:val="none"/>
          <w:shd w:val="clear" w:color="auto" w:fill="FFFFFF"/>
        </w:rPr>
        <w:t xml:space="preserve">2. </w:t>
      </w:r>
      <w:r>
        <w:rPr>
          <w:rFonts w:hint="eastAsia" w:ascii="宋体" w:hAnsi="宋体"/>
          <w:color w:val="000000"/>
          <w:szCs w:val="21"/>
          <w:highlight w:val="none"/>
          <w:shd w:val="clear" w:color="auto" w:fill="FFFFFF"/>
        </w:rPr>
        <w:t>订立地点：</w:t>
      </w:r>
      <w:r>
        <w:rPr>
          <w:rFonts w:ascii="宋体" w:hAnsi="宋体"/>
          <w:color w:val="000000"/>
          <w:szCs w:val="21"/>
          <w:highlight w:val="none"/>
          <w:u w:val="single"/>
          <w:shd w:val="clear" w:color="auto" w:fill="FFFFFF"/>
        </w:rPr>
        <w:t xml:space="preserve">    </w:t>
      </w:r>
      <w:r>
        <w:rPr>
          <w:rFonts w:hint="eastAsia" w:ascii="宋体" w:hAnsi="宋体"/>
          <w:color w:val="000000"/>
          <w:szCs w:val="21"/>
          <w:highlight w:val="none"/>
          <w:u w:val="single"/>
          <w:shd w:val="clear" w:color="auto" w:fill="FFFFFF"/>
        </w:rPr>
        <w:t xml:space="preserve">                     </w:t>
      </w:r>
      <w:r>
        <w:rPr>
          <w:rFonts w:ascii="宋体" w:hAnsi="宋体"/>
          <w:color w:val="000000"/>
          <w:szCs w:val="21"/>
          <w:highlight w:val="none"/>
          <w:u w:val="single"/>
          <w:shd w:val="clear" w:color="auto" w:fill="FFFFFF"/>
        </w:rPr>
        <w:t xml:space="preserve">  </w:t>
      </w:r>
      <w:r>
        <w:rPr>
          <w:rFonts w:hint="eastAsia" w:ascii="宋体" w:hAnsi="宋体"/>
          <w:color w:val="000000"/>
          <w:szCs w:val="21"/>
          <w:highlight w:val="none"/>
          <w:shd w:val="clear" w:color="auto" w:fill="FFFFFF"/>
        </w:rPr>
        <w:t>。</w:t>
      </w:r>
    </w:p>
    <w:p>
      <w:pPr>
        <w:adjustRightInd w:val="0"/>
        <w:snapToGrid w:val="0"/>
        <w:spacing w:line="400" w:lineRule="exact"/>
        <w:ind w:firstLine="420" w:firstLineChars="200"/>
        <w:rPr>
          <w:rFonts w:hint="eastAsia" w:ascii="宋体" w:hAnsi="宋体"/>
          <w:color w:val="000000"/>
          <w:szCs w:val="21"/>
          <w:highlight w:val="none"/>
          <w:shd w:val="clear" w:color="auto" w:fill="FFFFFF"/>
        </w:rPr>
      </w:pPr>
      <w:r>
        <w:rPr>
          <w:rFonts w:ascii="宋体" w:hAnsi="宋体"/>
          <w:color w:val="000000"/>
          <w:szCs w:val="21"/>
          <w:highlight w:val="none"/>
          <w:shd w:val="clear" w:color="auto" w:fill="FFFFFF"/>
        </w:rPr>
        <w:t xml:space="preserve">3. </w:t>
      </w:r>
      <w:r>
        <w:rPr>
          <w:rFonts w:hint="eastAsia" w:ascii="宋体" w:hAnsi="宋体"/>
          <w:color w:val="000000"/>
          <w:szCs w:val="21"/>
          <w:highlight w:val="none"/>
          <w:shd w:val="clear" w:color="auto" w:fill="FFFFFF"/>
        </w:rPr>
        <w:t>本合同一式</w:t>
      </w:r>
      <w:r>
        <w:rPr>
          <w:rFonts w:hint="eastAsia" w:ascii="宋体" w:hAnsi="宋体"/>
          <w:color w:val="000000"/>
          <w:szCs w:val="21"/>
          <w:highlight w:val="none"/>
          <w:u w:val="single"/>
          <w:shd w:val="clear" w:color="auto" w:fill="FFFFFF"/>
        </w:rPr>
        <w:t xml:space="preserve">  </w:t>
      </w:r>
      <w:r>
        <w:rPr>
          <w:rFonts w:hint="eastAsia" w:ascii="宋体" w:hAnsi="宋体"/>
          <w:color w:val="000000"/>
          <w:szCs w:val="21"/>
          <w:highlight w:val="none"/>
          <w:u w:val="single"/>
          <w:shd w:val="clear" w:color="auto" w:fill="FFFFFF"/>
          <w:lang w:val="en-US" w:eastAsia="zh-CN"/>
        </w:rPr>
        <w:t>陆</w:t>
      </w:r>
      <w:r>
        <w:rPr>
          <w:rFonts w:hint="eastAsia" w:ascii="宋体" w:hAnsi="宋体"/>
          <w:color w:val="000000"/>
          <w:szCs w:val="21"/>
          <w:highlight w:val="none"/>
          <w:u w:val="single"/>
          <w:shd w:val="clear" w:color="auto" w:fill="FFFFFF"/>
        </w:rPr>
        <w:t xml:space="preserve"> </w:t>
      </w:r>
      <w:r>
        <w:rPr>
          <w:rFonts w:hint="eastAsia" w:ascii="宋体" w:hAnsi="宋体"/>
          <w:color w:val="000000"/>
          <w:szCs w:val="21"/>
          <w:highlight w:val="none"/>
          <w:shd w:val="clear" w:color="auto" w:fill="FFFFFF"/>
        </w:rPr>
        <w:t>份，具有同等法律效力，</w:t>
      </w:r>
      <w:r>
        <w:rPr>
          <w:rFonts w:hint="eastAsia" w:ascii="宋体" w:hAnsi="宋体"/>
          <w:color w:val="000000"/>
          <w:szCs w:val="21"/>
          <w:highlight w:val="none"/>
          <w:shd w:val="clear" w:color="auto" w:fill="FFFFFF"/>
          <w:lang w:val="en-US" w:eastAsia="zh-CN"/>
        </w:rPr>
        <w:t xml:space="preserve">甲方执 </w:t>
      </w:r>
      <w:r>
        <w:rPr>
          <w:rFonts w:hint="eastAsia" w:ascii="宋体" w:hAnsi="宋体"/>
          <w:color w:val="000000"/>
          <w:szCs w:val="21"/>
          <w:highlight w:val="none"/>
          <w:u w:val="single"/>
          <w:shd w:val="clear" w:color="auto" w:fill="FFFFFF"/>
          <w:lang w:val="en-US" w:eastAsia="zh-CN"/>
        </w:rPr>
        <w:t xml:space="preserve"> 四  </w:t>
      </w:r>
      <w:r>
        <w:rPr>
          <w:rFonts w:hint="eastAsia" w:ascii="宋体" w:hAnsi="宋体"/>
          <w:color w:val="000000"/>
          <w:szCs w:val="21"/>
          <w:highlight w:val="none"/>
          <w:shd w:val="clear" w:color="auto" w:fill="FFFFFF"/>
          <w:lang w:val="en-US" w:eastAsia="zh-CN"/>
        </w:rPr>
        <w:t>份，乙方</w:t>
      </w:r>
      <w:r>
        <w:rPr>
          <w:rFonts w:hint="eastAsia" w:ascii="宋体" w:hAnsi="宋体"/>
          <w:color w:val="000000"/>
          <w:szCs w:val="21"/>
          <w:highlight w:val="none"/>
          <w:shd w:val="clear" w:color="auto" w:fill="FFFFFF"/>
        </w:rPr>
        <w:t>执</w:t>
      </w:r>
      <w:r>
        <w:rPr>
          <w:rFonts w:ascii="宋体" w:hAnsi="宋体"/>
          <w:color w:val="000000"/>
          <w:szCs w:val="21"/>
          <w:highlight w:val="none"/>
          <w:u w:val="single"/>
          <w:shd w:val="clear" w:color="auto" w:fill="FFFFFF"/>
        </w:rPr>
        <w:t xml:space="preserve"> </w:t>
      </w:r>
      <w:r>
        <w:rPr>
          <w:rFonts w:hint="eastAsia" w:ascii="宋体" w:hAnsi="宋体"/>
          <w:color w:val="000000"/>
          <w:szCs w:val="21"/>
          <w:highlight w:val="none"/>
          <w:u w:val="single"/>
          <w:shd w:val="clear" w:color="auto" w:fill="FFFFFF"/>
        </w:rPr>
        <w:t xml:space="preserve"> </w:t>
      </w:r>
      <w:r>
        <w:rPr>
          <w:rFonts w:hint="eastAsia" w:ascii="宋体" w:hAnsi="宋体"/>
          <w:color w:val="000000"/>
          <w:szCs w:val="21"/>
          <w:highlight w:val="none"/>
          <w:u w:val="single"/>
          <w:shd w:val="clear" w:color="auto" w:fill="FFFFFF"/>
          <w:lang w:val="en-US" w:eastAsia="zh-CN"/>
        </w:rPr>
        <w:t>二</w:t>
      </w:r>
      <w:r>
        <w:rPr>
          <w:rFonts w:hint="eastAsia" w:ascii="宋体" w:hAnsi="宋体"/>
          <w:color w:val="000000"/>
          <w:szCs w:val="21"/>
          <w:highlight w:val="none"/>
          <w:u w:val="single"/>
          <w:shd w:val="clear" w:color="auto" w:fill="FFFFFF"/>
        </w:rPr>
        <w:t xml:space="preserve"> </w:t>
      </w:r>
      <w:r>
        <w:rPr>
          <w:rFonts w:ascii="宋体" w:hAnsi="宋体"/>
          <w:color w:val="000000"/>
          <w:szCs w:val="21"/>
          <w:highlight w:val="none"/>
          <w:u w:val="single"/>
          <w:shd w:val="clear" w:color="auto" w:fill="FFFFFF"/>
        </w:rPr>
        <w:t xml:space="preserve"> </w:t>
      </w:r>
      <w:r>
        <w:rPr>
          <w:rFonts w:hint="eastAsia" w:ascii="宋体" w:hAnsi="宋体"/>
          <w:color w:val="000000"/>
          <w:szCs w:val="21"/>
          <w:highlight w:val="none"/>
          <w:shd w:val="clear" w:color="auto" w:fill="FFFFFF"/>
        </w:rPr>
        <w:t>份。</w:t>
      </w:r>
    </w:p>
    <w:p>
      <w:pPr>
        <w:pStyle w:val="4"/>
        <w:rPr>
          <w:rFonts w:hint="default" w:ascii="宋体" w:hAnsi="宋体" w:eastAsiaTheme="minorEastAsia" w:cstheme="minorBidi"/>
          <w:b w:val="0"/>
          <w:bCs w:val="0"/>
          <w:color w:val="000000"/>
          <w:kern w:val="2"/>
          <w:sz w:val="21"/>
          <w:szCs w:val="21"/>
          <w:highlight w:val="none"/>
          <w:shd w:val="clear" w:color="auto" w:fill="FFFFFF"/>
          <w:lang w:val="en-US" w:eastAsia="zh-CN" w:bidi="ar-SA"/>
        </w:rPr>
      </w:pPr>
      <w:r>
        <w:rPr>
          <w:rFonts w:hint="eastAsia" w:ascii="宋体" w:hAnsi="宋体"/>
          <w:color w:val="000000"/>
          <w:szCs w:val="21"/>
          <w:highlight w:val="none"/>
          <w:shd w:val="clear" w:color="auto" w:fill="FFFFFF"/>
          <w:lang w:val="en-US" w:eastAsia="zh-CN"/>
        </w:rPr>
        <w:t xml:space="preserve"> </w:t>
      </w:r>
      <w:r>
        <w:rPr>
          <w:rFonts w:hint="eastAsia" w:ascii="宋体" w:hAnsi="宋体" w:eastAsiaTheme="minorEastAsia" w:cstheme="minorBidi"/>
          <w:b w:val="0"/>
          <w:bCs w:val="0"/>
          <w:color w:val="000000"/>
          <w:kern w:val="2"/>
          <w:sz w:val="21"/>
          <w:szCs w:val="21"/>
          <w:highlight w:val="none"/>
          <w:shd w:val="clear" w:color="auto" w:fill="FFFFFF"/>
          <w:lang w:val="en-US" w:eastAsia="zh-CN" w:bidi="ar-SA"/>
        </w:rPr>
        <w:t xml:space="preserve">  4.本合同自双方法定代表人或其委托代理人签字加盖单位公章之日起生效。</w:t>
      </w:r>
    </w:p>
    <w:p>
      <w:pPr>
        <w:adjustRightInd w:val="0"/>
        <w:snapToGrid w:val="0"/>
        <w:spacing w:line="400" w:lineRule="exact"/>
        <w:ind w:right="-126" w:rightChars="-60" w:firstLine="415" w:firstLineChars="198"/>
        <w:rPr>
          <w:rFonts w:hint="eastAsia" w:ascii="宋体" w:hAnsi="宋体"/>
          <w:color w:val="000000"/>
          <w:szCs w:val="21"/>
          <w:highlight w:val="none"/>
          <w:shd w:val="clear" w:color="auto" w:fill="FFFFFF"/>
        </w:rPr>
      </w:pPr>
    </w:p>
    <w:p>
      <w:pPr>
        <w:adjustRightInd w:val="0"/>
        <w:snapToGrid w:val="0"/>
        <w:spacing w:line="400" w:lineRule="exact"/>
        <w:ind w:right="-126" w:rightChars="-60" w:firstLine="415" w:firstLineChars="198"/>
        <w:rPr>
          <w:rFonts w:hint="eastAsia" w:ascii="宋体" w:hAnsi="宋体"/>
          <w:color w:val="000000"/>
          <w:szCs w:val="21"/>
          <w:highlight w:val="none"/>
          <w:shd w:val="clear" w:color="auto" w:fill="FFFFFF"/>
        </w:rPr>
      </w:pPr>
    </w:p>
    <w:p>
      <w:pPr>
        <w:wordWrap w:val="0"/>
        <w:adjustRightInd w:val="0"/>
        <w:snapToGrid w:val="0"/>
        <w:spacing w:line="400" w:lineRule="exact"/>
        <w:ind w:right="-126" w:rightChars="-60" w:firstLine="415" w:firstLineChars="198"/>
        <w:rPr>
          <w:rFonts w:ascii="宋体" w:hAnsi="宋体"/>
          <w:color w:val="000000"/>
          <w:szCs w:val="21"/>
          <w:highlight w:val="none"/>
          <w:shd w:val="clear" w:color="auto" w:fill="FFFFFF"/>
        </w:rPr>
      </w:pPr>
      <w:r>
        <w:rPr>
          <w:rFonts w:hint="eastAsia" w:ascii="宋体" w:hAnsi="宋体"/>
          <w:color w:val="000000"/>
          <w:szCs w:val="21"/>
          <w:highlight w:val="none"/>
          <w:shd w:val="clear" w:color="auto" w:fill="FFFFFF"/>
        </w:rPr>
        <w:t>委托人：</w:t>
      </w:r>
      <w:r>
        <w:rPr>
          <w:rFonts w:ascii="宋体" w:hAnsi="宋体"/>
          <w:color w:val="000000"/>
          <w:szCs w:val="21"/>
          <w:highlight w:val="none"/>
          <w:u w:val="single"/>
          <w:shd w:val="clear" w:color="auto" w:fill="FFFFFF"/>
        </w:rPr>
        <w:t xml:space="preserve">       </w:t>
      </w:r>
      <w:r>
        <w:rPr>
          <w:rFonts w:hint="eastAsia" w:ascii="宋体" w:hAnsi="宋体"/>
          <w:color w:val="000000"/>
          <w:szCs w:val="21"/>
          <w:highlight w:val="none"/>
          <w:u w:val="single"/>
          <w:shd w:val="clear" w:color="auto" w:fill="FFFFFF"/>
        </w:rPr>
        <w:t>（盖章）</w:t>
      </w:r>
      <w:r>
        <w:rPr>
          <w:rFonts w:ascii="宋体" w:hAnsi="宋体"/>
          <w:color w:val="000000"/>
          <w:szCs w:val="21"/>
          <w:highlight w:val="none"/>
          <w:u w:val="single"/>
          <w:shd w:val="clear" w:color="auto" w:fill="FFFFFF"/>
        </w:rPr>
        <w:t xml:space="preserve">             </w:t>
      </w:r>
      <w:r>
        <w:rPr>
          <w:rFonts w:ascii="宋体" w:hAnsi="宋体"/>
          <w:color w:val="000000"/>
          <w:szCs w:val="21"/>
          <w:highlight w:val="none"/>
          <w:shd w:val="clear" w:color="auto" w:fill="FFFFFF"/>
        </w:rPr>
        <w:t xml:space="preserve">     </w:t>
      </w:r>
      <w:r>
        <w:rPr>
          <w:rFonts w:hint="eastAsia" w:ascii="宋体" w:hAnsi="宋体"/>
          <w:color w:val="000000"/>
          <w:szCs w:val="21"/>
          <w:highlight w:val="none"/>
          <w:shd w:val="clear" w:color="auto" w:fill="FFFFFF"/>
        </w:rPr>
        <w:t>监理人：</w:t>
      </w:r>
      <w:r>
        <w:rPr>
          <w:rFonts w:ascii="宋体" w:hAnsi="宋体"/>
          <w:color w:val="000000"/>
          <w:szCs w:val="21"/>
          <w:highlight w:val="none"/>
          <w:u w:val="single"/>
          <w:shd w:val="clear" w:color="auto" w:fill="FFFFFF"/>
        </w:rPr>
        <w:t xml:space="preserve">        </w:t>
      </w:r>
      <w:r>
        <w:rPr>
          <w:rFonts w:hint="eastAsia" w:ascii="宋体" w:hAnsi="宋体"/>
          <w:color w:val="000000"/>
          <w:szCs w:val="21"/>
          <w:highlight w:val="none"/>
          <w:u w:val="single"/>
          <w:shd w:val="clear" w:color="auto" w:fill="FFFFFF"/>
        </w:rPr>
        <w:t>（盖章）</w:t>
      </w:r>
      <w:r>
        <w:rPr>
          <w:rFonts w:ascii="宋体" w:hAnsi="宋体"/>
          <w:color w:val="000000"/>
          <w:szCs w:val="21"/>
          <w:highlight w:val="none"/>
          <w:u w:val="single"/>
          <w:shd w:val="clear" w:color="auto" w:fill="FFFFFF"/>
        </w:rPr>
        <w:t xml:space="preserve">           </w:t>
      </w:r>
    </w:p>
    <w:p>
      <w:pPr>
        <w:wordWrap w:val="0"/>
        <w:adjustRightInd w:val="0"/>
        <w:snapToGrid w:val="0"/>
        <w:spacing w:line="400" w:lineRule="exact"/>
        <w:ind w:right="-126" w:rightChars="-60" w:firstLine="415" w:firstLineChars="198"/>
        <w:rPr>
          <w:rFonts w:ascii="宋体" w:hAnsi="宋体"/>
          <w:color w:val="000000"/>
          <w:szCs w:val="21"/>
          <w:highlight w:val="none"/>
          <w:shd w:val="clear" w:color="auto" w:fill="FFFFFF"/>
        </w:rPr>
      </w:pPr>
      <w:r>
        <w:rPr>
          <w:rFonts w:hint="eastAsia" w:ascii="宋体" w:hAnsi="宋体"/>
          <w:color w:val="000000"/>
          <w:szCs w:val="21"/>
          <w:highlight w:val="none"/>
          <w:shd w:val="clear" w:color="auto" w:fill="FFFFFF"/>
        </w:rPr>
        <w:t>住所：</w:t>
      </w:r>
      <w:r>
        <w:rPr>
          <w:rFonts w:ascii="宋体" w:hAnsi="宋体"/>
          <w:color w:val="000000"/>
          <w:szCs w:val="21"/>
          <w:highlight w:val="none"/>
          <w:shd w:val="clear" w:color="auto" w:fill="FFFFFF"/>
        </w:rPr>
        <w:t xml:space="preserve"> </w:t>
      </w:r>
      <w:r>
        <w:rPr>
          <w:rFonts w:ascii="宋体" w:hAnsi="宋体"/>
          <w:color w:val="000000"/>
          <w:szCs w:val="21"/>
          <w:highlight w:val="none"/>
          <w:u w:val="single"/>
          <w:shd w:val="clear" w:color="auto" w:fill="FFFFFF"/>
        </w:rPr>
        <w:t xml:space="preserve"> </w:t>
      </w:r>
      <w:r>
        <w:rPr>
          <w:rFonts w:hint="eastAsia" w:ascii="宋体" w:hAnsi="宋体"/>
          <w:color w:val="000000"/>
          <w:szCs w:val="21"/>
          <w:highlight w:val="none"/>
          <w:u w:val="single"/>
          <w:shd w:val="clear" w:color="auto" w:fill="FFFFFF"/>
        </w:rPr>
        <w:t xml:space="preserve">                        </w:t>
      </w:r>
      <w:r>
        <w:rPr>
          <w:rFonts w:ascii="宋体" w:hAnsi="宋体"/>
          <w:color w:val="000000"/>
          <w:szCs w:val="21"/>
          <w:highlight w:val="none"/>
          <w:u w:val="single"/>
          <w:shd w:val="clear" w:color="auto" w:fill="FFFFFF"/>
        </w:rPr>
        <w:t xml:space="preserve"> </w:t>
      </w:r>
      <w:r>
        <w:rPr>
          <w:rFonts w:hint="eastAsia" w:ascii="宋体" w:hAnsi="宋体"/>
          <w:color w:val="000000"/>
          <w:szCs w:val="21"/>
          <w:highlight w:val="none"/>
          <w:u w:val="single"/>
          <w:shd w:val="clear" w:color="auto" w:fill="FFFFFF"/>
        </w:rPr>
        <w:t xml:space="preserve"> </w:t>
      </w:r>
      <w:r>
        <w:rPr>
          <w:rFonts w:ascii="宋体" w:hAnsi="宋体"/>
          <w:color w:val="000000"/>
          <w:szCs w:val="21"/>
          <w:highlight w:val="none"/>
          <w:u w:val="single"/>
          <w:shd w:val="clear" w:color="auto" w:fill="FFFFFF"/>
        </w:rPr>
        <w:t xml:space="preserve">  </w:t>
      </w:r>
      <w:r>
        <w:rPr>
          <w:rFonts w:ascii="宋体" w:hAnsi="宋体"/>
          <w:color w:val="000000"/>
          <w:szCs w:val="21"/>
          <w:highlight w:val="none"/>
          <w:shd w:val="clear" w:color="auto" w:fill="FFFFFF"/>
        </w:rPr>
        <w:t xml:space="preserve">     </w:t>
      </w:r>
      <w:r>
        <w:rPr>
          <w:rFonts w:hint="eastAsia" w:ascii="宋体" w:hAnsi="宋体"/>
          <w:color w:val="000000"/>
          <w:szCs w:val="21"/>
          <w:highlight w:val="none"/>
          <w:shd w:val="clear" w:color="auto" w:fill="FFFFFF"/>
        </w:rPr>
        <w:t>住所：</w:t>
      </w:r>
      <w:r>
        <w:rPr>
          <w:rFonts w:ascii="宋体" w:hAnsi="宋体"/>
          <w:color w:val="000000"/>
          <w:szCs w:val="21"/>
          <w:highlight w:val="none"/>
          <w:shd w:val="clear" w:color="auto" w:fill="FFFFFF"/>
        </w:rPr>
        <w:t xml:space="preserve"> </w:t>
      </w:r>
      <w:r>
        <w:rPr>
          <w:rFonts w:ascii="宋体" w:hAnsi="宋体"/>
          <w:color w:val="000000"/>
          <w:szCs w:val="21"/>
          <w:highlight w:val="none"/>
          <w:u w:val="single"/>
          <w:shd w:val="clear" w:color="auto" w:fill="FFFFFF"/>
        </w:rPr>
        <w:t xml:space="preserve">                             </w:t>
      </w:r>
    </w:p>
    <w:p>
      <w:pPr>
        <w:wordWrap w:val="0"/>
        <w:adjustRightInd w:val="0"/>
        <w:snapToGrid w:val="0"/>
        <w:spacing w:line="400" w:lineRule="exact"/>
        <w:ind w:right="-126" w:rightChars="-60" w:firstLine="420" w:firstLineChars="200"/>
        <w:rPr>
          <w:rFonts w:ascii="宋体" w:hAnsi="宋体"/>
          <w:color w:val="000000"/>
          <w:szCs w:val="21"/>
          <w:highlight w:val="none"/>
          <w:shd w:val="clear" w:color="auto" w:fill="FFFFFF"/>
        </w:rPr>
      </w:pPr>
      <w:r>
        <w:rPr>
          <w:rFonts w:hint="eastAsia" w:ascii="宋体" w:hAnsi="宋体"/>
          <w:color w:val="000000"/>
          <w:szCs w:val="21"/>
          <w:highlight w:val="none"/>
          <w:shd w:val="clear" w:color="auto" w:fill="FFFFFF"/>
        </w:rPr>
        <w:t>邮政编码：</w:t>
      </w:r>
      <w:r>
        <w:rPr>
          <w:rFonts w:ascii="宋体" w:hAnsi="宋体"/>
          <w:color w:val="000000"/>
          <w:szCs w:val="21"/>
          <w:highlight w:val="none"/>
          <w:u w:val="single"/>
          <w:shd w:val="clear" w:color="auto" w:fill="FFFFFF"/>
        </w:rPr>
        <w:t xml:space="preserve">  </w:t>
      </w:r>
      <w:r>
        <w:rPr>
          <w:rFonts w:hint="eastAsia" w:ascii="宋体" w:hAnsi="宋体"/>
          <w:color w:val="000000"/>
          <w:szCs w:val="21"/>
          <w:highlight w:val="none"/>
          <w:u w:val="single"/>
          <w:shd w:val="clear" w:color="auto" w:fill="FFFFFF"/>
        </w:rPr>
        <w:t xml:space="preserve">            </w:t>
      </w:r>
      <w:r>
        <w:rPr>
          <w:rFonts w:ascii="宋体" w:hAnsi="宋体"/>
          <w:color w:val="000000"/>
          <w:szCs w:val="21"/>
          <w:highlight w:val="none"/>
          <w:u w:val="single"/>
          <w:shd w:val="clear" w:color="auto" w:fill="FFFFFF"/>
        </w:rPr>
        <w:t xml:space="preserve">         </w:t>
      </w:r>
      <w:r>
        <w:rPr>
          <w:rFonts w:ascii="宋体" w:hAnsi="宋体"/>
          <w:color w:val="000000"/>
          <w:szCs w:val="21"/>
          <w:highlight w:val="none"/>
          <w:shd w:val="clear" w:color="auto" w:fill="FFFFFF"/>
        </w:rPr>
        <w:t xml:space="preserve">        </w:t>
      </w:r>
      <w:r>
        <w:rPr>
          <w:rFonts w:hint="eastAsia" w:ascii="宋体" w:hAnsi="宋体"/>
          <w:color w:val="000000"/>
          <w:szCs w:val="21"/>
          <w:highlight w:val="none"/>
          <w:shd w:val="clear" w:color="auto" w:fill="FFFFFF"/>
        </w:rPr>
        <w:t>邮政编码：</w:t>
      </w:r>
      <w:r>
        <w:rPr>
          <w:rFonts w:ascii="宋体" w:hAnsi="宋体"/>
          <w:color w:val="000000"/>
          <w:szCs w:val="21"/>
          <w:highlight w:val="none"/>
          <w:u w:val="single"/>
          <w:shd w:val="clear" w:color="auto" w:fill="FFFFFF"/>
        </w:rPr>
        <w:t xml:space="preserve">                         </w:t>
      </w:r>
    </w:p>
    <w:p>
      <w:pPr>
        <w:wordWrap w:val="0"/>
        <w:adjustRightInd w:val="0"/>
        <w:snapToGrid w:val="0"/>
        <w:spacing w:line="400" w:lineRule="exact"/>
        <w:ind w:right="-126" w:rightChars="-60" w:firstLine="415" w:firstLineChars="198"/>
        <w:rPr>
          <w:rFonts w:ascii="宋体" w:hAnsi="宋体"/>
          <w:color w:val="000000"/>
          <w:szCs w:val="21"/>
          <w:highlight w:val="none"/>
          <w:shd w:val="clear" w:color="auto" w:fill="FFFFFF"/>
        </w:rPr>
      </w:pPr>
      <w:r>
        <w:rPr>
          <w:rFonts w:hint="eastAsia" w:ascii="宋体" w:hAnsi="宋体"/>
          <w:color w:val="000000"/>
          <w:szCs w:val="21"/>
          <w:highlight w:val="none"/>
          <w:shd w:val="clear" w:color="auto" w:fill="FFFFFF"/>
        </w:rPr>
        <w:t>法定代表人或其授权代理人：</w:t>
      </w:r>
      <w:r>
        <w:rPr>
          <w:rFonts w:hint="eastAsia" w:ascii="宋体" w:hAnsi="宋体"/>
          <w:color w:val="000000"/>
          <w:szCs w:val="21"/>
          <w:highlight w:val="none"/>
          <w:u w:val="single"/>
          <w:shd w:val="clear" w:color="auto" w:fill="FFFFFF"/>
        </w:rPr>
        <w:t>（签字）</w:t>
      </w:r>
      <w:r>
        <w:rPr>
          <w:rFonts w:ascii="宋体" w:hAnsi="宋体"/>
          <w:color w:val="000000"/>
          <w:szCs w:val="21"/>
          <w:highlight w:val="none"/>
          <w:shd w:val="clear" w:color="auto" w:fill="FFFFFF"/>
        </w:rPr>
        <w:t xml:space="preserve">       </w:t>
      </w:r>
      <w:r>
        <w:rPr>
          <w:rFonts w:hint="eastAsia" w:ascii="宋体" w:hAnsi="宋体"/>
          <w:color w:val="000000"/>
          <w:szCs w:val="21"/>
          <w:highlight w:val="none"/>
          <w:shd w:val="clear" w:color="auto" w:fill="FFFFFF"/>
        </w:rPr>
        <w:t>法定代表人或其授权代理人：</w:t>
      </w:r>
      <w:r>
        <w:rPr>
          <w:rFonts w:hint="eastAsia" w:ascii="宋体" w:hAnsi="宋体"/>
          <w:color w:val="000000"/>
          <w:szCs w:val="21"/>
          <w:highlight w:val="none"/>
          <w:u w:val="single"/>
          <w:shd w:val="clear" w:color="auto" w:fill="FFFFFF"/>
        </w:rPr>
        <w:t>（签字）</w:t>
      </w:r>
    </w:p>
    <w:p>
      <w:pPr>
        <w:wordWrap w:val="0"/>
        <w:adjustRightInd w:val="0"/>
        <w:snapToGrid w:val="0"/>
        <w:spacing w:line="400" w:lineRule="exact"/>
        <w:ind w:right="-126" w:rightChars="-60" w:firstLine="415" w:firstLineChars="198"/>
        <w:rPr>
          <w:rFonts w:ascii="宋体" w:hAnsi="宋体"/>
          <w:color w:val="000000"/>
          <w:szCs w:val="21"/>
          <w:highlight w:val="none"/>
          <w:shd w:val="clear" w:color="auto" w:fill="FFFFFF"/>
        </w:rPr>
      </w:pPr>
      <w:r>
        <w:rPr>
          <w:rFonts w:hint="eastAsia" w:ascii="宋体" w:hAnsi="宋体"/>
          <w:color w:val="000000"/>
          <w:szCs w:val="21"/>
          <w:highlight w:val="none"/>
          <w:shd w:val="clear" w:color="auto" w:fill="FFFFFF"/>
        </w:rPr>
        <w:t>开户银行：</w:t>
      </w:r>
      <w:r>
        <w:rPr>
          <w:rFonts w:ascii="宋体" w:hAnsi="宋体"/>
          <w:color w:val="000000"/>
          <w:szCs w:val="21"/>
          <w:highlight w:val="none"/>
          <w:u w:val="single"/>
          <w:shd w:val="clear" w:color="auto" w:fill="FFFFFF"/>
        </w:rPr>
        <w:t xml:space="preserve">  </w:t>
      </w:r>
      <w:r>
        <w:rPr>
          <w:rFonts w:hint="eastAsia" w:ascii="宋体" w:hAnsi="宋体"/>
          <w:color w:val="000000"/>
          <w:szCs w:val="21"/>
          <w:highlight w:val="none"/>
          <w:u w:val="single"/>
          <w:shd w:val="clear" w:color="auto" w:fill="FFFFFF"/>
        </w:rPr>
        <w:t xml:space="preserve">                    </w:t>
      </w:r>
      <w:r>
        <w:rPr>
          <w:rFonts w:ascii="宋体" w:hAnsi="宋体"/>
          <w:color w:val="000000"/>
          <w:szCs w:val="21"/>
          <w:highlight w:val="none"/>
          <w:u w:val="single"/>
          <w:shd w:val="clear" w:color="auto" w:fill="FFFFFF"/>
        </w:rPr>
        <w:t xml:space="preserve">  </w:t>
      </w:r>
      <w:r>
        <w:rPr>
          <w:rFonts w:ascii="宋体" w:hAnsi="宋体"/>
          <w:color w:val="000000"/>
          <w:szCs w:val="21"/>
          <w:highlight w:val="none"/>
          <w:shd w:val="clear" w:color="auto" w:fill="FFFFFF"/>
        </w:rPr>
        <w:t xml:space="preserve">       </w:t>
      </w:r>
      <w:r>
        <w:rPr>
          <w:rFonts w:hint="eastAsia" w:ascii="宋体" w:hAnsi="宋体"/>
          <w:color w:val="000000"/>
          <w:szCs w:val="21"/>
          <w:highlight w:val="none"/>
          <w:shd w:val="clear" w:color="auto" w:fill="FFFFFF"/>
        </w:rPr>
        <w:t>开户银行：</w:t>
      </w:r>
      <w:r>
        <w:rPr>
          <w:rFonts w:ascii="宋体" w:hAnsi="宋体"/>
          <w:color w:val="000000"/>
          <w:szCs w:val="21"/>
          <w:highlight w:val="none"/>
          <w:u w:val="single"/>
          <w:shd w:val="clear" w:color="auto" w:fill="FFFFFF"/>
        </w:rPr>
        <w:t xml:space="preserve">                         </w:t>
      </w:r>
    </w:p>
    <w:p>
      <w:pPr>
        <w:wordWrap w:val="0"/>
        <w:adjustRightInd w:val="0"/>
        <w:snapToGrid w:val="0"/>
        <w:spacing w:line="400" w:lineRule="exact"/>
        <w:ind w:right="-126" w:rightChars="-60" w:firstLine="415" w:firstLineChars="198"/>
        <w:rPr>
          <w:rFonts w:ascii="宋体" w:hAnsi="宋体"/>
          <w:color w:val="000000"/>
          <w:szCs w:val="21"/>
          <w:highlight w:val="none"/>
          <w:shd w:val="clear" w:color="auto" w:fill="FFFFFF"/>
        </w:rPr>
      </w:pPr>
      <w:r>
        <w:rPr>
          <w:rFonts w:hint="eastAsia" w:ascii="宋体" w:hAnsi="宋体"/>
          <w:color w:val="000000"/>
          <w:szCs w:val="21"/>
          <w:highlight w:val="none"/>
          <w:shd w:val="clear" w:color="auto" w:fill="FFFFFF"/>
        </w:rPr>
        <w:t>账号：</w:t>
      </w:r>
      <w:r>
        <w:rPr>
          <w:rFonts w:ascii="宋体" w:hAnsi="宋体"/>
          <w:color w:val="000000"/>
          <w:szCs w:val="21"/>
          <w:highlight w:val="none"/>
          <w:u w:val="single"/>
          <w:shd w:val="clear" w:color="auto" w:fill="FFFFFF"/>
        </w:rPr>
        <w:t xml:space="preserve"> </w:t>
      </w:r>
      <w:r>
        <w:rPr>
          <w:rFonts w:hint="eastAsia" w:ascii="宋体" w:hAnsi="宋体"/>
          <w:color w:val="000000"/>
          <w:szCs w:val="21"/>
          <w:highlight w:val="none"/>
          <w:u w:val="single"/>
          <w:shd w:val="clear" w:color="auto" w:fill="FFFFFF"/>
        </w:rPr>
        <w:t xml:space="preserve">                       </w:t>
      </w:r>
      <w:r>
        <w:rPr>
          <w:rFonts w:ascii="宋体" w:hAnsi="宋体"/>
          <w:color w:val="000000"/>
          <w:szCs w:val="21"/>
          <w:highlight w:val="none"/>
          <w:u w:val="single"/>
          <w:shd w:val="clear" w:color="auto" w:fill="FFFFFF"/>
        </w:rPr>
        <w:t xml:space="preserve">   </w:t>
      </w:r>
      <w:r>
        <w:rPr>
          <w:rFonts w:ascii="宋体" w:hAnsi="宋体"/>
          <w:color w:val="000000"/>
          <w:szCs w:val="21"/>
          <w:highlight w:val="none"/>
          <w:shd w:val="clear" w:color="auto" w:fill="FFFFFF"/>
        </w:rPr>
        <w:t xml:space="preserve">        </w:t>
      </w:r>
      <w:r>
        <w:rPr>
          <w:rFonts w:hint="eastAsia" w:ascii="宋体" w:hAnsi="宋体"/>
          <w:color w:val="000000"/>
          <w:szCs w:val="21"/>
          <w:highlight w:val="none"/>
          <w:shd w:val="clear" w:color="auto" w:fill="FFFFFF"/>
        </w:rPr>
        <w:t>账号：</w:t>
      </w:r>
      <w:r>
        <w:rPr>
          <w:rFonts w:ascii="宋体" w:hAnsi="宋体"/>
          <w:color w:val="000000"/>
          <w:szCs w:val="21"/>
          <w:highlight w:val="none"/>
          <w:u w:val="single"/>
          <w:shd w:val="clear" w:color="auto" w:fill="FFFFFF"/>
        </w:rPr>
        <w:t xml:space="preserve">                             </w:t>
      </w:r>
    </w:p>
    <w:p>
      <w:pPr>
        <w:wordWrap w:val="0"/>
        <w:adjustRightInd w:val="0"/>
        <w:snapToGrid w:val="0"/>
        <w:spacing w:line="400" w:lineRule="exact"/>
        <w:ind w:right="-126" w:rightChars="-60" w:firstLine="415" w:firstLineChars="198"/>
        <w:rPr>
          <w:rFonts w:ascii="宋体" w:hAnsi="宋体"/>
          <w:color w:val="000000"/>
          <w:szCs w:val="21"/>
          <w:highlight w:val="none"/>
          <w:shd w:val="clear" w:color="auto" w:fill="FFFFFF"/>
        </w:rPr>
      </w:pPr>
      <w:r>
        <w:rPr>
          <w:rFonts w:hint="eastAsia" w:ascii="宋体" w:hAnsi="宋体"/>
          <w:color w:val="000000"/>
          <w:szCs w:val="21"/>
          <w:highlight w:val="none"/>
          <w:shd w:val="clear" w:color="auto" w:fill="FFFFFF"/>
        </w:rPr>
        <w:t>电话：</w:t>
      </w:r>
      <w:r>
        <w:rPr>
          <w:rFonts w:ascii="宋体" w:hAnsi="宋体"/>
          <w:color w:val="000000"/>
          <w:szCs w:val="21"/>
          <w:highlight w:val="none"/>
          <w:u w:val="single"/>
          <w:shd w:val="clear" w:color="auto" w:fill="FFFFFF"/>
        </w:rPr>
        <w:t xml:space="preserve">   </w:t>
      </w:r>
      <w:r>
        <w:rPr>
          <w:rFonts w:hint="eastAsia" w:ascii="宋体" w:hAnsi="宋体"/>
          <w:color w:val="000000"/>
          <w:szCs w:val="21"/>
          <w:highlight w:val="none"/>
          <w:u w:val="single"/>
          <w:shd w:val="clear" w:color="auto" w:fill="FFFFFF"/>
        </w:rPr>
        <w:t xml:space="preserve">           </w:t>
      </w:r>
      <w:r>
        <w:rPr>
          <w:rFonts w:ascii="宋体" w:hAnsi="宋体"/>
          <w:color w:val="000000"/>
          <w:szCs w:val="21"/>
          <w:highlight w:val="none"/>
          <w:u w:val="single"/>
          <w:shd w:val="clear" w:color="auto" w:fill="FFFFFF"/>
        </w:rPr>
        <w:t xml:space="preserve">             </w:t>
      </w:r>
      <w:r>
        <w:rPr>
          <w:rFonts w:ascii="宋体" w:hAnsi="宋体"/>
          <w:color w:val="000000"/>
          <w:szCs w:val="21"/>
          <w:highlight w:val="none"/>
          <w:shd w:val="clear" w:color="auto" w:fill="FFFFFF"/>
        </w:rPr>
        <w:t xml:space="preserve">        </w:t>
      </w:r>
      <w:r>
        <w:rPr>
          <w:rFonts w:hint="eastAsia" w:ascii="宋体" w:hAnsi="宋体"/>
          <w:color w:val="000000"/>
          <w:szCs w:val="21"/>
          <w:highlight w:val="none"/>
          <w:shd w:val="clear" w:color="auto" w:fill="FFFFFF"/>
        </w:rPr>
        <w:t>电话：</w:t>
      </w:r>
      <w:r>
        <w:rPr>
          <w:rFonts w:ascii="宋体" w:hAnsi="宋体"/>
          <w:color w:val="000000"/>
          <w:szCs w:val="21"/>
          <w:highlight w:val="none"/>
          <w:u w:val="single"/>
          <w:shd w:val="clear" w:color="auto" w:fill="FFFFFF"/>
        </w:rPr>
        <w:t xml:space="preserve">                             </w:t>
      </w:r>
    </w:p>
    <w:p>
      <w:pPr>
        <w:wordWrap w:val="0"/>
        <w:adjustRightInd w:val="0"/>
        <w:snapToGrid w:val="0"/>
        <w:spacing w:line="400" w:lineRule="exact"/>
        <w:ind w:right="-126" w:rightChars="-60" w:firstLine="415" w:firstLineChars="198"/>
        <w:rPr>
          <w:rFonts w:ascii="宋体" w:hAnsi="宋体"/>
          <w:color w:val="000000"/>
          <w:szCs w:val="21"/>
          <w:highlight w:val="none"/>
          <w:shd w:val="clear" w:color="auto" w:fill="FFFFFF"/>
        </w:rPr>
      </w:pPr>
      <w:r>
        <w:rPr>
          <w:rFonts w:hint="eastAsia" w:ascii="宋体" w:hAnsi="宋体"/>
          <w:color w:val="000000"/>
          <w:szCs w:val="21"/>
          <w:highlight w:val="none"/>
          <w:shd w:val="clear" w:color="auto" w:fill="FFFFFF"/>
        </w:rPr>
        <w:t>传真：</w:t>
      </w:r>
      <w:r>
        <w:rPr>
          <w:rFonts w:ascii="宋体" w:hAnsi="宋体"/>
          <w:color w:val="000000"/>
          <w:szCs w:val="21"/>
          <w:highlight w:val="none"/>
          <w:u w:val="single"/>
          <w:shd w:val="clear" w:color="auto" w:fill="FFFFFF"/>
        </w:rPr>
        <w:t xml:space="preserve">                           </w:t>
      </w:r>
      <w:r>
        <w:rPr>
          <w:rFonts w:ascii="宋体" w:hAnsi="宋体"/>
          <w:color w:val="000000"/>
          <w:szCs w:val="21"/>
          <w:highlight w:val="none"/>
          <w:shd w:val="clear" w:color="auto" w:fill="FFFFFF"/>
        </w:rPr>
        <w:t xml:space="preserve">        </w:t>
      </w:r>
      <w:r>
        <w:rPr>
          <w:rFonts w:hint="eastAsia" w:ascii="宋体" w:hAnsi="宋体"/>
          <w:color w:val="000000"/>
          <w:szCs w:val="21"/>
          <w:highlight w:val="none"/>
          <w:shd w:val="clear" w:color="auto" w:fill="FFFFFF"/>
        </w:rPr>
        <w:t>传真：</w:t>
      </w:r>
      <w:r>
        <w:rPr>
          <w:rFonts w:ascii="宋体" w:hAnsi="宋体"/>
          <w:color w:val="000000"/>
          <w:szCs w:val="21"/>
          <w:highlight w:val="none"/>
          <w:u w:val="single"/>
          <w:shd w:val="clear" w:color="auto" w:fill="FFFFFF"/>
        </w:rPr>
        <w:t xml:space="preserve">                             </w:t>
      </w:r>
    </w:p>
    <w:p>
      <w:pPr>
        <w:wordWrap w:val="0"/>
        <w:adjustRightInd w:val="0"/>
        <w:snapToGrid w:val="0"/>
        <w:spacing w:line="400" w:lineRule="exact"/>
        <w:ind w:right="-126" w:rightChars="-60" w:firstLine="415" w:firstLineChars="198"/>
        <w:rPr>
          <w:rFonts w:ascii="宋体" w:hAnsi="宋体"/>
          <w:color w:val="000000"/>
          <w:szCs w:val="21"/>
          <w:highlight w:val="none"/>
          <w:u w:val="single"/>
          <w:shd w:val="clear" w:color="auto" w:fill="FFFFFF"/>
        </w:rPr>
      </w:pPr>
      <w:r>
        <w:rPr>
          <w:rFonts w:hint="eastAsia" w:ascii="宋体" w:hAnsi="宋体"/>
          <w:color w:val="000000"/>
          <w:szCs w:val="21"/>
          <w:highlight w:val="none"/>
          <w:shd w:val="clear" w:color="auto" w:fill="FFFFFF"/>
        </w:rPr>
        <w:t>电子邮箱：</w:t>
      </w:r>
      <w:r>
        <w:rPr>
          <w:rFonts w:ascii="宋体" w:hAnsi="宋体"/>
          <w:color w:val="000000"/>
          <w:szCs w:val="21"/>
          <w:highlight w:val="none"/>
          <w:u w:val="single"/>
          <w:shd w:val="clear" w:color="auto" w:fill="FFFFFF"/>
        </w:rPr>
        <w:t xml:space="preserve">                      </w:t>
      </w:r>
      <w:r>
        <w:rPr>
          <w:rFonts w:ascii="宋体" w:hAnsi="宋体"/>
          <w:color w:val="000000"/>
          <w:szCs w:val="21"/>
          <w:highlight w:val="none"/>
          <w:shd w:val="clear" w:color="auto" w:fill="FFFFFF"/>
        </w:rPr>
        <w:t xml:space="preserve">         </w:t>
      </w:r>
      <w:r>
        <w:rPr>
          <w:rFonts w:hint="eastAsia" w:ascii="宋体" w:hAnsi="宋体"/>
          <w:color w:val="000000"/>
          <w:szCs w:val="21"/>
          <w:highlight w:val="none"/>
          <w:shd w:val="clear" w:color="auto" w:fill="FFFFFF"/>
        </w:rPr>
        <w:t>电子邮箱：</w:t>
      </w:r>
      <w:r>
        <w:rPr>
          <w:rFonts w:ascii="宋体" w:hAnsi="宋体"/>
          <w:color w:val="000000"/>
          <w:szCs w:val="21"/>
          <w:highlight w:val="none"/>
          <w:u w:val="single"/>
          <w:shd w:val="clear" w:color="auto" w:fill="FFFFFF"/>
        </w:rPr>
        <w:t xml:space="preserve">                         </w:t>
      </w:r>
    </w:p>
    <w:p>
      <w:pPr>
        <w:wordWrap w:val="0"/>
        <w:adjustRightInd w:val="0"/>
        <w:snapToGrid w:val="0"/>
        <w:spacing w:line="560" w:lineRule="exact"/>
        <w:ind w:right="-126" w:rightChars="-60" w:firstLine="415" w:firstLineChars="198"/>
        <w:rPr>
          <w:rFonts w:ascii="宋体" w:hAnsi="宋体"/>
          <w:color w:val="000000"/>
          <w:szCs w:val="21"/>
          <w:highlight w:val="none"/>
          <w:u w:val="single"/>
          <w:shd w:val="clear" w:color="auto" w:fill="FFFFFF"/>
        </w:rPr>
      </w:pPr>
    </w:p>
    <w:p>
      <w:pPr>
        <w:adjustRightInd w:val="0"/>
        <w:snapToGrid w:val="0"/>
        <w:spacing w:line="560" w:lineRule="exact"/>
        <w:ind w:right="-126" w:rightChars="-60" w:firstLine="415" w:firstLineChars="198"/>
        <w:rPr>
          <w:rFonts w:ascii="宋体" w:hAnsi="宋体"/>
          <w:color w:val="000000"/>
          <w:szCs w:val="21"/>
          <w:highlight w:val="none"/>
          <w:u w:val="single"/>
          <w:shd w:val="clear" w:color="auto" w:fill="FFFFFF"/>
        </w:rPr>
      </w:pPr>
    </w:p>
    <w:p>
      <w:pPr>
        <w:adjustRightInd w:val="0"/>
        <w:snapToGrid w:val="0"/>
        <w:spacing w:line="560" w:lineRule="exact"/>
        <w:ind w:right="-126" w:rightChars="-60"/>
        <w:rPr>
          <w:rFonts w:ascii="宋体" w:hAnsi="宋体"/>
          <w:color w:val="000000"/>
          <w:szCs w:val="21"/>
          <w:highlight w:val="none"/>
          <w:u w:val="single"/>
          <w:shd w:val="clear" w:color="auto" w:fill="FFFFFF"/>
        </w:rPr>
      </w:pPr>
    </w:p>
    <w:p>
      <w:pPr>
        <w:pStyle w:val="3"/>
        <w:pageBreakBefore/>
        <w:jc w:val="center"/>
        <w:rPr>
          <w:rFonts w:hint="eastAsia" w:ascii="宋体" w:hAnsi="宋体"/>
          <w:color w:val="000000"/>
          <w:highlight w:val="none"/>
          <w:shd w:val="clear" w:color="auto" w:fill="FFFFFF"/>
        </w:rPr>
      </w:pPr>
      <w:bookmarkStart w:id="18" w:name="_Toc395312578"/>
      <w:bookmarkStart w:id="19" w:name="_Toc392940991"/>
      <w:bookmarkStart w:id="20" w:name="_Toc487011202"/>
      <w:r>
        <w:rPr>
          <w:rFonts w:hint="eastAsia" w:ascii="宋体" w:hAnsi="宋体"/>
          <w:color w:val="000000"/>
          <w:highlight w:val="none"/>
          <w:shd w:val="clear" w:color="auto" w:fill="FFFFFF"/>
        </w:rPr>
        <w:t>第二部分</w:t>
      </w:r>
      <w:r>
        <w:rPr>
          <w:rFonts w:ascii="宋体" w:hAnsi="宋体"/>
          <w:color w:val="000000"/>
          <w:highlight w:val="none"/>
          <w:shd w:val="clear" w:color="auto" w:fill="FFFFFF"/>
        </w:rPr>
        <w:t xml:space="preserve">  </w:t>
      </w:r>
      <w:r>
        <w:rPr>
          <w:rFonts w:hint="eastAsia" w:ascii="宋体" w:hAnsi="宋体"/>
          <w:color w:val="000000"/>
          <w:highlight w:val="none"/>
          <w:shd w:val="clear" w:color="auto" w:fill="FFFFFF"/>
        </w:rPr>
        <w:t>通用条件</w:t>
      </w:r>
      <w:bookmarkEnd w:id="18"/>
      <w:bookmarkEnd w:id="19"/>
      <w:bookmarkEnd w:id="20"/>
    </w:p>
    <w:p>
      <w:pPr>
        <w:spacing w:line="360" w:lineRule="auto"/>
        <w:rPr>
          <w:rFonts w:ascii="宋体" w:hAnsi="宋体"/>
          <w:b/>
          <w:color w:val="000000"/>
          <w:szCs w:val="21"/>
          <w:highlight w:val="none"/>
          <w:shd w:val="clear" w:color="auto" w:fill="FFFFFF"/>
        </w:rPr>
      </w:pPr>
      <w:r>
        <w:rPr>
          <w:rFonts w:ascii="宋体" w:hAnsi="宋体"/>
          <w:b/>
          <w:color w:val="000000"/>
          <w:szCs w:val="21"/>
          <w:highlight w:val="none"/>
          <w:shd w:val="clear" w:color="auto" w:fill="FFFFFF"/>
        </w:rPr>
        <w:t xml:space="preserve">1. </w:t>
      </w:r>
      <w:r>
        <w:rPr>
          <w:rFonts w:hint="eastAsia" w:ascii="宋体" w:hAnsi="宋体"/>
          <w:b/>
          <w:color w:val="000000"/>
          <w:szCs w:val="21"/>
          <w:highlight w:val="none"/>
          <w:shd w:val="clear" w:color="auto" w:fill="FFFFFF"/>
        </w:rPr>
        <w:t>定义与解释</w:t>
      </w:r>
    </w:p>
    <w:p>
      <w:pPr>
        <w:spacing w:line="360" w:lineRule="auto"/>
        <w:rPr>
          <w:rFonts w:ascii="宋体" w:hAnsi="宋体"/>
          <w:bCs/>
          <w:color w:val="000000"/>
          <w:szCs w:val="21"/>
          <w:highlight w:val="none"/>
          <w:shd w:val="clear" w:color="auto" w:fill="FFFFFF"/>
        </w:rPr>
      </w:pPr>
      <w:r>
        <w:rPr>
          <w:rFonts w:ascii="宋体" w:hAnsi="宋体"/>
          <w:color w:val="000000"/>
          <w:szCs w:val="21"/>
          <w:highlight w:val="none"/>
          <w:shd w:val="clear" w:color="auto" w:fill="FFFFFF"/>
        </w:rPr>
        <w:t xml:space="preserve">1.1 </w:t>
      </w:r>
      <w:r>
        <w:rPr>
          <w:rFonts w:hint="eastAsia" w:ascii="宋体" w:hAnsi="宋体"/>
          <w:bCs/>
          <w:color w:val="000000"/>
          <w:szCs w:val="21"/>
          <w:highlight w:val="none"/>
          <w:shd w:val="clear" w:color="auto" w:fill="FFFFFF"/>
        </w:rPr>
        <w:t>定义</w:t>
      </w:r>
    </w:p>
    <w:p>
      <w:pPr>
        <w:adjustRightInd w:val="0"/>
        <w:snapToGrid w:val="0"/>
        <w:spacing w:line="360" w:lineRule="auto"/>
        <w:ind w:firstLine="420" w:firstLineChars="200"/>
        <w:rPr>
          <w:rFonts w:ascii="宋体" w:hAnsi="宋体"/>
          <w:color w:val="000000"/>
          <w:szCs w:val="21"/>
          <w:highlight w:val="none"/>
          <w:shd w:val="clear" w:color="auto" w:fill="FFFFFF"/>
        </w:rPr>
      </w:pPr>
      <w:r>
        <w:rPr>
          <w:rFonts w:hint="eastAsia" w:ascii="宋体" w:hAnsi="宋体"/>
          <w:color w:val="000000"/>
          <w:szCs w:val="21"/>
          <w:highlight w:val="none"/>
          <w:shd w:val="clear" w:color="auto" w:fill="FFFFFF"/>
        </w:rPr>
        <w:t>除根据上下文另有其意义外，组成本合同的全部文件中的下列名词和用语应具有本款所赋予的含义：</w:t>
      </w:r>
    </w:p>
    <w:p>
      <w:pPr>
        <w:adjustRightInd w:val="0"/>
        <w:snapToGrid w:val="0"/>
        <w:spacing w:line="360" w:lineRule="auto"/>
        <w:ind w:firstLine="420" w:firstLineChars="200"/>
        <w:rPr>
          <w:rFonts w:ascii="宋体" w:hAnsi="宋体"/>
          <w:color w:val="000000"/>
          <w:szCs w:val="21"/>
          <w:highlight w:val="none"/>
          <w:shd w:val="clear" w:color="auto" w:fill="FFFFFF"/>
        </w:rPr>
      </w:pPr>
      <w:r>
        <w:rPr>
          <w:rFonts w:ascii="宋体" w:hAnsi="宋体"/>
          <w:color w:val="000000"/>
          <w:szCs w:val="21"/>
          <w:highlight w:val="none"/>
          <w:shd w:val="clear" w:color="auto" w:fill="FFFFFF"/>
        </w:rPr>
        <w:t xml:space="preserve">1.1.1 </w:t>
      </w:r>
      <w:r>
        <w:rPr>
          <w:rFonts w:hint="eastAsia" w:ascii="宋体" w:hAnsi="宋体"/>
          <w:color w:val="000000"/>
          <w:szCs w:val="21"/>
          <w:highlight w:val="none"/>
          <w:shd w:val="clear" w:color="auto" w:fill="FFFFFF"/>
        </w:rPr>
        <w:t>“工程”是指按照本合同约定实施监理与相关服务的建设工程。</w:t>
      </w:r>
    </w:p>
    <w:p>
      <w:pPr>
        <w:adjustRightInd w:val="0"/>
        <w:snapToGrid w:val="0"/>
        <w:spacing w:line="360" w:lineRule="auto"/>
        <w:ind w:firstLine="420" w:firstLineChars="200"/>
        <w:rPr>
          <w:rFonts w:ascii="宋体" w:hAnsi="宋体"/>
          <w:color w:val="000000"/>
          <w:szCs w:val="21"/>
          <w:highlight w:val="none"/>
          <w:shd w:val="clear" w:color="auto" w:fill="FFFFFF"/>
        </w:rPr>
      </w:pPr>
      <w:r>
        <w:rPr>
          <w:rFonts w:ascii="宋体" w:hAnsi="宋体"/>
          <w:color w:val="000000"/>
          <w:szCs w:val="21"/>
          <w:highlight w:val="none"/>
          <w:shd w:val="clear" w:color="auto" w:fill="FFFFFF"/>
        </w:rPr>
        <w:t xml:space="preserve">1.1.2 </w:t>
      </w:r>
      <w:r>
        <w:rPr>
          <w:rFonts w:hint="eastAsia" w:ascii="宋体" w:hAnsi="宋体"/>
          <w:color w:val="000000"/>
          <w:szCs w:val="21"/>
          <w:highlight w:val="none"/>
          <w:shd w:val="clear" w:color="auto" w:fill="FFFFFF"/>
        </w:rPr>
        <w:t>“委托人”是指本合同中委托监理与相关服务的一方，及其合法的继承人或受让人。</w:t>
      </w:r>
    </w:p>
    <w:p>
      <w:pPr>
        <w:adjustRightInd w:val="0"/>
        <w:snapToGrid w:val="0"/>
        <w:spacing w:line="360" w:lineRule="auto"/>
        <w:ind w:firstLine="420" w:firstLineChars="200"/>
        <w:rPr>
          <w:rFonts w:ascii="宋体" w:hAnsi="宋体"/>
          <w:color w:val="000000"/>
          <w:szCs w:val="21"/>
          <w:highlight w:val="none"/>
          <w:shd w:val="clear" w:color="auto" w:fill="FFFFFF"/>
        </w:rPr>
      </w:pPr>
      <w:r>
        <w:rPr>
          <w:rFonts w:ascii="宋体" w:hAnsi="宋体"/>
          <w:color w:val="000000"/>
          <w:szCs w:val="21"/>
          <w:highlight w:val="none"/>
          <w:shd w:val="clear" w:color="auto" w:fill="FFFFFF"/>
        </w:rPr>
        <w:t xml:space="preserve">1.1.3 </w:t>
      </w:r>
      <w:r>
        <w:rPr>
          <w:rFonts w:hint="eastAsia" w:ascii="宋体" w:hAnsi="宋体"/>
          <w:color w:val="000000"/>
          <w:szCs w:val="21"/>
          <w:highlight w:val="none"/>
          <w:shd w:val="clear" w:color="auto" w:fill="FFFFFF"/>
        </w:rPr>
        <w:t>“监理人”是指本合同中提供监理与相关服务的一方，及其合法的继承人。</w:t>
      </w:r>
    </w:p>
    <w:p>
      <w:pPr>
        <w:adjustRightInd w:val="0"/>
        <w:snapToGrid w:val="0"/>
        <w:spacing w:line="360" w:lineRule="auto"/>
        <w:ind w:firstLine="420" w:firstLineChars="200"/>
        <w:rPr>
          <w:rFonts w:ascii="宋体" w:hAnsi="宋体"/>
          <w:color w:val="000000"/>
          <w:szCs w:val="21"/>
          <w:highlight w:val="none"/>
          <w:shd w:val="clear" w:color="auto" w:fill="FFFFFF"/>
        </w:rPr>
      </w:pPr>
      <w:r>
        <w:rPr>
          <w:rFonts w:ascii="宋体" w:hAnsi="宋体"/>
          <w:color w:val="000000"/>
          <w:szCs w:val="21"/>
          <w:highlight w:val="none"/>
          <w:shd w:val="clear" w:color="auto" w:fill="FFFFFF"/>
        </w:rPr>
        <w:t xml:space="preserve">1.1.4 </w:t>
      </w:r>
      <w:r>
        <w:rPr>
          <w:rFonts w:hint="eastAsia" w:ascii="宋体" w:hAnsi="宋体"/>
          <w:color w:val="000000"/>
          <w:szCs w:val="21"/>
          <w:highlight w:val="none"/>
          <w:shd w:val="clear" w:color="auto" w:fill="FFFFFF"/>
        </w:rPr>
        <w:t>“承包人”是指在工程范围内与委托人签订勘察、设计、施工等有关合同的当事人，及其合法的继承人。</w:t>
      </w:r>
    </w:p>
    <w:p>
      <w:pPr>
        <w:pStyle w:val="10"/>
        <w:spacing w:line="360" w:lineRule="auto"/>
        <w:ind w:firstLine="420" w:firstLineChars="200"/>
        <w:rPr>
          <w:rFonts w:hAnsi="宋体"/>
          <w:color w:val="000000"/>
          <w:szCs w:val="21"/>
          <w:highlight w:val="none"/>
          <w:shd w:val="clear" w:color="auto" w:fill="FFFFFF"/>
        </w:rPr>
      </w:pPr>
      <w:r>
        <w:rPr>
          <w:rFonts w:hAnsi="宋体"/>
          <w:color w:val="000000"/>
          <w:szCs w:val="21"/>
          <w:highlight w:val="none"/>
          <w:shd w:val="clear" w:color="auto" w:fill="FFFFFF"/>
        </w:rPr>
        <w:t xml:space="preserve">1.1.5 </w:t>
      </w:r>
      <w:r>
        <w:rPr>
          <w:rFonts w:hint="eastAsia" w:hAnsi="宋体"/>
          <w:color w:val="000000"/>
          <w:szCs w:val="21"/>
          <w:highlight w:val="none"/>
          <w:shd w:val="clear" w:color="auto" w:fill="FFFFFF"/>
        </w:rPr>
        <w:t>“监理”是指监理人受委托人的委托</w:t>
      </w:r>
      <w:r>
        <w:rPr>
          <w:rFonts w:hAnsi="宋体"/>
          <w:color w:val="000000"/>
          <w:szCs w:val="21"/>
          <w:highlight w:val="none"/>
          <w:shd w:val="clear" w:color="auto" w:fill="FFFFFF"/>
        </w:rPr>
        <w:t xml:space="preserve"> </w:t>
      </w:r>
      <w:r>
        <w:rPr>
          <w:rFonts w:hint="eastAsia" w:hAnsi="宋体"/>
          <w:color w:val="000000"/>
          <w:szCs w:val="21"/>
          <w:highlight w:val="none"/>
          <w:shd w:val="clear" w:color="auto" w:fill="FFFFFF"/>
        </w:rPr>
        <w:t>，依照法律法规、工程建设标准、勘察设计文件及合同，在施工阶段对建设工程质量、进度、造价进行控制，对合同、信息进行管理，对工程建设相关方的关系进行协调，并履行建设工程安全生产管理法定职责的服务活动。</w:t>
      </w:r>
    </w:p>
    <w:p>
      <w:pPr>
        <w:adjustRightInd w:val="0"/>
        <w:snapToGrid w:val="0"/>
        <w:spacing w:line="360" w:lineRule="auto"/>
        <w:ind w:firstLine="420" w:firstLineChars="200"/>
        <w:rPr>
          <w:rFonts w:ascii="宋体" w:hAnsi="宋体"/>
          <w:color w:val="000000"/>
          <w:szCs w:val="21"/>
          <w:highlight w:val="none"/>
          <w:shd w:val="clear" w:color="auto" w:fill="FFFFFF"/>
        </w:rPr>
      </w:pPr>
      <w:r>
        <w:rPr>
          <w:rFonts w:ascii="宋体" w:hAnsi="宋体"/>
          <w:color w:val="000000"/>
          <w:szCs w:val="21"/>
          <w:highlight w:val="none"/>
          <w:shd w:val="clear" w:color="auto" w:fill="FFFFFF"/>
        </w:rPr>
        <w:t xml:space="preserve">1.1.6 </w:t>
      </w:r>
      <w:r>
        <w:rPr>
          <w:rFonts w:hint="eastAsia" w:ascii="宋体" w:hAnsi="宋体"/>
          <w:color w:val="000000"/>
          <w:szCs w:val="21"/>
          <w:highlight w:val="none"/>
          <w:shd w:val="clear" w:color="auto" w:fill="FFFFFF"/>
        </w:rPr>
        <w:t>“相关服务”是指监理人受委托人的委托</w:t>
      </w:r>
      <w:r>
        <w:rPr>
          <w:rFonts w:ascii="宋体" w:hAnsi="宋体"/>
          <w:color w:val="000000"/>
          <w:szCs w:val="21"/>
          <w:highlight w:val="none"/>
          <w:shd w:val="clear" w:color="auto" w:fill="FFFFFF"/>
        </w:rPr>
        <w:t xml:space="preserve"> </w:t>
      </w:r>
      <w:r>
        <w:rPr>
          <w:rFonts w:hint="eastAsia" w:ascii="宋体" w:hAnsi="宋体"/>
          <w:color w:val="000000"/>
          <w:szCs w:val="21"/>
          <w:highlight w:val="none"/>
          <w:shd w:val="clear" w:color="auto" w:fill="FFFFFF"/>
        </w:rPr>
        <w:t>，按照本合同约定，在勘察、设计、保修等阶段提供的服务活动。</w:t>
      </w:r>
    </w:p>
    <w:p>
      <w:pPr>
        <w:adjustRightInd w:val="0"/>
        <w:snapToGrid w:val="0"/>
        <w:spacing w:line="360" w:lineRule="auto"/>
        <w:ind w:firstLine="420" w:firstLineChars="200"/>
        <w:rPr>
          <w:rFonts w:ascii="宋体" w:hAnsi="宋体"/>
          <w:color w:val="000000"/>
          <w:szCs w:val="21"/>
          <w:highlight w:val="none"/>
          <w:shd w:val="clear" w:color="auto" w:fill="FFFFFF"/>
        </w:rPr>
      </w:pPr>
      <w:r>
        <w:rPr>
          <w:rFonts w:ascii="宋体" w:hAnsi="宋体"/>
          <w:color w:val="000000"/>
          <w:szCs w:val="21"/>
          <w:highlight w:val="none"/>
          <w:shd w:val="clear" w:color="auto" w:fill="FFFFFF"/>
        </w:rPr>
        <w:t xml:space="preserve">1.1.7 </w:t>
      </w:r>
      <w:r>
        <w:rPr>
          <w:rFonts w:hint="eastAsia" w:ascii="宋体" w:hAnsi="宋体"/>
          <w:color w:val="000000"/>
          <w:szCs w:val="21"/>
          <w:highlight w:val="none"/>
          <w:shd w:val="clear" w:color="auto" w:fill="FFFFFF"/>
        </w:rPr>
        <w:t>“正常工作”指本合同订立时通用条件和专用条件中约定的监理人的工作。</w:t>
      </w:r>
    </w:p>
    <w:p>
      <w:pPr>
        <w:adjustRightInd w:val="0"/>
        <w:snapToGrid w:val="0"/>
        <w:spacing w:line="360" w:lineRule="auto"/>
        <w:ind w:firstLine="420" w:firstLineChars="200"/>
        <w:rPr>
          <w:rFonts w:ascii="宋体" w:hAnsi="宋体"/>
          <w:color w:val="000000"/>
          <w:szCs w:val="21"/>
          <w:highlight w:val="none"/>
          <w:shd w:val="clear" w:color="auto" w:fill="FFFFFF"/>
        </w:rPr>
      </w:pPr>
      <w:r>
        <w:rPr>
          <w:rFonts w:ascii="宋体" w:hAnsi="宋体"/>
          <w:color w:val="000000"/>
          <w:szCs w:val="21"/>
          <w:highlight w:val="none"/>
          <w:shd w:val="clear" w:color="auto" w:fill="FFFFFF"/>
        </w:rPr>
        <w:t xml:space="preserve">1.1.8 </w:t>
      </w:r>
      <w:r>
        <w:rPr>
          <w:rFonts w:hint="eastAsia" w:ascii="宋体" w:hAnsi="宋体"/>
          <w:color w:val="000000"/>
          <w:szCs w:val="21"/>
          <w:highlight w:val="none"/>
          <w:shd w:val="clear" w:color="auto" w:fill="FFFFFF"/>
        </w:rPr>
        <w:t>“附加工作”是指本合同约定的正常工作以外监理人的工作。</w:t>
      </w:r>
    </w:p>
    <w:p>
      <w:pPr>
        <w:adjustRightInd w:val="0"/>
        <w:snapToGrid w:val="0"/>
        <w:spacing w:line="360" w:lineRule="auto"/>
        <w:ind w:firstLine="420" w:firstLineChars="200"/>
        <w:rPr>
          <w:rFonts w:ascii="宋体" w:hAnsi="宋体"/>
          <w:color w:val="000000"/>
          <w:szCs w:val="21"/>
          <w:highlight w:val="none"/>
          <w:shd w:val="clear" w:color="auto" w:fill="FFFFFF"/>
        </w:rPr>
      </w:pPr>
      <w:r>
        <w:rPr>
          <w:rFonts w:ascii="宋体" w:hAnsi="宋体"/>
          <w:color w:val="000000"/>
          <w:szCs w:val="21"/>
          <w:highlight w:val="none"/>
          <w:shd w:val="clear" w:color="auto" w:fill="FFFFFF"/>
        </w:rPr>
        <w:t xml:space="preserve">1.1.9 </w:t>
      </w:r>
      <w:r>
        <w:rPr>
          <w:rFonts w:hint="eastAsia" w:ascii="宋体" w:hAnsi="宋体"/>
          <w:color w:val="000000"/>
          <w:szCs w:val="21"/>
          <w:highlight w:val="none"/>
          <w:shd w:val="clear" w:color="auto" w:fill="FFFFFF"/>
        </w:rPr>
        <w:t>“项目监理机构”是指监理人派驻工程负责履行本合同的组织机构。</w:t>
      </w:r>
    </w:p>
    <w:p>
      <w:pPr>
        <w:adjustRightInd w:val="0"/>
        <w:snapToGrid w:val="0"/>
        <w:spacing w:line="360" w:lineRule="auto"/>
        <w:ind w:firstLine="420" w:firstLineChars="200"/>
        <w:rPr>
          <w:rFonts w:ascii="宋体" w:hAnsi="宋体"/>
          <w:color w:val="000000"/>
          <w:szCs w:val="21"/>
          <w:highlight w:val="none"/>
          <w:shd w:val="clear" w:color="auto" w:fill="FFFFFF"/>
        </w:rPr>
      </w:pPr>
      <w:r>
        <w:rPr>
          <w:rFonts w:ascii="宋体" w:hAnsi="宋体"/>
          <w:color w:val="000000"/>
          <w:szCs w:val="21"/>
          <w:highlight w:val="none"/>
          <w:shd w:val="clear" w:color="auto" w:fill="FFFFFF"/>
        </w:rPr>
        <w:t xml:space="preserve">1.1.10 </w:t>
      </w:r>
      <w:r>
        <w:rPr>
          <w:rFonts w:hint="eastAsia" w:ascii="宋体" w:hAnsi="宋体"/>
          <w:color w:val="000000"/>
          <w:szCs w:val="21"/>
          <w:highlight w:val="none"/>
          <w:shd w:val="clear" w:color="auto" w:fill="FFFFFF"/>
        </w:rPr>
        <w:t>“总监理工程师”是指由监理人的法定代表人书面授权，全面负责履行本合同、主持项目监理机构工作的注册监理工程师。</w:t>
      </w:r>
    </w:p>
    <w:p>
      <w:pPr>
        <w:adjustRightInd w:val="0"/>
        <w:snapToGrid w:val="0"/>
        <w:spacing w:line="360" w:lineRule="auto"/>
        <w:ind w:firstLine="415" w:firstLineChars="198"/>
        <w:rPr>
          <w:rFonts w:ascii="宋体" w:hAnsi="宋体"/>
          <w:color w:val="000000"/>
          <w:szCs w:val="21"/>
          <w:highlight w:val="none"/>
          <w:shd w:val="clear" w:color="auto" w:fill="FFFFFF"/>
        </w:rPr>
      </w:pPr>
      <w:r>
        <w:rPr>
          <w:rFonts w:ascii="宋体" w:hAnsi="宋体"/>
          <w:color w:val="000000"/>
          <w:szCs w:val="21"/>
          <w:highlight w:val="none"/>
          <w:shd w:val="clear" w:color="auto" w:fill="FFFFFF"/>
        </w:rPr>
        <w:t xml:space="preserve">1.1.11 </w:t>
      </w:r>
      <w:r>
        <w:rPr>
          <w:rFonts w:hint="eastAsia" w:ascii="宋体" w:hAnsi="宋体"/>
          <w:color w:val="000000"/>
          <w:szCs w:val="21"/>
          <w:highlight w:val="none"/>
          <w:shd w:val="clear" w:color="auto" w:fill="FFFFFF"/>
        </w:rPr>
        <w:t>“酬金”是指监理人履行本合同义务，委托人按照本合同约定给付监理人的金额。</w:t>
      </w:r>
    </w:p>
    <w:p>
      <w:pPr>
        <w:adjustRightInd w:val="0"/>
        <w:snapToGrid w:val="0"/>
        <w:spacing w:line="360" w:lineRule="auto"/>
        <w:ind w:firstLine="415" w:firstLineChars="198"/>
        <w:rPr>
          <w:rFonts w:ascii="宋体" w:hAnsi="宋体"/>
          <w:color w:val="000000"/>
          <w:szCs w:val="21"/>
          <w:highlight w:val="none"/>
          <w:shd w:val="clear" w:color="auto" w:fill="FFFFFF"/>
        </w:rPr>
      </w:pPr>
      <w:r>
        <w:rPr>
          <w:rFonts w:ascii="宋体" w:hAnsi="宋体"/>
          <w:color w:val="000000"/>
          <w:szCs w:val="21"/>
          <w:highlight w:val="none"/>
          <w:shd w:val="clear" w:color="auto" w:fill="FFFFFF"/>
        </w:rPr>
        <w:t xml:space="preserve">1.1.12 </w:t>
      </w:r>
      <w:r>
        <w:rPr>
          <w:rFonts w:hint="eastAsia" w:ascii="宋体" w:hAnsi="宋体"/>
          <w:color w:val="000000"/>
          <w:szCs w:val="21"/>
          <w:highlight w:val="none"/>
          <w:shd w:val="clear" w:color="auto" w:fill="FFFFFF"/>
        </w:rPr>
        <w:t>“正常工作</w:t>
      </w:r>
      <w:r>
        <w:rPr>
          <w:rFonts w:hint="eastAsia" w:ascii="宋体" w:hAnsi="宋体"/>
          <w:color w:val="000000"/>
          <w:kern w:val="0"/>
          <w:szCs w:val="21"/>
          <w:highlight w:val="none"/>
          <w:shd w:val="clear" w:color="auto" w:fill="FFFFFF"/>
        </w:rPr>
        <w:t>酬金”</w:t>
      </w:r>
      <w:r>
        <w:rPr>
          <w:rFonts w:hint="eastAsia" w:ascii="宋体" w:hAnsi="宋体"/>
          <w:color w:val="000000"/>
          <w:szCs w:val="21"/>
          <w:highlight w:val="none"/>
          <w:shd w:val="clear" w:color="auto" w:fill="FFFFFF"/>
        </w:rPr>
        <w:t>是指监理人完成正常工作，委托人应给付监理人并在协议书中载明的签约</w:t>
      </w:r>
      <w:r>
        <w:rPr>
          <w:rFonts w:hint="eastAsia" w:ascii="宋体" w:hAnsi="宋体"/>
          <w:color w:val="000000"/>
          <w:kern w:val="0"/>
          <w:szCs w:val="21"/>
          <w:highlight w:val="none"/>
          <w:shd w:val="clear" w:color="auto" w:fill="FFFFFF"/>
        </w:rPr>
        <w:t>酬金额</w:t>
      </w:r>
      <w:r>
        <w:rPr>
          <w:rFonts w:hint="eastAsia" w:ascii="宋体" w:hAnsi="宋体"/>
          <w:color w:val="000000"/>
          <w:szCs w:val="21"/>
          <w:highlight w:val="none"/>
          <w:shd w:val="clear" w:color="auto" w:fill="FFFFFF"/>
        </w:rPr>
        <w:t>。</w:t>
      </w:r>
    </w:p>
    <w:p>
      <w:pPr>
        <w:adjustRightInd w:val="0"/>
        <w:snapToGrid w:val="0"/>
        <w:spacing w:line="360" w:lineRule="auto"/>
        <w:ind w:firstLine="415" w:firstLineChars="198"/>
        <w:rPr>
          <w:rFonts w:ascii="宋体" w:hAnsi="宋体"/>
          <w:color w:val="000000"/>
          <w:szCs w:val="21"/>
          <w:highlight w:val="none"/>
          <w:shd w:val="clear" w:color="auto" w:fill="FFFFFF"/>
        </w:rPr>
      </w:pPr>
      <w:r>
        <w:rPr>
          <w:rFonts w:ascii="宋体" w:hAnsi="宋体"/>
          <w:color w:val="000000"/>
          <w:szCs w:val="21"/>
          <w:highlight w:val="none"/>
          <w:shd w:val="clear" w:color="auto" w:fill="FFFFFF"/>
        </w:rPr>
        <w:t xml:space="preserve">1.1.13 </w:t>
      </w:r>
      <w:r>
        <w:rPr>
          <w:rFonts w:hint="eastAsia" w:ascii="宋体" w:hAnsi="宋体"/>
          <w:color w:val="000000"/>
          <w:szCs w:val="21"/>
          <w:highlight w:val="none"/>
          <w:shd w:val="clear" w:color="auto" w:fill="FFFFFF"/>
        </w:rPr>
        <w:t>“附加工作酬金”是指监理人完成附加工作，委托人应给付监理人的金额。</w:t>
      </w:r>
    </w:p>
    <w:p>
      <w:pPr>
        <w:adjustRightInd w:val="0"/>
        <w:snapToGrid w:val="0"/>
        <w:spacing w:line="360" w:lineRule="auto"/>
        <w:ind w:firstLine="420" w:firstLineChars="200"/>
        <w:rPr>
          <w:rFonts w:ascii="宋体" w:hAnsi="宋体"/>
          <w:color w:val="000000"/>
          <w:szCs w:val="21"/>
          <w:highlight w:val="none"/>
          <w:shd w:val="clear" w:color="auto" w:fill="FFFFFF"/>
        </w:rPr>
      </w:pPr>
      <w:r>
        <w:rPr>
          <w:rFonts w:ascii="宋体" w:hAnsi="宋体"/>
          <w:color w:val="000000"/>
          <w:szCs w:val="21"/>
          <w:highlight w:val="none"/>
          <w:shd w:val="clear" w:color="auto" w:fill="FFFFFF"/>
        </w:rPr>
        <w:t xml:space="preserve">1.1.14 </w:t>
      </w:r>
      <w:r>
        <w:rPr>
          <w:rFonts w:hint="eastAsia" w:ascii="宋体" w:hAnsi="宋体"/>
          <w:color w:val="000000"/>
          <w:szCs w:val="21"/>
          <w:highlight w:val="none"/>
          <w:shd w:val="clear" w:color="auto" w:fill="FFFFFF"/>
        </w:rPr>
        <w:t>“一方”是指委托人或监理人；“双方”是指委托人和监理人；“第三方”是指除委托人和监理人以外的有关方。</w:t>
      </w:r>
    </w:p>
    <w:p>
      <w:pPr>
        <w:adjustRightInd w:val="0"/>
        <w:snapToGrid w:val="0"/>
        <w:spacing w:line="360" w:lineRule="auto"/>
        <w:ind w:firstLine="420" w:firstLineChars="200"/>
        <w:rPr>
          <w:rFonts w:ascii="宋体" w:hAnsi="宋体"/>
          <w:color w:val="000000"/>
          <w:szCs w:val="21"/>
          <w:highlight w:val="none"/>
          <w:shd w:val="clear" w:color="auto" w:fill="FFFFFF"/>
        </w:rPr>
      </w:pPr>
      <w:r>
        <w:rPr>
          <w:rFonts w:ascii="宋体" w:hAnsi="宋体"/>
          <w:color w:val="000000"/>
          <w:szCs w:val="21"/>
          <w:highlight w:val="none"/>
          <w:shd w:val="clear" w:color="auto" w:fill="FFFFFF"/>
        </w:rPr>
        <w:t xml:space="preserve">1.1.15 </w:t>
      </w:r>
      <w:r>
        <w:rPr>
          <w:rFonts w:hint="eastAsia" w:ascii="宋体" w:hAnsi="宋体"/>
          <w:color w:val="000000"/>
          <w:szCs w:val="21"/>
          <w:highlight w:val="none"/>
          <w:shd w:val="clear" w:color="auto" w:fill="FFFFFF"/>
        </w:rPr>
        <w:t>“书面形式”是指合同书、信件和数据电文（包括电报、电传、传真、电子数据交换和电子邮件）等可以有形地表现所载内容的形式。</w:t>
      </w:r>
    </w:p>
    <w:p>
      <w:pPr>
        <w:adjustRightInd w:val="0"/>
        <w:snapToGrid w:val="0"/>
        <w:spacing w:line="360" w:lineRule="auto"/>
        <w:ind w:firstLine="420" w:firstLineChars="200"/>
        <w:rPr>
          <w:rFonts w:ascii="宋体" w:hAnsi="宋体"/>
          <w:color w:val="000000"/>
          <w:szCs w:val="21"/>
          <w:highlight w:val="none"/>
          <w:shd w:val="clear" w:color="auto" w:fill="FFFFFF"/>
        </w:rPr>
      </w:pPr>
      <w:r>
        <w:rPr>
          <w:rFonts w:ascii="宋体" w:hAnsi="宋体"/>
          <w:color w:val="000000"/>
          <w:szCs w:val="21"/>
          <w:highlight w:val="none"/>
          <w:shd w:val="clear" w:color="auto" w:fill="FFFFFF"/>
        </w:rPr>
        <w:t xml:space="preserve">1.1.16 </w:t>
      </w:r>
      <w:r>
        <w:rPr>
          <w:rFonts w:hint="eastAsia" w:ascii="宋体" w:hAnsi="宋体"/>
          <w:color w:val="000000"/>
          <w:szCs w:val="21"/>
          <w:highlight w:val="none"/>
          <w:shd w:val="clear" w:color="auto" w:fill="FFFFFF"/>
        </w:rPr>
        <w:t>“天”是指第一天零时至第二天零时的时间。</w:t>
      </w:r>
    </w:p>
    <w:p>
      <w:pPr>
        <w:adjustRightInd w:val="0"/>
        <w:snapToGrid w:val="0"/>
        <w:spacing w:line="360" w:lineRule="auto"/>
        <w:ind w:firstLine="420" w:firstLineChars="200"/>
        <w:rPr>
          <w:rFonts w:ascii="宋体" w:hAnsi="宋体"/>
          <w:color w:val="000000"/>
          <w:szCs w:val="21"/>
          <w:highlight w:val="none"/>
          <w:shd w:val="clear" w:color="auto" w:fill="FFFFFF"/>
        </w:rPr>
      </w:pPr>
      <w:r>
        <w:rPr>
          <w:rFonts w:ascii="宋体" w:hAnsi="宋体"/>
          <w:color w:val="000000"/>
          <w:szCs w:val="21"/>
          <w:highlight w:val="none"/>
          <w:shd w:val="clear" w:color="auto" w:fill="FFFFFF"/>
        </w:rPr>
        <w:t xml:space="preserve">1.1.17 </w:t>
      </w:r>
      <w:r>
        <w:rPr>
          <w:rFonts w:hint="eastAsia" w:ascii="宋体" w:hAnsi="宋体"/>
          <w:color w:val="000000"/>
          <w:szCs w:val="21"/>
          <w:highlight w:val="none"/>
          <w:shd w:val="clear" w:color="auto" w:fill="FFFFFF"/>
        </w:rPr>
        <w:t>“月”是指按公历从一个月中任何一天开始的一个公历月时间。</w:t>
      </w:r>
    </w:p>
    <w:p>
      <w:pPr>
        <w:adjustRightInd w:val="0"/>
        <w:snapToGrid w:val="0"/>
        <w:spacing w:line="360" w:lineRule="auto"/>
        <w:ind w:firstLine="420" w:firstLineChars="200"/>
        <w:rPr>
          <w:rFonts w:ascii="宋体" w:hAnsi="宋体"/>
          <w:color w:val="000000"/>
          <w:szCs w:val="21"/>
          <w:highlight w:val="none"/>
          <w:shd w:val="clear" w:color="auto" w:fill="FFFFFF"/>
        </w:rPr>
      </w:pPr>
      <w:r>
        <w:rPr>
          <w:rFonts w:ascii="宋体" w:hAnsi="宋体"/>
          <w:color w:val="000000"/>
          <w:szCs w:val="21"/>
          <w:highlight w:val="none"/>
          <w:shd w:val="clear" w:color="auto" w:fill="FFFFFF"/>
        </w:rPr>
        <w:t xml:space="preserve">1.1.18 </w:t>
      </w:r>
      <w:r>
        <w:rPr>
          <w:rFonts w:hint="eastAsia" w:ascii="宋体" w:hAnsi="宋体"/>
          <w:color w:val="000000"/>
          <w:szCs w:val="21"/>
          <w:highlight w:val="none"/>
          <w:shd w:val="clear" w:color="auto" w:fill="FFFFFF"/>
        </w:rPr>
        <w:t>“不可抗力”是指委托人和监理人在订立本合同时不可预见，在工程施工过程中不可避免发生并不能克服的自然灾害和社会性突发事件，如地震、海啸、瘟疫、水灾、骚乱、暴动、战争和专用条件约定的其他情形。</w:t>
      </w:r>
    </w:p>
    <w:p>
      <w:pPr>
        <w:adjustRightInd w:val="0"/>
        <w:snapToGrid w:val="0"/>
        <w:spacing w:line="360" w:lineRule="auto"/>
        <w:ind w:left="210" w:leftChars="100"/>
        <w:rPr>
          <w:rFonts w:ascii="宋体" w:hAnsi="宋体"/>
          <w:color w:val="000000"/>
          <w:szCs w:val="21"/>
          <w:highlight w:val="none"/>
          <w:shd w:val="clear" w:color="auto" w:fill="FFFFFF"/>
        </w:rPr>
      </w:pPr>
      <w:r>
        <w:rPr>
          <w:rFonts w:ascii="宋体" w:hAnsi="宋体"/>
          <w:bCs/>
          <w:color w:val="000000"/>
          <w:szCs w:val="21"/>
          <w:highlight w:val="none"/>
          <w:shd w:val="clear" w:color="auto" w:fill="FFFFFF"/>
        </w:rPr>
        <w:t xml:space="preserve">1.2 </w:t>
      </w:r>
      <w:r>
        <w:rPr>
          <w:rFonts w:hint="eastAsia" w:ascii="宋体" w:hAnsi="宋体"/>
          <w:color w:val="000000"/>
          <w:szCs w:val="21"/>
          <w:highlight w:val="none"/>
          <w:shd w:val="clear" w:color="auto" w:fill="FFFFFF"/>
        </w:rPr>
        <w:t>解释</w:t>
      </w:r>
    </w:p>
    <w:p>
      <w:pPr>
        <w:tabs>
          <w:tab w:val="left" w:pos="6140"/>
        </w:tabs>
        <w:adjustRightInd w:val="0"/>
        <w:snapToGrid w:val="0"/>
        <w:spacing w:line="360" w:lineRule="auto"/>
        <w:ind w:firstLine="420" w:firstLineChars="200"/>
        <w:rPr>
          <w:rFonts w:ascii="宋体" w:hAnsi="宋体"/>
          <w:color w:val="000000"/>
          <w:szCs w:val="21"/>
          <w:highlight w:val="none"/>
          <w:shd w:val="clear" w:color="auto" w:fill="FFFFFF"/>
        </w:rPr>
      </w:pPr>
      <w:r>
        <w:rPr>
          <w:rFonts w:ascii="宋体" w:hAnsi="宋体"/>
          <w:color w:val="000000"/>
          <w:szCs w:val="21"/>
          <w:highlight w:val="none"/>
          <w:shd w:val="clear" w:color="auto" w:fill="FFFFFF"/>
        </w:rPr>
        <w:t>1.2.1</w:t>
      </w:r>
      <w:r>
        <w:rPr>
          <w:rFonts w:hint="eastAsia" w:ascii="宋体" w:hAnsi="宋体"/>
          <w:color w:val="000000"/>
          <w:szCs w:val="21"/>
          <w:highlight w:val="none"/>
          <w:shd w:val="clear" w:color="auto" w:fill="FFFFFF"/>
        </w:rPr>
        <w:t>本合同使用中文书写、解释和说明。如专用条件约定使用两种及以上语言文字时，应以中文为准。</w:t>
      </w:r>
    </w:p>
    <w:p>
      <w:pPr>
        <w:tabs>
          <w:tab w:val="left" w:pos="6140"/>
        </w:tabs>
        <w:adjustRightInd w:val="0"/>
        <w:snapToGrid w:val="0"/>
        <w:spacing w:line="360" w:lineRule="auto"/>
        <w:ind w:firstLine="420" w:firstLineChars="200"/>
        <w:rPr>
          <w:rFonts w:ascii="宋体" w:hAnsi="宋体"/>
          <w:color w:val="000000"/>
          <w:szCs w:val="21"/>
          <w:highlight w:val="none"/>
          <w:shd w:val="clear" w:color="auto" w:fill="FFFFFF"/>
        </w:rPr>
      </w:pPr>
      <w:r>
        <w:rPr>
          <w:rFonts w:ascii="宋体" w:hAnsi="宋体"/>
          <w:color w:val="000000"/>
          <w:szCs w:val="21"/>
          <w:highlight w:val="none"/>
          <w:shd w:val="clear" w:color="auto" w:fill="FFFFFF"/>
        </w:rPr>
        <w:t xml:space="preserve">1.2.2 </w:t>
      </w:r>
      <w:r>
        <w:rPr>
          <w:rFonts w:hint="eastAsia" w:ascii="宋体" w:hAnsi="宋体"/>
          <w:color w:val="000000"/>
          <w:szCs w:val="21"/>
          <w:highlight w:val="none"/>
          <w:shd w:val="clear" w:color="auto" w:fill="FFFFFF"/>
        </w:rPr>
        <w:t>组成本合同的下列文件彼此应能相互解释、互为说明。除专用条件另有约定外，本合同文件的解释顺序如下：</w:t>
      </w:r>
    </w:p>
    <w:p>
      <w:pPr>
        <w:adjustRightInd w:val="0"/>
        <w:snapToGrid w:val="0"/>
        <w:spacing w:line="360" w:lineRule="auto"/>
        <w:ind w:firstLine="420" w:firstLineChars="200"/>
        <w:rPr>
          <w:rFonts w:ascii="宋体" w:hAnsi="宋体"/>
          <w:color w:val="000000"/>
          <w:szCs w:val="21"/>
          <w:highlight w:val="none"/>
          <w:shd w:val="clear" w:color="auto" w:fill="FFFFFF"/>
        </w:rPr>
      </w:pPr>
      <w:r>
        <w:rPr>
          <w:rFonts w:hint="eastAsia" w:ascii="宋体" w:hAnsi="宋体"/>
          <w:color w:val="000000"/>
          <w:szCs w:val="21"/>
          <w:highlight w:val="none"/>
          <w:shd w:val="clear" w:color="auto" w:fill="FFFFFF"/>
        </w:rPr>
        <w:t>（</w:t>
      </w:r>
      <w:r>
        <w:rPr>
          <w:rFonts w:ascii="宋体" w:hAnsi="宋体"/>
          <w:color w:val="000000"/>
          <w:szCs w:val="21"/>
          <w:highlight w:val="none"/>
          <w:shd w:val="clear" w:color="auto" w:fill="FFFFFF"/>
        </w:rPr>
        <w:t>1</w:t>
      </w:r>
      <w:r>
        <w:rPr>
          <w:rFonts w:hint="eastAsia" w:ascii="宋体" w:hAnsi="宋体"/>
          <w:color w:val="000000"/>
          <w:szCs w:val="21"/>
          <w:highlight w:val="none"/>
          <w:shd w:val="clear" w:color="auto" w:fill="FFFFFF"/>
        </w:rPr>
        <w:t>）协议书；</w:t>
      </w:r>
    </w:p>
    <w:p>
      <w:pPr>
        <w:adjustRightInd w:val="0"/>
        <w:snapToGrid w:val="0"/>
        <w:spacing w:line="360" w:lineRule="auto"/>
        <w:ind w:firstLine="420" w:firstLineChars="200"/>
        <w:rPr>
          <w:rFonts w:ascii="宋体" w:hAnsi="宋体"/>
          <w:color w:val="000000"/>
          <w:szCs w:val="21"/>
          <w:highlight w:val="none"/>
          <w:shd w:val="clear" w:color="auto" w:fill="FFFFFF"/>
        </w:rPr>
      </w:pPr>
      <w:r>
        <w:rPr>
          <w:rFonts w:hint="eastAsia" w:ascii="宋体" w:hAnsi="宋体"/>
          <w:color w:val="000000"/>
          <w:szCs w:val="21"/>
          <w:highlight w:val="none"/>
          <w:shd w:val="clear" w:color="auto" w:fill="FFFFFF"/>
        </w:rPr>
        <w:t>（</w:t>
      </w:r>
      <w:r>
        <w:rPr>
          <w:rFonts w:ascii="宋体" w:hAnsi="宋体"/>
          <w:color w:val="000000"/>
          <w:szCs w:val="21"/>
          <w:highlight w:val="none"/>
          <w:shd w:val="clear" w:color="auto" w:fill="FFFFFF"/>
        </w:rPr>
        <w:t>2</w:t>
      </w:r>
      <w:r>
        <w:rPr>
          <w:rFonts w:hint="eastAsia" w:ascii="宋体" w:hAnsi="宋体"/>
          <w:color w:val="000000"/>
          <w:szCs w:val="21"/>
          <w:highlight w:val="none"/>
          <w:shd w:val="clear" w:color="auto" w:fill="FFFFFF"/>
        </w:rPr>
        <w:t>）中标通知书（适用于招标工程）或委托书（适用于非招标工程）；</w:t>
      </w:r>
    </w:p>
    <w:p>
      <w:pPr>
        <w:adjustRightInd w:val="0"/>
        <w:snapToGrid w:val="0"/>
        <w:spacing w:line="360" w:lineRule="auto"/>
        <w:ind w:firstLine="420" w:firstLineChars="200"/>
        <w:rPr>
          <w:rFonts w:ascii="宋体" w:hAnsi="宋体"/>
          <w:color w:val="000000"/>
          <w:szCs w:val="21"/>
          <w:highlight w:val="none"/>
          <w:shd w:val="clear" w:color="auto" w:fill="FFFFFF"/>
        </w:rPr>
      </w:pPr>
      <w:r>
        <w:rPr>
          <w:rFonts w:hint="eastAsia" w:ascii="宋体" w:hAnsi="宋体"/>
          <w:color w:val="000000"/>
          <w:szCs w:val="21"/>
          <w:highlight w:val="none"/>
          <w:shd w:val="clear" w:color="auto" w:fill="FFFFFF"/>
        </w:rPr>
        <w:t>（</w:t>
      </w:r>
      <w:r>
        <w:rPr>
          <w:rFonts w:ascii="宋体" w:hAnsi="宋体"/>
          <w:color w:val="000000"/>
          <w:szCs w:val="21"/>
          <w:highlight w:val="none"/>
          <w:shd w:val="clear" w:color="auto" w:fill="FFFFFF"/>
        </w:rPr>
        <w:t>3</w:t>
      </w:r>
      <w:r>
        <w:rPr>
          <w:rFonts w:hint="eastAsia" w:ascii="宋体" w:hAnsi="宋体"/>
          <w:color w:val="000000"/>
          <w:szCs w:val="21"/>
          <w:highlight w:val="none"/>
          <w:shd w:val="clear" w:color="auto" w:fill="FFFFFF"/>
        </w:rPr>
        <w:t>）专用条件及附录</w:t>
      </w:r>
      <w:r>
        <w:rPr>
          <w:rFonts w:ascii="宋体" w:hAnsi="宋体"/>
          <w:color w:val="000000"/>
          <w:szCs w:val="21"/>
          <w:highlight w:val="none"/>
          <w:shd w:val="clear" w:color="auto" w:fill="FFFFFF"/>
        </w:rPr>
        <w:t>A</w:t>
      </w:r>
      <w:r>
        <w:rPr>
          <w:rFonts w:hint="eastAsia" w:ascii="宋体" w:hAnsi="宋体"/>
          <w:color w:val="000000"/>
          <w:szCs w:val="21"/>
          <w:highlight w:val="none"/>
          <w:shd w:val="clear" w:color="auto" w:fill="FFFFFF"/>
        </w:rPr>
        <w:t>、附录</w:t>
      </w:r>
      <w:r>
        <w:rPr>
          <w:rFonts w:ascii="宋体" w:hAnsi="宋体"/>
          <w:color w:val="000000"/>
          <w:szCs w:val="21"/>
          <w:highlight w:val="none"/>
          <w:shd w:val="clear" w:color="auto" w:fill="FFFFFF"/>
        </w:rPr>
        <w:t>B</w:t>
      </w:r>
      <w:r>
        <w:rPr>
          <w:rFonts w:hint="eastAsia" w:ascii="宋体" w:hAnsi="宋体"/>
          <w:color w:val="000000"/>
          <w:szCs w:val="21"/>
          <w:highlight w:val="none"/>
          <w:shd w:val="clear" w:color="auto" w:fill="FFFFFF"/>
        </w:rPr>
        <w:t>；</w:t>
      </w:r>
    </w:p>
    <w:p>
      <w:pPr>
        <w:adjustRightInd w:val="0"/>
        <w:snapToGrid w:val="0"/>
        <w:spacing w:line="360" w:lineRule="auto"/>
        <w:ind w:firstLine="420" w:firstLineChars="200"/>
        <w:rPr>
          <w:rFonts w:ascii="宋体" w:hAnsi="宋体"/>
          <w:color w:val="000000"/>
          <w:szCs w:val="21"/>
          <w:highlight w:val="none"/>
          <w:shd w:val="clear" w:color="auto" w:fill="FFFFFF"/>
        </w:rPr>
      </w:pPr>
      <w:r>
        <w:rPr>
          <w:rFonts w:hint="eastAsia" w:ascii="宋体" w:hAnsi="宋体"/>
          <w:color w:val="000000"/>
          <w:szCs w:val="21"/>
          <w:highlight w:val="none"/>
          <w:shd w:val="clear" w:color="auto" w:fill="FFFFFF"/>
        </w:rPr>
        <w:t>（</w:t>
      </w:r>
      <w:r>
        <w:rPr>
          <w:rFonts w:ascii="宋体" w:hAnsi="宋体"/>
          <w:color w:val="000000"/>
          <w:szCs w:val="21"/>
          <w:highlight w:val="none"/>
          <w:shd w:val="clear" w:color="auto" w:fill="FFFFFF"/>
        </w:rPr>
        <w:t>4</w:t>
      </w:r>
      <w:r>
        <w:rPr>
          <w:rFonts w:hint="eastAsia" w:ascii="宋体" w:hAnsi="宋体"/>
          <w:color w:val="000000"/>
          <w:szCs w:val="21"/>
          <w:highlight w:val="none"/>
          <w:shd w:val="clear" w:color="auto" w:fill="FFFFFF"/>
        </w:rPr>
        <w:t>）通用条件；</w:t>
      </w:r>
    </w:p>
    <w:p>
      <w:pPr>
        <w:adjustRightInd w:val="0"/>
        <w:snapToGrid w:val="0"/>
        <w:spacing w:line="360" w:lineRule="auto"/>
        <w:ind w:firstLine="420" w:firstLineChars="200"/>
        <w:rPr>
          <w:rFonts w:ascii="宋体" w:hAnsi="宋体"/>
          <w:color w:val="000000"/>
          <w:szCs w:val="21"/>
          <w:highlight w:val="none"/>
          <w:shd w:val="clear" w:color="auto" w:fill="FFFFFF"/>
        </w:rPr>
      </w:pPr>
      <w:r>
        <w:rPr>
          <w:rFonts w:hint="eastAsia" w:ascii="宋体" w:hAnsi="宋体"/>
          <w:color w:val="000000"/>
          <w:szCs w:val="21"/>
          <w:highlight w:val="none"/>
          <w:shd w:val="clear" w:color="auto" w:fill="FFFFFF"/>
        </w:rPr>
        <w:t>（</w:t>
      </w:r>
      <w:r>
        <w:rPr>
          <w:rFonts w:ascii="宋体" w:hAnsi="宋体"/>
          <w:color w:val="000000"/>
          <w:szCs w:val="21"/>
          <w:highlight w:val="none"/>
          <w:shd w:val="clear" w:color="auto" w:fill="FFFFFF"/>
        </w:rPr>
        <w:t>5</w:t>
      </w:r>
      <w:r>
        <w:rPr>
          <w:rFonts w:hint="eastAsia" w:ascii="宋体" w:hAnsi="宋体"/>
          <w:color w:val="000000"/>
          <w:szCs w:val="21"/>
          <w:highlight w:val="none"/>
          <w:shd w:val="clear" w:color="auto" w:fill="FFFFFF"/>
        </w:rPr>
        <w:t>）投标文件（适用于招标工程）或监理与相关服务建议书（适用于非招标工程）。</w:t>
      </w:r>
    </w:p>
    <w:p>
      <w:pPr>
        <w:spacing w:line="360" w:lineRule="auto"/>
        <w:ind w:firstLine="525" w:firstLineChars="250"/>
        <w:rPr>
          <w:rFonts w:ascii="宋体" w:hAnsi="宋体"/>
          <w:color w:val="000000"/>
          <w:szCs w:val="21"/>
          <w:highlight w:val="none"/>
          <w:shd w:val="clear" w:color="auto" w:fill="FFFFFF"/>
        </w:rPr>
      </w:pPr>
      <w:r>
        <w:rPr>
          <w:rFonts w:hint="eastAsia" w:ascii="宋体" w:hAnsi="宋体"/>
          <w:color w:val="000000"/>
          <w:szCs w:val="21"/>
          <w:highlight w:val="none"/>
          <w:shd w:val="clear" w:color="auto" w:fill="FFFFFF"/>
        </w:rPr>
        <w:t>双方签订的补充协议与其他文件发生矛盾或歧义时，属于同一类内容的文件，应以最新签署的为准。</w:t>
      </w:r>
    </w:p>
    <w:p>
      <w:pPr>
        <w:spacing w:line="360" w:lineRule="auto"/>
        <w:rPr>
          <w:rFonts w:ascii="宋体" w:hAnsi="宋体"/>
          <w:b/>
          <w:color w:val="000000"/>
          <w:szCs w:val="21"/>
          <w:highlight w:val="none"/>
          <w:shd w:val="clear" w:color="auto" w:fill="FFFFFF"/>
        </w:rPr>
      </w:pPr>
      <w:r>
        <w:rPr>
          <w:rFonts w:ascii="宋体" w:hAnsi="宋体"/>
          <w:b/>
          <w:color w:val="000000"/>
          <w:szCs w:val="21"/>
          <w:highlight w:val="none"/>
          <w:shd w:val="clear" w:color="auto" w:fill="FFFFFF"/>
        </w:rPr>
        <w:t xml:space="preserve">2. </w:t>
      </w:r>
      <w:r>
        <w:rPr>
          <w:rFonts w:hint="eastAsia" w:ascii="宋体" w:hAnsi="宋体"/>
          <w:b/>
          <w:color w:val="000000"/>
          <w:szCs w:val="21"/>
          <w:highlight w:val="none"/>
          <w:shd w:val="clear" w:color="auto" w:fill="FFFFFF"/>
        </w:rPr>
        <w:t>监理人的义务</w:t>
      </w:r>
    </w:p>
    <w:p>
      <w:pPr>
        <w:adjustRightInd w:val="0"/>
        <w:snapToGrid w:val="0"/>
        <w:spacing w:line="360" w:lineRule="auto"/>
        <w:rPr>
          <w:rFonts w:ascii="宋体" w:hAnsi="宋体"/>
          <w:bCs/>
          <w:color w:val="000000"/>
          <w:szCs w:val="21"/>
          <w:highlight w:val="none"/>
          <w:shd w:val="clear" w:color="auto" w:fill="FFFFFF"/>
        </w:rPr>
      </w:pPr>
      <w:r>
        <w:rPr>
          <w:rFonts w:ascii="宋体" w:hAnsi="宋体"/>
          <w:color w:val="000000"/>
          <w:szCs w:val="21"/>
          <w:highlight w:val="none"/>
          <w:shd w:val="clear" w:color="auto" w:fill="FFFFFF"/>
        </w:rPr>
        <w:t xml:space="preserve">2.1 </w:t>
      </w:r>
      <w:r>
        <w:rPr>
          <w:rFonts w:hint="eastAsia" w:ascii="宋体" w:hAnsi="宋体"/>
          <w:color w:val="000000"/>
          <w:szCs w:val="21"/>
          <w:highlight w:val="none"/>
          <w:shd w:val="clear" w:color="auto" w:fill="FFFFFF"/>
        </w:rPr>
        <w:t>监理的范围和工作内容</w:t>
      </w:r>
    </w:p>
    <w:p>
      <w:pPr>
        <w:adjustRightInd w:val="0"/>
        <w:snapToGrid w:val="0"/>
        <w:spacing w:line="360" w:lineRule="auto"/>
        <w:ind w:left="420" w:leftChars="200"/>
        <w:rPr>
          <w:rFonts w:ascii="宋体" w:hAnsi="宋体"/>
          <w:color w:val="000000"/>
          <w:szCs w:val="21"/>
          <w:highlight w:val="none"/>
          <w:shd w:val="clear" w:color="auto" w:fill="FFFFFF"/>
        </w:rPr>
      </w:pPr>
      <w:r>
        <w:rPr>
          <w:rFonts w:ascii="宋体" w:hAnsi="宋体"/>
          <w:color w:val="000000"/>
          <w:szCs w:val="21"/>
          <w:highlight w:val="none"/>
          <w:shd w:val="clear" w:color="auto" w:fill="FFFFFF"/>
        </w:rPr>
        <w:t xml:space="preserve">2.1.1 </w:t>
      </w:r>
      <w:r>
        <w:rPr>
          <w:rFonts w:hint="eastAsia" w:ascii="宋体" w:hAnsi="宋体"/>
          <w:color w:val="000000"/>
          <w:szCs w:val="21"/>
          <w:highlight w:val="none"/>
          <w:shd w:val="clear" w:color="auto" w:fill="FFFFFF"/>
        </w:rPr>
        <w:t>监理范围在专用条件中约定。</w:t>
      </w:r>
    </w:p>
    <w:p>
      <w:pPr>
        <w:adjustRightInd w:val="0"/>
        <w:snapToGrid w:val="0"/>
        <w:spacing w:line="360" w:lineRule="auto"/>
        <w:ind w:left="420" w:leftChars="200"/>
        <w:rPr>
          <w:rFonts w:ascii="宋体" w:hAnsi="宋体"/>
          <w:color w:val="000000"/>
          <w:szCs w:val="21"/>
          <w:highlight w:val="none"/>
          <w:shd w:val="clear" w:color="auto" w:fill="FFFFFF"/>
        </w:rPr>
      </w:pPr>
      <w:r>
        <w:rPr>
          <w:rFonts w:ascii="宋体" w:hAnsi="宋体"/>
          <w:color w:val="000000"/>
          <w:szCs w:val="21"/>
          <w:highlight w:val="none"/>
          <w:shd w:val="clear" w:color="auto" w:fill="FFFFFF"/>
        </w:rPr>
        <w:t xml:space="preserve">2.1.2 </w:t>
      </w:r>
      <w:r>
        <w:rPr>
          <w:rFonts w:hint="eastAsia" w:ascii="宋体" w:hAnsi="宋体"/>
          <w:color w:val="000000"/>
          <w:szCs w:val="21"/>
          <w:highlight w:val="none"/>
          <w:shd w:val="clear" w:color="auto" w:fill="FFFFFF"/>
        </w:rPr>
        <w:t>除专用条件另有约定外，监理工作内容包括：</w:t>
      </w:r>
    </w:p>
    <w:p>
      <w:pPr>
        <w:adjustRightInd w:val="0"/>
        <w:snapToGrid w:val="0"/>
        <w:spacing w:line="360" w:lineRule="auto"/>
        <w:ind w:firstLine="420" w:firstLineChars="200"/>
        <w:rPr>
          <w:rFonts w:ascii="宋体" w:hAnsi="宋体"/>
          <w:color w:val="000000"/>
          <w:szCs w:val="21"/>
          <w:highlight w:val="none"/>
          <w:shd w:val="clear" w:color="auto" w:fill="FFFFFF"/>
        </w:rPr>
      </w:pPr>
      <w:r>
        <w:rPr>
          <w:rFonts w:hint="eastAsia" w:ascii="宋体" w:hAnsi="宋体"/>
          <w:color w:val="000000"/>
          <w:szCs w:val="21"/>
          <w:highlight w:val="none"/>
          <w:shd w:val="clear" w:color="auto" w:fill="FFFFFF"/>
        </w:rPr>
        <w:t>（</w:t>
      </w:r>
      <w:r>
        <w:rPr>
          <w:rFonts w:ascii="宋体" w:hAnsi="宋体"/>
          <w:color w:val="000000"/>
          <w:szCs w:val="21"/>
          <w:highlight w:val="none"/>
          <w:shd w:val="clear" w:color="auto" w:fill="FFFFFF"/>
        </w:rPr>
        <w:t>1</w:t>
      </w:r>
      <w:r>
        <w:rPr>
          <w:rFonts w:hint="eastAsia" w:ascii="宋体" w:hAnsi="宋体"/>
          <w:color w:val="000000"/>
          <w:szCs w:val="21"/>
          <w:highlight w:val="none"/>
          <w:shd w:val="clear" w:color="auto" w:fill="FFFFFF"/>
        </w:rPr>
        <w:t>）收到工程设计文件后编制监理规划，并在第一次工地会议</w:t>
      </w:r>
      <w:r>
        <w:rPr>
          <w:rFonts w:ascii="宋体" w:hAnsi="宋体"/>
          <w:color w:val="000000"/>
          <w:szCs w:val="21"/>
          <w:highlight w:val="none"/>
          <w:shd w:val="clear" w:color="auto" w:fill="FFFFFF"/>
        </w:rPr>
        <w:t>7</w:t>
      </w:r>
      <w:r>
        <w:rPr>
          <w:rFonts w:hint="eastAsia" w:ascii="宋体" w:hAnsi="宋体"/>
          <w:color w:val="000000"/>
          <w:szCs w:val="21"/>
          <w:highlight w:val="none"/>
          <w:shd w:val="clear" w:color="auto" w:fill="FFFFFF"/>
        </w:rPr>
        <w:t>天前报委托人。根据有关规定和监理工作需要，编制监理实施细则；</w:t>
      </w:r>
    </w:p>
    <w:p>
      <w:pPr>
        <w:adjustRightInd w:val="0"/>
        <w:snapToGrid w:val="0"/>
        <w:spacing w:line="360" w:lineRule="auto"/>
        <w:ind w:firstLine="420" w:firstLineChars="200"/>
        <w:rPr>
          <w:rFonts w:ascii="宋体" w:hAnsi="宋体"/>
          <w:color w:val="000000"/>
          <w:szCs w:val="21"/>
          <w:highlight w:val="none"/>
          <w:shd w:val="clear" w:color="auto" w:fill="FFFFFF"/>
        </w:rPr>
      </w:pPr>
      <w:r>
        <w:rPr>
          <w:rFonts w:hint="eastAsia" w:ascii="宋体" w:hAnsi="宋体"/>
          <w:color w:val="000000"/>
          <w:szCs w:val="21"/>
          <w:highlight w:val="none"/>
          <w:shd w:val="clear" w:color="auto" w:fill="FFFFFF"/>
        </w:rPr>
        <w:t>（</w:t>
      </w:r>
      <w:r>
        <w:rPr>
          <w:rFonts w:ascii="宋体" w:hAnsi="宋体"/>
          <w:color w:val="000000"/>
          <w:szCs w:val="21"/>
          <w:highlight w:val="none"/>
          <w:shd w:val="clear" w:color="auto" w:fill="FFFFFF"/>
        </w:rPr>
        <w:t>2</w:t>
      </w:r>
      <w:r>
        <w:rPr>
          <w:rFonts w:hint="eastAsia" w:ascii="宋体" w:hAnsi="宋体"/>
          <w:color w:val="000000"/>
          <w:szCs w:val="21"/>
          <w:highlight w:val="none"/>
          <w:shd w:val="clear" w:color="auto" w:fill="FFFFFF"/>
        </w:rPr>
        <w:t>）熟悉工程设计文件，并参加由委托人主持的图纸会审和设计交底会议；</w:t>
      </w:r>
    </w:p>
    <w:p>
      <w:pPr>
        <w:adjustRightInd w:val="0"/>
        <w:snapToGrid w:val="0"/>
        <w:spacing w:line="360" w:lineRule="auto"/>
        <w:ind w:firstLine="420" w:firstLineChars="200"/>
        <w:rPr>
          <w:rFonts w:ascii="宋体" w:hAnsi="宋体"/>
          <w:color w:val="000000"/>
          <w:szCs w:val="21"/>
          <w:highlight w:val="none"/>
          <w:shd w:val="clear" w:color="auto" w:fill="FFFFFF"/>
        </w:rPr>
      </w:pPr>
      <w:r>
        <w:rPr>
          <w:rFonts w:hint="eastAsia" w:ascii="宋体" w:hAnsi="宋体"/>
          <w:color w:val="000000"/>
          <w:szCs w:val="21"/>
          <w:highlight w:val="none"/>
          <w:shd w:val="clear" w:color="auto" w:fill="FFFFFF"/>
        </w:rPr>
        <w:t>（</w:t>
      </w:r>
      <w:r>
        <w:rPr>
          <w:rFonts w:ascii="宋体" w:hAnsi="宋体"/>
          <w:color w:val="000000"/>
          <w:szCs w:val="21"/>
          <w:highlight w:val="none"/>
          <w:shd w:val="clear" w:color="auto" w:fill="FFFFFF"/>
        </w:rPr>
        <w:t>3</w:t>
      </w:r>
      <w:r>
        <w:rPr>
          <w:rFonts w:hint="eastAsia" w:ascii="宋体" w:hAnsi="宋体"/>
          <w:color w:val="000000"/>
          <w:szCs w:val="21"/>
          <w:highlight w:val="none"/>
          <w:shd w:val="clear" w:color="auto" w:fill="FFFFFF"/>
        </w:rPr>
        <w:t>）参加由委托人主持的第一次工地会议；主持监理例会并根据工程需要主持或参加专题会议；</w:t>
      </w:r>
    </w:p>
    <w:p>
      <w:pPr>
        <w:adjustRightInd w:val="0"/>
        <w:snapToGrid w:val="0"/>
        <w:spacing w:line="360" w:lineRule="auto"/>
        <w:rPr>
          <w:rFonts w:ascii="宋体" w:hAnsi="宋体"/>
          <w:color w:val="000000"/>
          <w:szCs w:val="21"/>
          <w:highlight w:val="none"/>
          <w:shd w:val="clear" w:color="auto" w:fill="FFFFFF"/>
        </w:rPr>
      </w:pPr>
      <w:r>
        <w:rPr>
          <w:rFonts w:ascii="宋体" w:hAnsi="宋体"/>
          <w:color w:val="000000"/>
          <w:szCs w:val="21"/>
          <w:highlight w:val="none"/>
          <w:shd w:val="clear" w:color="auto" w:fill="FFFFFF"/>
        </w:rPr>
        <w:t xml:space="preserve">    </w:t>
      </w:r>
      <w:r>
        <w:rPr>
          <w:rFonts w:hint="eastAsia" w:ascii="宋体" w:hAnsi="宋体"/>
          <w:color w:val="000000"/>
          <w:szCs w:val="21"/>
          <w:highlight w:val="none"/>
          <w:shd w:val="clear" w:color="auto" w:fill="FFFFFF"/>
        </w:rPr>
        <w:t>（</w:t>
      </w:r>
      <w:r>
        <w:rPr>
          <w:rFonts w:ascii="宋体" w:hAnsi="宋体"/>
          <w:color w:val="000000"/>
          <w:szCs w:val="21"/>
          <w:highlight w:val="none"/>
          <w:shd w:val="clear" w:color="auto" w:fill="FFFFFF"/>
        </w:rPr>
        <w:t>4</w:t>
      </w:r>
      <w:r>
        <w:rPr>
          <w:rFonts w:hint="eastAsia" w:ascii="宋体" w:hAnsi="宋体"/>
          <w:color w:val="000000"/>
          <w:szCs w:val="21"/>
          <w:highlight w:val="none"/>
          <w:shd w:val="clear" w:color="auto" w:fill="FFFFFF"/>
        </w:rPr>
        <w:t>）审查施工承包人提交的施工组织设计，重点审查其中的质量安全技术措施、专项施工方案与工程建设强制性标准的符合性；</w:t>
      </w:r>
    </w:p>
    <w:p>
      <w:pPr>
        <w:adjustRightInd w:val="0"/>
        <w:snapToGrid w:val="0"/>
        <w:spacing w:line="360" w:lineRule="auto"/>
        <w:ind w:firstLine="420" w:firstLineChars="200"/>
        <w:rPr>
          <w:rFonts w:ascii="宋体" w:hAnsi="宋体"/>
          <w:color w:val="000000"/>
          <w:szCs w:val="21"/>
          <w:highlight w:val="none"/>
          <w:shd w:val="clear" w:color="auto" w:fill="FFFFFF"/>
        </w:rPr>
      </w:pPr>
      <w:r>
        <w:rPr>
          <w:rFonts w:hint="eastAsia" w:ascii="宋体" w:hAnsi="宋体"/>
          <w:color w:val="000000"/>
          <w:szCs w:val="21"/>
          <w:highlight w:val="none"/>
          <w:shd w:val="clear" w:color="auto" w:fill="FFFFFF"/>
        </w:rPr>
        <w:t>（</w:t>
      </w:r>
      <w:r>
        <w:rPr>
          <w:rFonts w:ascii="宋体" w:hAnsi="宋体"/>
          <w:color w:val="000000"/>
          <w:szCs w:val="21"/>
          <w:highlight w:val="none"/>
          <w:shd w:val="clear" w:color="auto" w:fill="FFFFFF"/>
        </w:rPr>
        <w:t>5</w:t>
      </w:r>
      <w:r>
        <w:rPr>
          <w:rFonts w:hint="eastAsia" w:ascii="宋体" w:hAnsi="宋体"/>
          <w:color w:val="000000"/>
          <w:szCs w:val="21"/>
          <w:highlight w:val="none"/>
          <w:shd w:val="clear" w:color="auto" w:fill="FFFFFF"/>
        </w:rPr>
        <w:t>）检查施工承包人工程质量、安全生产管理制度及组织机构和人员资格；</w:t>
      </w:r>
      <w:r>
        <w:rPr>
          <w:rFonts w:ascii="宋体" w:hAnsi="宋体"/>
          <w:color w:val="000000"/>
          <w:szCs w:val="21"/>
          <w:highlight w:val="none"/>
          <w:shd w:val="clear" w:color="auto" w:fill="FFFFFF"/>
        </w:rPr>
        <w:t xml:space="preserve"> </w:t>
      </w:r>
    </w:p>
    <w:p>
      <w:pPr>
        <w:adjustRightInd w:val="0"/>
        <w:snapToGrid w:val="0"/>
        <w:spacing w:line="360" w:lineRule="auto"/>
        <w:rPr>
          <w:rFonts w:ascii="宋体" w:hAnsi="宋体"/>
          <w:color w:val="000000"/>
          <w:szCs w:val="21"/>
          <w:highlight w:val="none"/>
          <w:shd w:val="clear" w:color="auto" w:fill="FFFFFF"/>
        </w:rPr>
      </w:pPr>
      <w:r>
        <w:rPr>
          <w:rFonts w:ascii="宋体" w:hAnsi="宋体"/>
          <w:color w:val="000000"/>
          <w:szCs w:val="21"/>
          <w:highlight w:val="none"/>
          <w:shd w:val="clear" w:color="auto" w:fill="FFFFFF"/>
        </w:rPr>
        <w:t xml:space="preserve">    </w:t>
      </w:r>
      <w:r>
        <w:rPr>
          <w:rFonts w:hint="eastAsia" w:ascii="宋体" w:hAnsi="宋体"/>
          <w:color w:val="000000"/>
          <w:szCs w:val="21"/>
          <w:highlight w:val="none"/>
          <w:shd w:val="clear" w:color="auto" w:fill="FFFFFF"/>
        </w:rPr>
        <w:t>（</w:t>
      </w:r>
      <w:r>
        <w:rPr>
          <w:rFonts w:ascii="宋体" w:hAnsi="宋体"/>
          <w:color w:val="000000"/>
          <w:szCs w:val="21"/>
          <w:highlight w:val="none"/>
          <w:shd w:val="clear" w:color="auto" w:fill="FFFFFF"/>
        </w:rPr>
        <w:t>6</w:t>
      </w:r>
      <w:r>
        <w:rPr>
          <w:rFonts w:hint="eastAsia" w:ascii="宋体" w:hAnsi="宋体"/>
          <w:color w:val="000000"/>
          <w:szCs w:val="21"/>
          <w:highlight w:val="none"/>
          <w:shd w:val="clear" w:color="auto" w:fill="FFFFFF"/>
        </w:rPr>
        <w:t>）检查施工承包人专职安全生产管理人员的配备情况；</w:t>
      </w:r>
    </w:p>
    <w:p>
      <w:pPr>
        <w:adjustRightInd w:val="0"/>
        <w:snapToGrid w:val="0"/>
        <w:spacing w:line="360" w:lineRule="auto"/>
        <w:rPr>
          <w:rFonts w:ascii="宋体" w:hAnsi="宋体"/>
          <w:color w:val="000000"/>
          <w:szCs w:val="21"/>
          <w:highlight w:val="none"/>
          <w:shd w:val="clear" w:color="auto" w:fill="FFFFFF"/>
        </w:rPr>
      </w:pPr>
      <w:r>
        <w:rPr>
          <w:rFonts w:ascii="宋体" w:hAnsi="宋体"/>
          <w:color w:val="000000"/>
          <w:szCs w:val="21"/>
          <w:highlight w:val="none"/>
          <w:shd w:val="clear" w:color="auto" w:fill="FFFFFF"/>
        </w:rPr>
        <w:t xml:space="preserve">    </w:t>
      </w:r>
      <w:r>
        <w:rPr>
          <w:rFonts w:hint="eastAsia" w:ascii="宋体" w:hAnsi="宋体"/>
          <w:color w:val="000000"/>
          <w:szCs w:val="21"/>
          <w:highlight w:val="none"/>
          <w:shd w:val="clear" w:color="auto" w:fill="FFFFFF"/>
        </w:rPr>
        <w:t>（</w:t>
      </w:r>
      <w:r>
        <w:rPr>
          <w:rFonts w:ascii="宋体" w:hAnsi="宋体"/>
          <w:color w:val="000000"/>
          <w:szCs w:val="21"/>
          <w:highlight w:val="none"/>
          <w:shd w:val="clear" w:color="auto" w:fill="FFFFFF"/>
        </w:rPr>
        <w:t>7</w:t>
      </w:r>
      <w:r>
        <w:rPr>
          <w:rFonts w:hint="eastAsia" w:ascii="宋体" w:hAnsi="宋体"/>
          <w:color w:val="000000"/>
          <w:szCs w:val="21"/>
          <w:highlight w:val="none"/>
          <w:shd w:val="clear" w:color="auto" w:fill="FFFFFF"/>
        </w:rPr>
        <w:t>）审查施工承包人提交的施工进度计划，核查承包人对施工进度计划的调整；</w:t>
      </w:r>
    </w:p>
    <w:p>
      <w:pPr>
        <w:adjustRightInd w:val="0"/>
        <w:snapToGrid w:val="0"/>
        <w:spacing w:line="360" w:lineRule="auto"/>
        <w:ind w:firstLine="420" w:firstLineChars="200"/>
        <w:rPr>
          <w:rFonts w:ascii="宋体" w:hAnsi="宋体"/>
          <w:color w:val="000000"/>
          <w:szCs w:val="21"/>
          <w:highlight w:val="none"/>
          <w:shd w:val="clear" w:color="auto" w:fill="FFFFFF"/>
        </w:rPr>
      </w:pPr>
      <w:r>
        <w:rPr>
          <w:rFonts w:hint="eastAsia" w:ascii="宋体" w:hAnsi="宋体"/>
          <w:color w:val="000000"/>
          <w:szCs w:val="21"/>
          <w:highlight w:val="none"/>
          <w:shd w:val="clear" w:color="auto" w:fill="FFFFFF"/>
        </w:rPr>
        <w:t>（</w:t>
      </w:r>
      <w:r>
        <w:rPr>
          <w:rFonts w:ascii="宋体" w:hAnsi="宋体"/>
          <w:color w:val="000000"/>
          <w:szCs w:val="21"/>
          <w:highlight w:val="none"/>
          <w:shd w:val="clear" w:color="auto" w:fill="FFFFFF"/>
        </w:rPr>
        <w:t>8</w:t>
      </w:r>
      <w:r>
        <w:rPr>
          <w:rFonts w:hint="eastAsia" w:ascii="宋体" w:hAnsi="宋体"/>
          <w:color w:val="000000"/>
          <w:szCs w:val="21"/>
          <w:highlight w:val="none"/>
          <w:shd w:val="clear" w:color="auto" w:fill="FFFFFF"/>
        </w:rPr>
        <w:t>）检查施工承包人的试验室；</w:t>
      </w:r>
    </w:p>
    <w:p>
      <w:pPr>
        <w:adjustRightInd w:val="0"/>
        <w:snapToGrid w:val="0"/>
        <w:spacing w:line="360" w:lineRule="auto"/>
        <w:rPr>
          <w:rFonts w:ascii="宋体" w:hAnsi="宋体"/>
          <w:color w:val="000000"/>
          <w:szCs w:val="21"/>
          <w:highlight w:val="none"/>
          <w:shd w:val="clear" w:color="auto" w:fill="FFFFFF"/>
        </w:rPr>
      </w:pPr>
      <w:r>
        <w:rPr>
          <w:rFonts w:ascii="宋体" w:hAnsi="宋体"/>
          <w:color w:val="000000"/>
          <w:szCs w:val="21"/>
          <w:highlight w:val="none"/>
          <w:shd w:val="clear" w:color="auto" w:fill="FFFFFF"/>
        </w:rPr>
        <w:t xml:space="preserve">    </w:t>
      </w:r>
      <w:r>
        <w:rPr>
          <w:rFonts w:hint="eastAsia" w:ascii="宋体" w:hAnsi="宋体"/>
          <w:color w:val="000000"/>
          <w:szCs w:val="21"/>
          <w:highlight w:val="none"/>
          <w:shd w:val="clear" w:color="auto" w:fill="FFFFFF"/>
        </w:rPr>
        <w:t>（</w:t>
      </w:r>
      <w:r>
        <w:rPr>
          <w:rFonts w:ascii="宋体" w:hAnsi="宋体"/>
          <w:color w:val="000000"/>
          <w:szCs w:val="21"/>
          <w:highlight w:val="none"/>
          <w:shd w:val="clear" w:color="auto" w:fill="FFFFFF"/>
        </w:rPr>
        <w:t>9</w:t>
      </w:r>
      <w:r>
        <w:rPr>
          <w:rFonts w:hint="eastAsia" w:ascii="宋体" w:hAnsi="宋体"/>
          <w:color w:val="000000"/>
          <w:szCs w:val="21"/>
          <w:highlight w:val="none"/>
          <w:shd w:val="clear" w:color="auto" w:fill="FFFFFF"/>
        </w:rPr>
        <w:t>）审核施工分包人资质条件；</w:t>
      </w:r>
    </w:p>
    <w:p>
      <w:pPr>
        <w:adjustRightInd w:val="0"/>
        <w:snapToGrid w:val="0"/>
        <w:spacing w:line="360" w:lineRule="auto"/>
        <w:ind w:firstLine="420" w:firstLineChars="200"/>
        <w:rPr>
          <w:rFonts w:ascii="宋体" w:hAnsi="宋体"/>
          <w:color w:val="000000"/>
          <w:szCs w:val="21"/>
          <w:highlight w:val="none"/>
          <w:shd w:val="clear" w:color="auto" w:fill="FFFFFF"/>
        </w:rPr>
      </w:pPr>
      <w:r>
        <w:rPr>
          <w:rFonts w:hint="eastAsia" w:ascii="宋体" w:hAnsi="宋体"/>
          <w:color w:val="000000"/>
          <w:szCs w:val="21"/>
          <w:highlight w:val="none"/>
          <w:shd w:val="clear" w:color="auto" w:fill="FFFFFF"/>
        </w:rPr>
        <w:t>（</w:t>
      </w:r>
      <w:r>
        <w:rPr>
          <w:rFonts w:ascii="宋体" w:hAnsi="宋体"/>
          <w:color w:val="000000"/>
          <w:szCs w:val="21"/>
          <w:highlight w:val="none"/>
          <w:shd w:val="clear" w:color="auto" w:fill="FFFFFF"/>
        </w:rPr>
        <w:t>10</w:t>
      </w:r>
      <w:r>
        <w:rPr>
          <w:rFonts w:hint="eastAsia" w:ascii="宋体" w:hAnsi="宋体"/>
          <w:color w:val="000000"/>
          <w:szCs w:val="21"/>
          <w:highlight w:val="none"/>
          <w:shd w:val="clear" w:color="auto" w:fill="FFFFFF"/>
        </w:rPr>
        <w:t>）查验施工承包人的施工测量放线成果；</w:t>
      </w:r>
    </w:p>
    <w:p>
      <w:pPr>
        <w:adjustRightInd w:val="0"/>
        <w:snapToGrid w:val="0"/>
        <w:spacing w:line="360" w:lineRule="auto"/>
        <w:ind w:firstLine="420" w:firstLineChars="200"/>
        <w:rPr>
          <w:rFonts w:ascii="宋体" w:hAnsi="宋体"/>
          <w:color w:val="000000"/>
          <w:szCs w:val="21"/>
          <w:highlight w:val="none"/>
          <w:shd w:val="clear" w:color="auto" w:fill="FFFFFF"/>
        </w:rPr>
      </w:pPr>
      <w:r>
        <w:rPr>
          <w:rFonts w:hint="eastAsia" w:ascii="宋体" w:hAnsi="宋体"/>
          <w:color w:val="000000"/>
          <w:szCs w:val="21"/>
          <w:highlight w:val="none"/>
          <w:shd w:val="clear" w:color="auto" w:fill="FFFFFF"/>
        </w:rPr>
        <w:t>（</w:t>
      </w:r>
      <w:r>
        <w:rPr>
          <w:rFonts w:ascii="宋体" w:hAnsi="宋体"/>
          <w:color w:val="000000"/>
          <w:szCs w:val="21"/>
          <w:highlight w:val="none"/>
          <w:shd w:val="clear" w:color="auto" w:fill="FFFFFF"/>
        </w:rPr>
        <w:t>11</w:t>
      </w:r>
      <w:r>
        <w:rPr>
          <w:rFonts w:hint="eastAsia" w:ascii="宋体" w:hAnsi="宋体"/>
          <w:color w:val="000000"/>
          <w:szCs w:val="21"/>
          <w:highlight w:val="none"/>
          <w:shd w:val="clear" w:color="auto" w:fill="FFFFFF"/>
        </w:rPr>
        <w:t>）审查工程开工条件，对条件具备的签发开工令；</w:t>
      </w:r>
    </w:p>
    <w:p>
      <w:pPr>
        <w:adjustRightInd w:val="0"/>
        <w:snapToGrid w:val="0"/>
        <w:spacing w:line="360" w:lineRule="auto"/>
        <w:ind w:firstLine="420" w:firstLineChars="200"/>
        <w:rPr>
          <w:rFonts w:ascii="宋体" w:hAnsi="宋体"/>
          <w:color w:val="000000"/>
          <w:szCs w:val="21"/>
          <w:highlight w:val="none"/>
          <w:shd w:val="clear" w:color="auto" w:fill="FFFFFF"/>
        </w:rPr>
      </w:pPr>
      <w:r>
        <w:rPr>
          <w:rFonts w:hint="eastAsia" w:ascii="宋体" w:hAnsi="宋体"/>
          <w:color w:val="000000"/>
          <w:szCs w:val="21"/>
          <w:highlight w:val="none"/>
          <w:shd w:val="clear" w:color="auto" w:fill="FFFFFF"/>
        </w:rPr>
        <w:t>（</w:t>
      </w:r>
      <w:r>
        <w:rPr>
          <w:rFonts w:ascii="宋体" w:hAnsi="宋体"/>
          <w:color w:val="000000"/>
          <w:szCs w:val="21"/>
          <w:highlight w:val="none"/>
          <w:shd w:val="clear" w:color="auto" w:fill="FFFFFF"/>
        </w:rPr>
        <w:t>12</w:t>
      </w:r>
      <w:r>
        <w:rPr>
          <w:rFonts w:hint="eastAsia" w:ascii="宋体" w:hAnsi="宋体"/>
          <w:color w:val="000000"/>
          <w:szCs w:val="21"/>
          <w:highlight w:val="none"/>
          <w:shd w:val="clear" w:color="auto" w:fill="FFFFFF"/>
        </w:rPr>
        <w:t>）审查施工承包人报送的工程材料、构配件、设备质量证明文件的有效性和符合性，并按规定对用于工程的材料采取平行检验或见证取样方式进行抽检；</w:t>
      </w:r>
    </w:p>
    <w:p>
      <w:pPr>
        <w:adjustRightInd w:val="0"/>
        <w:snapToGrid w:val="0"/>
        <w:spacing w:line="360" w:lineRule="auto"/>
        <w:ind w:left="-97" w:leftChars="-46"/>
        <w:rPr>
          <w:rFonts w:ascii="宋体" w:hAnsi="宋体"/>
          <w:color w:val="000000"/>
          <w:szCs w:val="21"/>
          <w:highlight w:val="none"/>
          <w:shd w:val="clear" w:color="auto" w:fill="FFFFFF"/>
        </w:rPr>
      </w:pPr>
      <w:r>
        <w:rPr>
          <w:rFonts w:ascii="宋体" w:hAnsi="宋体"/>
          <w:color w:val="000000"/>
          <w:szCs w:val="21"/>
          <w:highlight w:val="none"/>
          <w:shd w:val="clear" w:color="auto" w:fill="FFFFFF"/>
        </w:rPr>
        <w:t xml:space="preserve">     </w:t>
      </w:r>
      <w:r>
        <w:rPr>
          <w:rFonts w:hint="eastAsia" w:ascii="宋体" w:hAnsi="宋体"/>
          <w:color w:val="000000"/>
          <w:szCs w:val="21"/>
          <w:highlight w:val="none"/>
          <w:shd w:val="clear" w:color="auto" w:fill="FFFFFF"/>
        </w:rPr>
        <w:t>（</w:t>
      </w:r>
      <w:r>
        <w:rPr>
          <w:rFonts w:ascii="宋体" w:hAnsi="宋体"/>
          <w:color w:val="000000"/>
          <w:szCs w:val="21"/>
          <w:highlight w:val="none"/>
          <w:shd w:val="clear" w:color="auto" w:fill="FFFFFF"/>
        </w:rPr>
        <w:t>13</w:t>
      </w:r>
      <w:r>
        <w:rPr>
          <w:rFonts w:hint="eastAsia" w:ascii="宋体" w:hAnsi="宋体"/>
          <w:color w:val="000000"/>
          <w:szCs w:val="21"/>
          <w:highlight w:val="none"/>
          <w:shd w:val="clear" w:color="auto" w:fill="FFFFFF"/>
        </w:rPr>
        <w:t>）审核施工承包人提交的工程款支付申请，签发或出具工程款支付证书，并报委托人审核、批准；</w:t>
      </w:r>
    </w:p>
    <w:p>
      <w:pPr>
        <w:adjustRightInd w:val="0"/>
        <w:snapToGrid w:val="0"/>
        <w:spacing w:line="360" w:lineRule="auto"/>
        <w:ind w:firstLine="420" w:firstLineChars="200"/>
        <w:rPr>
          <w:rFonts w:ascii="宋体" w:hAnsi="宋体"/>
          <w:color w:val="000000"/>
          <w:szCs w:val="21"/>
          <w:highlight w:val="none"/>
          <w:shd w:val="clear" w:color="auto" w:fill="FFFFFF"/>
        </w:rPr>
      </w:pPr>
      <w:r>
        <w:rPr>
          <w:rFonts w:hint="eastAsia" w:ascii="宋体" w:hAnsi="宋体"/>
          <w:color w:val="000000"/>
          <w:szCs w:val="21"/>
          <w:highlight w:val="none"/>
          <w:shd w:val="clear" w:color="auto" w:fill="FFFFFF"/>
        </w:rPr>
        <w:t>（</w:t>
      </w:r>
      <w:r>
        <w:rPr>
          <w:rFonts w:ascii="宋体" w:hAnsi="宋体"/>
          <w:color w:val="000000"/>
          <w:szCs w:val="21"/>
          <w:highlight w:val="none"/>
          <w:shd w:val="clear" w:color="auto" w:fill="FFFFFF"/>
        </w:rPr>
        <w:t>14</w:t>
      </w:r>
      <w:r>
        <w:rPr>
          <w:rFonts w:hint="eastAsia" w:ascii="宋体" w:hAnsi="宋体"/>
          <w:color w:val="000000"/>
          <w:szCs w:val="21"/>
          <w:highlight w:val="none"/>
          <w:shd w:val="clear" w:color="auto" w:fill="FFFFFF"/>
        </w:rPr>
        <w:t>）在巡视、旁站和检验过程中，发现工程质量、施工安全存在事故隐患的，要求施工承包人整改并报委托人；</w:t>
      </w:r>
    </w:p>
    <w:p>
      <w:pPr>
        <w:adjustRightInd w:val="0"/>
        <w:snapToGrid w:val="0"/>
        <w:spacing w:line="360" w:lineRule="auto"/>
        <w:ind w:firstLine="420" w:firstLineChars="200"/>
        <w:rPr>
          <w:rFonts w:ascii="宋体" w:hAnsi="宋体"/>
          <w:color w:val="000000"/>
          <w:szCs w:val="21"/>
          <w:highlight w:val="none"/>
          <w:shd w:val="clear" w:color="auto" w:fill="FFFFFF"/>
        </w:rPr>
      </w:pPr>
      <w:r>
        <w:rPr>
          <w:rFonts w:hint="eastAsia" w:ascii="宋体" w:hAnsi="宋体"/>
          <w:color w:val="000000"/>
          <w:szCs w:val="21"/>
          <w:highlight w:val="none"/>
          <w:shd w:val="clear" w:color="auto" w:fill="FFFFFF"/>
        </w:rPr>
        <w:t>（</w:t>
      </w:r>
      <w:r>
        <w:rPr>
          <w:rFonts w:ascii="宋体" w:hAnsi="宋体"/>
          <w:color w:val="000000"/>
          <w:szCs w:val="21"/>
          <w:highlight w:val="none"/>
          <w:shd w:val="clear" w:color="auto" w:fill="FFFFFF"/>
        </w:rPr>
        <w:t>15</w:t>
      </w:r>
      <w:r>
        <w:rPr>
          <w:rFonts w:hint="eastAsia" w:ascii="宋体" w:hAnsi="宋体"/>
          <w:color w:val="000000"/>
          <w:szCs w:val="21"/>
          <w:highlight w:val="none"/>
          <w:shd w:val="clear" w:color="auto" w:fill="FFFFFF"/>
        </w:rPr>
        <w:t>）经委托人同意，签发工程暂停令和复工令；</w:t>
      </w:r>
    </w:p>
    <w:p>
      <w:pPr>
        <w:adjustRightInd w:val="0"/>
        <w:snapToGrid w:val="0"/>
        <w:spacing w:line="360" w:lineRule="auto"/>
        <w:rPr>
          <w:rFonts w:ascii="宋体" w:hAnsi="宋体"/>
          <w:color w:val="000000"/>
          <w:szCs w:val="21"/>
          <w:highlight w:val="none"/>
          <w:shd w:val="clear" w:color="auto" w:fill="FFFFFF"/>
        </w:rPr>
      </w:pPr>
      <w:r>
        <w:rPr>
          <w:rFonts w:ascii="宋体" w:hAnsi="宋体"/>
          <w:color w:val="000000"/>
          <w:szCs w:val="21"/>
          <w:highlight w:val="none"/>
          <w:shd w:val="clear" w:color="auto" w:fill="FFFFFF"/>
        </w:rPr>
        <w:t xml:space="preserve">    </w:t>
      </w:r>
      <w:r>
        <w:rPr>
          <w:rFonts w:hint="eastAsia" w:ascii="宋体" w:hAnsi="宋体"/>
          <w:color w:val="000000"/>
          <w:szCs w:val="21"/>
          <w:highlight w:val="none"/>
          <w:shd w:val="clear" w:color="auto" w:fill="FFFFFF"/>
        </w:rPr>
        <w:t>（</w:t>
      </w:r>
      <w:r>
        <w:rPr>
          <w:rFonts w:ascii="宋体" w:hAnsi="宋体"/>
          <w:color w:val="000000"/>
          <w:szCs w:val="21"/>
          <w:highlight w:val="none"/>
          <w:shd w:val="clear" w:color="auto" w:fill="FFFFFF"/>
        </w:rPr>
        <w:t>16</w:t>
      </w:r>
      <w:r>
        <w:rPr>
          <w:rFonts w:hint="eastAsia" w:ascii="宋体" w:hAnsi="宋体"/>
          <w:color w:val="000000"/>
          <w:szCs w:val="21"/>
          <w:highlight w:val="none"/>
          <w:shd w:val="clear" w:color="auto" w:fill="FFFFFF"/>
        </w:rPr>
        <w:t>）审查施工承包人提交的采用新材料、新工艺、新技术、新设备的论证材料及相关验收标准；</w:t>
      </w:r>
    </w:p>
    <w:p>
      <w:pPr>
        <w:adjustRightInd w:val="0"/>
        <w:snapToGrid w:val="0"/>
        <w:spacing w:line="360" w:lineRule="auto"/>
        <w:ind w:firstLine="420" w:firstLineChars="200"/>
        <w:rPr>
          <w:rFonts w:ascii="宋体" w:hAnsi="宋体"/>
          <w:color w:val="000000"/>
          <w:szCs w:val="21"/>
          <w:highlight w:val="none"/>
          <w:shd w:val="clear" w:color="auto" w:fill="FFFFFF"/>
        </w:rPr>
      </w:pPr>
      <w:r>
        <w:rPr>
          <w:rFonts w:hint="eastAsia" w:ascii="宋体" w:hAnsi="宋体"/>
          <w:color w:val="000000"/>
          <w:szCs w:val="21"/>
          <w:highlight w:val="none"/>
          <w:shd w:val="clear" w:color="auto" w:fill="FFFFFF"/>
        </w:rPr>
        <w:t>（</w:t>
      </w:r>
      <w:r>
        <w:rPr>
          <w:rFonts w:ascii="宋体" w:hAnsi="宋体"/>
          <w:color w:val="000000"/>
          <w:szCs w:val="21"/>
          <w:highlight w:val="none"/>
          <w:shd w:val="clear" w:color="auto" w:fill="FFFFFF"/>
        </w:rPr>
        <w:t>17</w:t>
      </w:r>
      <w:r>
        <w:rPr>
          <w:rFonts w:hint="eastAsia" w:ascii="宋体" w:hAnsi="宋体"/>
          <w:color w:val="000000"/>
          <w:szCs w:val="21"/>
          <w:highlight w:val="none"/>
          <w:shd w:val="clear" w:color="auto" w:fill="FFFFFF"/>
        </w:rPr>
        <w:t>）验收隐蔽工程、分部分项工程；</w:t>
      </w:r>
    </w:p>
    <w:p>
      <w:pPr>
        <w:adjustRightInd w:val="0"/>
        <w:snapToGrid w:val="0"/>
        <w:spacing w:line="360" w:lineRule="auto"/>
        <w:rPr>
          <w:rFonts w:ascii="宋体" w:hAnsi="宋体"/>
          <w:color w:val="000000"/>
          <w:szCs w:val="21"/>
          <w:highlight w:val="none"/>
          <w:shd w:val="clear" w:color="auto" w:fill="FFFFFF"/>
        </w:rPr>
      </w:pPr>
      <w:r>
        <w:rPr>
          <w:rFonts w:ascii="宋体" w:hAnsi="宋体"/>
          <w:color w:val="000000"/>
          <w:szCs w:val="21"/>
          <w:highlight w:val="none"/>
          <w:shd w:val="clear" w:color="auto" w:fill="FFFFFF"/>
        </w:rPr>
        <w:t xml:space="preserve">    </w:t>
      </w:r>
      <w:r>
        <w:rPr>
          <w:rFonts w:hint="eastAsia" w:ascii="宋体" w:hAnsi="宋体"/>
          <w:color w:val="000000"/>
          <w:szCs w:val="21"/>
          <w:highlight w:val="none"/>
          <w:shd w:val="clear" w:color="auto" w:fill="FFFFFF"/>
        </w:rPr>
        <w:t>（</w:t>
      </w:r>
      <w:r>
        <w:rPr>
          <w:rFonts w:ascii="宋体" w:hAnsi="宋体"/>
          <w:color w:val="000000"/>
          <w:szCs w:val="21"/>
          <w:highlight w:val="none"/>
          <w:shd w:val="clear" w:color="auto" w:fill="FFFFFF"/>
        </w:rPr>
        <w:t>18</w:t>
      </w:r>
      <w:r>
        <w:rPr>
          <w:rFonts w:hint="eastAsia" w:ascii="宋体" w:hAnsi="宋体"/>
          <w:color w:val="000000"/>
          <w:szCs w:val="21"/>
          <w:highlight w:val="none"/>
          <w:shd w:val="clear" w:color="auto" w:fill="FFFFFF"/>
        </w:rPr>
        <w:t>）审查施工承包人提交的工程变更申请，协调处理施工进度调整、费用索赔、合同争议等事项；</w:t>
      </w:r>
    </w:p>
    <w:p>
      <w:pPr>
        <w:adjustRightInd w:val="0"/>
        <w:snapToGrid w:val="0"/>
        <w:spacing w:line="360" w:lineRule="auto"/>
        <w:ind w:firstLine="420" w:firstLineChars="200"/>
        <w:rPr>
          <w:rFonts w:ascii="宋体" w:hAnsi="宋体"/>
          <w:color w:val="000000"/>
          <w:szCs w:val="21"/>
          <w:highlight w:val="none"/>
          <w:shd w:val="clear" w:color="auto" w:fill="FFFFFF"/>
        </w:rPr>
      </w:pPr>
      <w:r>
        <w:rPr>
          <w:rFonts w:hint="eastAsia" w:ascii="宋体" w:hAnsi="宋体"/>
          <w:color w:val="000000"/>
          <w:szCs w:val="21"/>
          <w:highlight w:val="none"/>
          <w:shd w:val="clear" w:color="auto" w:fill="FFFFFF"/>
        </w:rPr>
        <w:t>（</w:t>
      </w:r>
      <w:r>
        <w:rPr>
          <w:rFonts w:ascii="宋体" w:hAnsi="宋体"/>
          <w:color w:val="000000"/>
          <w:szCs w:val="21"/>
          <w:highlight w:val="none"/>
          <w:shd w:val="clear" w:color="auto" w:fill="FFFFFF"/>
        </w:rPr>
        <w:t>19</w:t>
      </w:r>
      <w:r>
        <w:rPr>
          <w:rFonts w:hint="eastAsia" w:ascii="宋体" w:hAnsi="宋体"/>
          <w:color w:val="000000"/>
          <w:szCs w:val="21"/>
          <w:highlight w:val="none"/>
          <w:shd w:val="clear" w:color="auto" w:fill="FFFFFF"/>
        </w:rPr>
        <w:t>）审查施工承包人提交的竣工验收申请，编写工程质量评估报告；</w:t>
      </w:r>
    </w:p>
    <w:p>
      <w:pPr>
        <w:adjustRightInd w:val="0"/>
        <w:snapToGrid w:val="0"/>
        <w:spacing w:line="360" w:lineRule="auto"/>
        <w:ind w:firstLine="420" w:firstLineChars="200"/>
        <w:rPr>
          <w:rFonts w:ascii="宋体" w:hAnsi="宋体"/>
          <w:color w:val="000000"/>
          <w:szCs w:val="21"/>
          <w:highlight w:val="none"/>
          <w:shd w:val="clear" w:color="auto" w:fill="FFFFFF"/>
        </w:rPr>
      </w:pPr>
      <w:r>
        <w:rPr>
          <w:rFonts w:hint="eastAsia" w:ascii="宋体" w:hAnsi="宋体"/>
          <w:color w:val="000000"/>
          <w:szCs w:val="21"/>
          <w:highlight w:val="none"/>
          <w:shd w:val="clear" w:color="auto" w:fill="FFFFFF"/>
        </w:rPr>
        <w:t>（</w:t>
      </w:r>
      <w:r>
        <w:rPr>
          <w:rFonts w:ascii="宋体" w:hAnsi="宋体"/>
          <w:color w:val="000000"/>
          <w:szCs w:val="21"/>
          <w:highlight w:val="none"/>
          <w:shd w:val="clear" w:color="auto" w:fill="FFFFFF"/>
        </w:rPr>
        <w:t>20</w:t>
      </w:r>
      <w:r>
        <w:rPr>
          <w:rFonts w:hint="eastAsia" w:ascii="宋体" w:hAnsi="宋体"/>
          <w:color w:val="000000"/>
          <w:szCs w:val="21"/>
          <w:highlight w:val="none"/>
          <w:shd w:val="clear" w:color="auto" w:fill="FFFFFF"/>
        </w:rPr>
        <w:t>）参加工程竣工验收，签署竣工验收意见；</w:t>
      </w:r>
    </w:p>
    <w:p>
      <w:pPr>
        <w:adjustRightInd w:val="0"/>
        <w:snapToGrid w:val="0"/>
        <w:spacing w:line="360" w:lineRule="auto"/>
        <w:ind w:firstLine="420" w:firstLineChars="200"/>
        <w:rPr>
          <w:rFonts w:ascii="宋体" w:hAnsi="宋体"/>
          <w:color w:val="000000"/>
          <w:szCs w:val="21"/>
          <w:highlight w:val="none"/>
          <w:shd w:val="clear" w:color="auto" w:fill="FFFFFF"/>
        </w:rPr>
      </w:pPr>
      <w:r>
        <w:rPr>
          <w:rFonts w:hint="eastAsia" w:ascii="宋体" w:hAnsi="宋体"/>
          <w:color w:val="000000"/>
          <w:szCs w:val="21"/>
          <w:highlight w:val="none"/>
          <w:shd w:val="clear" w:color="auto" w:fill="FFFFFF"/>
        </w:rPr>
        <w:t>（</w:t>
      </w:r>
      <w:r>
        <w:rPr>
          <w:rFonts w:ascii="宋体" w:hAnsi="宋体"/>
          <w:color w:val="000000"/>
          <w:szCs w:val="21"/>
          <w:highlight w:val="none"/>
          <w:shd w:val="clear" w:color="auto" w:fill="FFFFFF"/>
        </w:rPr>
        <w:t>21</w:t>
      </w:r>
      <w:r>
        <w:rPr>
          <w:rFonts w:hint="eastAsia" w:ascii="宋体" w:hAnsi="宋体"/>
          <w:color w:val="000000"/>
          <w:szCs w:val="21"/>
          <w:highlight w:val="none"/>
          <w:shd w:val="clear" w:color="auto" w:fill="FFFFFF"/>
        </w:rPr>
        <w:t>）审查施工承包人提交的竣工结算申请并报委托人；</w:t>
      </w:r>
    </w:p>
    <w:p>
      <w:pPr>
        <w:adjustRightInd w:val="0"/>
        <w:snapToGrid w:val="0"/>
        <w:spacing w:line="360" w:lineRule="auto"/>
        <w:ind w:firstLine="420" w:firstLineChars="200"/>
        <w:rPr>
          <w:rFonts w:ascii="宋体" w:hAnsi="宋体"/>
          <w:color w:val="000000"/>
          <w:szCs w:val="21"/>
          <w:highlight w:val="none"/>
          <w:shd w:val="clear" w:color="auto" w:fill="FFFFFF"/>
        </w:rPr>
      </w:pPr>
      <w:r>
        <w:rPr>
          <w:rFonts w:hint="eastAsia" w:ascii="宋体" w:hAnsi="宋体"/>
          <w:color w:val="000000"/>
          <w:szCs w:val="21"/>
          <w:highlight w:val="none"/>
          <w:shd w:val="clear" w:color="auto" w:fill="FFFFFF"/>
        </w:rPr>
        <w:t>（</w:t>
      </w:r>
      <w:r>
        <w:rPr>
          <w:rFonts w:ascii="宋体" w:hAnsi="宋体"/>
          <w:color w:val="000000"/>
          <w:szCs w:val="21"/>
          <w:highlight w:val="none"/>
          <w:shd w:val="clear" w:color="auto" w:fill="FFFFFF"/>
        </w:rPr>
        <w:t>22</w:t>
      </w:r>
      <w:r>
        <w:rPr>
          <w:rFonts w:hint="eastAsia" w:ascii="宋体" w:hAnsi="宋体"/>
          <w:color w:val="000000"/>
          <w:szCs w:val="21"/>
          <w:highlight w:val="none"/>
          <w:shd w:val="clear" w:color="auto" w:fill="FFFFFF"/>
        </w:rPr>
        <w:t>）编制、整理工程监理归档文件并报委托人。</w:t>
      </w:r>
    </w:p>
    <w:p>
      <w:pPr>
        <w:spacing w:line="360" w:lineRule="auto"/>
        <w:ind w:firstLine="525" w:firstLineChars="250"/>
        <w:rPr>
          <w:rFonts w:ascii="宋体" w:hAnsi="宋体"/>
          <w:color w:val="000000"/>
          <w:szCs w:val="21"/>
          <w:highlight w:val="none"/>
          <w:shd w:val="clear" w:color="auto" w:fill="FFFFFF"/>
        </w:rPr>
      </w:pPr>
      <w:r>
        <w:rPr>
          <w:rFonts w:ascii="宋体" w:hAnsi="宋体"/>
          <w:color w:val="000000"/>
          <w:szCs w:val="21"/>
          <w:highlight w:val="none"/>
          <w:shd w:val="clear" w:color="auto" w:fill="FFFFFF"/>
        </w:rPr>
        <w:t xml:space="preserve">2.1.3 </w:t>
      </w:r>
      <w:r>
        <w:rPr>
          <w:rFonts w:hint="eastAsia" w:ascii="宋体" w:hAnsi="宋体"/>
          <w:color w:val="000000"/>
          <w:szCs w:val="21"/>
          <w:highlight w:val="none"/>
          <w:shd w:val="clear" w:color="auto" w:fill="FFFFFF"/>
        </w:rPr>
        <w:t>相关服务的范围和内容在附录</w:t>
      </w:r>
      <w:r>
        <w:rPr>
          <w:rFonts w:ascii="宋体" w:hAnsi="宋体"/>
          <w:color w:val="000000"/>
          <w:szCs w:val="21"/>
          <w:highlight w:val="none"/>
          <w:shd w:val="clear" w:color="auto" w:fill="FFFFFF"/>
        </w:rPr>
        <w:t>A</w:t>
      </w:r>
      <w:r>
        <w:rPr>
          <w:rFonts w:hint="eastAsia" w:ascii="宋体" w:hAnsi="宋体"/>
          <w:color w:val="000000"/>
          <w:szCs w:val="21"/>
          <w:highlight w:val="none"/>
          <w:shd w:val="clear" w:color="auto" w:fill="FFFFFF"/>
        </w:rPr>
        <w:t>中约定。</w:t>
      </w:r>
    </w:p>
    <w:p>
      <w:pPr>
        <w:spacing w:line="360" w:lineRule="auto"/>
        <w:rPr>
          <w:rFonts w:ascii="宋体" w:hAnsi="宋体"/>
          <w:bCs/>
          <w:color w:val="000000"/>
          <w:szCs w:val="21"/>
          <w:highlight w:val="none"/>
          <w:shd w:val="clear" w:color="auto" w:fill="FFFFFF"/>
        </w:rPr>
      </w:pPr>
      <w:r>
        <w:rPr>
          <w:rFonts w:ascii="宋体" w:hAnsi="宋体"/>
          <w:color w:val="000000"/>
          <w:szCs w:val="21"/>
          <w:highlight w:val="none"/>
          <w:shd w:val="clear" w:color="auto" w:fill="FFFFFF"/>
        </w:rPr>
        <w:t xml:space="preserve">2.2 </w:t>
      </w:r>
      <w:r>
        <w:rPr>
          <w:rFonts w:hint="eastAsia" w:ascii="宋体" w:hAnsi="宋体"/>
          <w:bCs/>
          <w:color w:val="000000"/>
          <w:szCs w:val="21"/>
          <w:highlight w:val="none"/>
          <w:shd w:val="clear" w:color="auto" w:fill="FFFFFF"/>
        </w:rPr>
        <w:t>监理与相关服务依据</w:t>
      </w:r>
    </w:p>
    <w:p>
      <w:pPr>
        <w:adjustRightInd w:val="0"/>
        <w:snapToGrid w:val="0"/>
        <w:spacing w:line="360" w:lineRule="auto"/>
        <w:ind w:firstLine="525" w:firstLineChars="250"/>
        <w:rPr>
          <w:rFonts w:ascii="宋体" w:hAnsi="宋体"/>
          <w:color w:val="000000"/>
          <w:szCs w:val="21"/>
          <w:highlight w:val="none"/>
          <w:shd w:val="clear" w:color="auto" w:fill="FFFFFF"/>
        </w:rPr>
      </w:pPr>
      <w:r>
        <w:rPr>
          <w:rFonts w:ascii="宋体" w:hAnsi="宋体"/>
          <w:color w:val="000000"/>
          <w:szCs w:val="21"/>
          <w:highlight w:val="none"/>
          <w:shd w:val="clear" w:color="auto" w:fill="FFFFFF"/>
        </w:rPr>
        <w:t xml:space="preserve">2.2.1 </w:t>
      </w:r>
      <w:r>
        <w:rPr>
          <w:rFonts w:hint="eastAsia" w:ascii="宋体" w:hAnsi="宋体"/>
          <w:color w:val="000000"/>
          <w:szCs w:val="21"/>
          <w:highlight w:val="none"/>
          <w:shd w:val="clear" w:color="auto" w:fill="FFFFFF"/>
        </w:rPr>
        <w:t>监理依据包括：</w:t>
      </w:r>
    </w:p>
    <w:p>
      <w:pPr>
        <w:adjustRightInd w:val="0"/>
        <w:snapToGrid w:val="0"/>
        <w:spacing w:line="360" w:lineRule="auto"/>
        <w:ind w:firstLine="525" w:firstLineChars="250"/>
        <w:rPr>
          <w:rFonts w:ascii="宋体" w:hAnsi="宋体"/>
          <w:color w:val="000000"/>
          <w:szCs w:val="21"/>
          <w:highlight w:val="none"/>
          <w:shd w:val="clear" w:color="auto" w:fill="FFFFFF"/>
        </w:rPr>
      </w:pPr>
      <w:r>
        <w:rPr>
          <w:rFonts w:hint="eastAsia" w:ascii="宋体" w:hAnsi="宋体"/>
          <w:color w:val="000000"/>
          <w:szCs w:val="21"/>
          <w:highlight w:val="none"/>
          <w:shd w:val="clear" w:color="auto" w:fill="FFFFFF"/>
        </w:rPr>
        <w:t>（</w:t>
      </w:r>
      <w:r>
        <w:rPr>
          <w:rFonts w:ascii="宋体" w:hAnsi="宋体"/>
          <w:color w:val="000000"/>
          <w:szCs w:val="21"/>
          <w:highlight w:val="none"/>
          <w:shd w:val="clear" w:color="auto" w:fill="FFFFFF"/>
        </w:rPr>
        <w:t>1</w:t>
      </w:r>
      <w:r>
        <w:rPr>
          <w:rFonts w:hint="eastAsia" w:ascii="宋体" w:hAnsi="宋体"/>
          <w:color w:val="000000"/>
          <w:szCs w:val="21"/>
          <w:highlight w:val="none"/>
          <w:shd w:val="clear" w:color="auto" w:fill="FFFFFF"/>
        </w:rPr>
        <w:t>）适用的法律、行政法规及部门规章；</w:t>
      </w:r>
    </w:p>
    <w:p>
      <w:pPr>
        <w:adjustRightInd w:val="0"/>
        <w:snapToGrid w:val="0"/>
        <w:spacing w:line="360" w:lineRule="auto"/>
        <w:ind w:firstLine="525" w:firstLineChars="250"/>
        <w:rPr>
          <w:rFonts w:ascii="宋体" w:hAnsi="宋体"/>
          <w:color w:val="000000"/>
          <w:szCs w:val="21"/>
          <w:highlight w:val="none"/>
          <w:shd w:val="clear" w:color="auto" w:fill="FFFFFF"/>
        </w:rPr>
      </w:pPr>
      <w:r>
        <w:rPr>
          <w:rFonts w:hint="eastAsia" w:ascii="宋体" w:hAnsi="宋体"/>
          <w:color w:val="000000"/>
          <w:szCs w:val="21"/>
          <w:highlight w:val="none"/>
          <w:shd w:val="clear" w:color="auto" w:fill="FFFFFF"/>
        </w:rPr>
        <w:t>（</w:t>
      </w:r>
      <w:r>
        <w:rPr>
          <w:rFonts w:ascii="宋体" w:hAnsi="宋体"/>
          <w:color w:val="000000"/>
          <w:szCs w:val="21"/>
          <w:highlight w:val="none"/>
          <w:shd w:val="clear" w:color="auto" w:fill="FFFFFF"/>
        </w:rPr>
        <w:t>2</w:t>
      </w:r>
      <w:r>
        <w:rPr>
          <w:rFonts w:hint="eastAsia" w:ascii="宋体" w:hAnsi="宋体"/>
          <w:color w:val="000000"/>
          <w:szCs w:val="21"/>
          <w:highlight w:val="none"/>
          <w:shd w:val="clear" w:color="auto" w:fill="FFFFFF"/>
        </w:rPr>
        <w:t>）与工程有关的标准；</w:t>
      </w:r>
    </w:p>
    <w:p>
      <w:pPr>
        <w:adjustRightInd w:val="0"/>
        <w:snapToGrid w:val="0"/>
        <w:spacing w:line="360" w:lineRule="auto"/>
        <w:ind w:firstLine="525" w:firstLineChars="250"/>
        <w:rPr>
          <w:rFonts w:ascii="宋体" w:hAnsi="宋体"/>
          <w:color w:val="000000"/>
          <w:szCs w:val="21"/>
          <w:highlight w:val="none"/>
          <w:shd w:val="clear" w:color="auto" w:fill="FFFFFF"/>
        </w:rPr>
      </w:pPr>
      <w:r>
        <w:rPr>
          <w:rFonts w:hint="eastAsia" w:ascii="宋体" w:hAnsi="宋体"/>
          <w:color w:val="000000"/>
          <w:szCs w:val="21"/>
          <w:highlight w:val="none"/>
          <w:shd w:val="clear" w:color="auto" w:fill="FFFFFF"/>
        </w:rPr>
        <w:t>（</w:t>
      </w:r>
      <w:r>
        <w:rPr>
          <w:rFonts w:ascii="宋体" w:hAnsi="宋体"/>
          <w:color w:val="000000"/>
          <w:szCs w:val="21"/>
          <w:highlight w:val="none"/>
          <w:shd w:val="clear" w:color="auto" w:fill="FFFFFF"/>
        </w:rPr>
        <w:t>3</w:t>
      </w:r>
      <w:r>
        <w:rPr>
          <w:rFonts w:hint="eastAsia" w:ascii="宋体" w:hAnsi="宋体"/>
          <w:color w:val="000000"/>
          <w:szCs w:val="21"/>
          <w:highlight w:val="none"/>
          <w:shd w:val="clear" w:color="auto" w:fill="FFFFFF"/>
        </w:rPr>
        <w:t>）工程设计及有关文件；</w:t>
      </w:r>
    </w:p>
    <w:p>
      <w:pPr>
        <w:adjustRightInd w:val="0"/>
        <w:snapToGrid w:val="0"/>
        <w:spacing w:line="360" w:lineRule="auto"/>
        <w:ind w:firstLine="525" w:firstLineChars="250"/>
        <w:rPr>
          <w:rFonts w:ascii="宋体" w:hAnsi="宋体"/>
          <w:color w:val="000000"/>
          <w:szCs w:val="21"/>
          <w:highlight w:val="none"/>
          <w:shd w:val="clear" w:color="auto" w:fill="FFFFFF"/>
        </w:rPr>
      </w:pPr>
      <w:r>
        <w:rPr>
          <w:rFonts w:hint="eastAsia" w:ascii="宋体" w:hAnsi="宋体"/>
          <w:color w:val="000000"/>
          <w:szCs w:val="21"/>
          <w:highlight w:val="none"/>
          <w:shd w:val="clear" w:color="auto" w:fill="FFFFFF"/>
        </w:rPr>
        <w:t>（</w:t>
      </w:r>
      <w:r>
        <w:rPr>
          <w:rFonts w:ascii="宋体" w:hAnsi="宋体"/>
          <w:color w:val="000000"/>
          <w:szCs w:val="21"/>
          <w:highlight w:val="none"/>
          <w:shd w:val="clear" w:color="auto" w:fill="FFFFFF"/>
        </w:rPr>
        <w:t>4</w:t>
      </w:r>
      <w:r>
        <w:rPr>
          <w:rFonts w:hint="eastAsia" w:ascii="宋体" w:hAnsi="宋体"/>
          <w:color w:val="000000"/>
          <w:szCs w:val="21"/>
          <w:highlight w:val="none"/>
          <w:shd w:val="clear" w:color="auto" w:fill="FFFFFF"/>
        </w:rPr>
        <w:t>）本合同及委托人与第三方签订的与实施工程有关的其他合同。</w:t>
      </w:r>
    </w:p>
    <w:p>
      <w:pPr>
        <w:spacing w:line="360" w:lineRule="auto"/>
        <w:ind w:left="210" w:leftChars="100" w:firstLine="420" w:firstLineChars="200"/>
        <w:rPr>
          <w:rFonts w:ascii="宋体" w:hAnsi="宋体"/>
          <w:bCs/>
          <w:color w:val="000000"/>
          <w:szCs w:val="21"/>
          <w:highlight w:val="none"/>
          <w:shd w:val="clear" w:color="auto" w:fill="FFFFFF"/>
        </w:rPr>
      </w:pPr>
      <w:r>
        <w:rPr>
          <w:rFonts w:hint="eastAsia" w:ascii="宋体" w:hAnsi="宋体"/>
          <w:bCs/>
          <w:color w:val="000000"/>
          <w:szCs w:val="21"/>
          <w:highlight w:val="none"/>
          <w:shd w:val="clear" w:color="auto" w:fill="FFFFFF"/>
        </w:rPr>
        <w:t>双方根据工程的行业和地域特点，在专用条件中具体约定监理依据。</w:t>
      </w:r>
    </w:p>
    <w:p>
      <w:pPr>
        <w:adjustRightInd w:val="0"/>
        <w:snapToGrid w:val="0"/>
        <w:spacing w:line="360" w:lineRule="auto"/>
        <w:ind w:firstLine="420" w:firstLineChars="200"/>
        <w:rPr>
          <w:rFonts w:ascii="宋体" w:hAnsi="宋体"/>
          <w:color w:val="000000"/>
          <w:szCs w:val="21"/>
          <w:highlight w:val="none"/>
          <w:shd w:val="clear" w:color="auto" w:fill="FFFFFF"/>
        </w:rPr>
      </w:pPr>
      <w:r>
        <w:rPr>
          <w:rFonts w:ascii="宋体" w:hAnsi="宋体"/>
          <w:color w:val="000000"/>
          <w:szCs w:val="21"/>
          <w:highlight w:val="none"/>
          <w:shd w:val="clear" w:color="auto" w:fill="FFFFFF"/>
        </w:rPr>
        <w:t xml:space="preserve">2.2.2 </w:t>
      </w:r>
      <w:r>
        <w:rPr>
          <w:rFonts w:hint="eastAsia" w:ascii="宋体" w:hAnsi="宋体"/>
          <w:color w:val="000000"/>
          <w:szCs w:val="21"/>
          <w:highlight w:val="none"/>
          <w:shd w:val="clear" w:color="auto" w:fill="FFFFFF"/>
        </w:rPr>
        <w:t>相关服务依据在专用条件中约定。</w:t>
      </w:r>
    </w:p>
    <w:p>
      <w:pPr>
        <w:spacing w:line="360" w:lineRule="auto"/>
        <w:rPr>
          <w:rFonts w:ascii="宋体" w:hAnsi="宋体"/>
          <w:color w:val="000000"/>
          <w:kern w:val="0"/>
          <w:szCs w:val="21"/>
          <w:highlight w:val="none"/>
          <w:shd w:val="clear" w:color="auto" w:fill="FFFFFF"/>
        </w:rPr>
      </w:pPr>
      <w:r>
        <w:rPr>
          <w:rFonts w:ascii="宋体" w:hAnsi="宋体"/>
          <w:color w:val="000000"/>
          <w:kern w:val="0"/>
          <w:szCs w:val="21"/>
          <w:highlight w:val="none"/>
          <w:shd w:val="clear" w:color="auto" w:fill="FFFFFF"/>
        </w:rPr>
        <w:t xml:space="preserve">2.3 </w:t>
      </w:r>
      <w:r>
        <w:rPr>
          <w:rFonts w:hint="eastAsia" w:ascii="宋体" w:hAnsi="宋体"/>
          <w:color w:val="000000"/>
          <w:kern w:val="0"/>
          <w:szCs w:val="21"/>
          <w:highlight w:val="none"/>
          <w:shd w:val="clear" w:color="auto" w:fill="FFFFFF"/>
        </w:rPr>
        <w:t>项目监理机构和人员</w:t>
      </w:r>
    </w:p>
    <w:p>
      <w:pPr>
        <w:adjustRightInd w:val="0"/>
        <w:snapToGrid w:val="0"/>
        <w:spacing w:line="360" w:lineRule="auto"/>
        <w:ind w:firstLine="420" w:firstLineChars="200"/>
        <w:rPr>
          <w:rFonts w:ascii="宋体" w:hAnsi="宋体"/>
          <w:color w:val="000000"/>
          <w:kern w:val="0"/>
          <w:szCs w:val="21"/>
          <w:highlight w:val="none"/>
          <w:shd w:val="clear" w:color="auto" w:fill="FFFFFF"/>
        </w:rPr>
      </w:pPr>
      <w:r>
        <w:rPr>
          <w:rFonts w:ascii="宋体" w:hAnsi="宋体"/>
          <w:color w:val="000000"/>
          <w:kern w:val="0"/>
          <w:szCs w:val="21"/>
          <w:highlight w:val="none"/>
          <w:shd w:val="clear" w:color="auto" w:fill="FFFFFF"/>
        </w:rPr>
        <w:t xml:space="preserve">2.3.1 </w:t>
      </w:r>
      <w:r>
        <w:rPr>
          <w:rFonts w:hint="eastAsia" w:ascii="宋体" w:hAnsi="宋体"/>
          <w:color w:val="000000"/>
          <w:kern w:val="0"/>
          <w:szCs w:val="21"/>
          <w:highlight w:val="none"/>
          <w:shd w:val="clear" w:color="auto" w:fill="FFFFFF"/>
        </w:rPr>
        <w:t>监理人应组建满足工作需要的项目监理机构，配备必要的检测设备。项目监理机构的主要人员应具有相应的资格条件。</w:t>
      </w:r>
    </w:p>
    <w:p>
      <w:pPr>
        <w:adjustRightInd w:val="0"/>
        <w:snapToGrid w:val="0"/>
        <w:spacing w:line="360" w:lineRule="auto"/>
        <w:ind w:firstLine="420" w:firstLineChars="200"/>
        <w:rPr>
          <w:rFonts w:ascii="宋体" w:hAnsi="宋体"/>
          <w:color w:val="000000"/>
          <w:kern w:val="0"/>
          <w:szCs w:val="21"/>
          <w:highlight w:val="none"/>
          <w:shd w:val="clear" w:color="auto" w:fill="FFFFFF"/>
        </w:rPr>
      </w:pPr>
      <w:r>
        <w:rPr>
          <w:rFonts w:ascii="宋体" w:hAnsi="宋体"/>
          <w:color w:val="000000"/>
          <w:kern w:val="0"/>
          <w:szCs w:val="21"/>
          <w:highlight w:val="none"/>
          <w:shd w:val="clear" w:color="auto" w:fill="FFFFFF"/>
        </w:rPr>
        <w:t>2.3.2</w:t>
      </w:r>
      <w:r>
        <w:rPr>
          <w:rFonts w:hint="eastAsia" w:ascii="宋体" w:hAnsi="宋体"/>
          <w:color w:val="000000"/>
          <w:kern w:val="0"/>
          <w:szCs w:val="21"/>
          <w:highlight w:val="none"/>
          <w:shd w:val="clear" w:color="auto" w:fill="FFFFFF"/>
        </w:rPr>
        <w:t>本合同履行过程中，总监理工程师及重要岗位监理人员应保持相对稳定，以保证监理工作正常进行。</w:t>
      </w:r>
    </w:p>
    <w:p>
      <w:pPr>
        <w:adjustRightInd w:val="0"/>
        <w:snapToGrid w:val="0"/>
        <w:spacing w:line="360" w:lineRule="auto"/>
        <w:ind w:firstLine="420" w:firstLineChars="200"/>
        <w:rPr>
          <w:rFonts w:ascii="宋体" w:hAnsi="宋体"/>
          <w:color w:val="000000"/>
          <w:kern w:val="0"/>
          <w:szCs w:val="21"/>
          <w:highlight w:val="none"/>
          <w:shd w:val="clear" w:color="auto" w:fill="FFFFFF"/>
        </w:rPr>
      </w:pPr>
      <w:r>
        <w:rPr>
          <w:rFonts w:ascii="宋体" w:hAnsi="宋体"/>
          <w:color w:val="000000"/>
          <w:kern w:val="0"/>
          <w:szCs w:val="21"/>
          <w:highlight w:val="none"/>
          <w:shd w:val="clear" w:color="auto" w:fill="FFFFFF"/>
        </w:rPr>
        <w:t>2.3.3</w:t>
      </w:r>
      <w:r>
        <w:rPr>
          <w:rFonts w:hint="eastAsia" w:ascii="宋体" w:hAnsi="宋体"/>
          <w:color w:val="000000"/>
          <w:kern w:val="0"/>
          <w:szCs w:val="21"/>
          <w:highlight w:val="none"/>
          <w:shd w:val="clear" w:color="auto" w:fill="FFFFFF"/>
        </w:rPr>
        <w:t>监理人可根据工程进展和工作需要调整项目监理机构人员。监理人更换总监理工程师时，应提前</w:t>
      </w:r>
      <w:r>
        <w:rPr>
          <w:rFonts w:ascii="宋体" w:hAnsi="宋体"/>
          <w:color w:val="000000"/>
          <w:kern w:val="0"/>
          <w:szCs w:val="21"/>
          <w:highlight w:val="none"/>
          <w:shd w:val="clear" w:color="auto" w:fill="FFFFFF"/>
        </w:rPr>
        <w:t>7</w:t>
      </w:r>
      <w:r>
        <w:rPr>
          <w:rFonts w:hint="eastAsia" w:ascii="宋体" w:hAnsi="宋体"/>
          <w:color w:val="000000"/>
          <w:kern w:val="0"/>
          <w:szCs w:val="21"/>
          <w:highlight w:val="none"/>
          <w:shd w:val="clear" w:color="auto" w:fill="FFFFFF"/>
        </w:rPr>
        <w:t>天向委托人书面报告，经委托人同意后方可更换；监理人更换项目监理机构其他监理人员，应以相当资格与能力的人员替换，并通知委托人。</w:t>
      </w:r>
    </w:p>
    <w:p>
      <w:pPr>
        <w:adjustRightInd w:val="0"/>
        <w:snapToGrid w:val="0"/>
        <w:spacing w:line="360" w:lineRule="auto"/>
        <w:ind w:firstLine="420" w:firstLineChars="200"/>
        <w:rPr>
          <w:rFonts w:ascii="宋体" w:hAnsi="宋体"/>
          <w:color w:val="000000"/>
          <w:kern w:val="0"/>
          <w:szCs w:val="21"/>
          <w:highlight w:val="none"/>
          <w:shd w:val="clear" w:color="auto" w:fill="FFFFFF"/>
        </w:rPr>
      </w:pPr>
      <w:r>
        <w:rPr>
          <w:rFonts w:ascii="宋体" w:hAnsi="宋体"/>
          <w:color w:val="000000"/>
          <w:kern w:val="0"/>
          <w:szCs w:val="21"/>
          <w:highlight w:val="none"/>
          <w:shd w:val="clear" w:color="auto" w:fill="FFFFFF"/>
        </w:rPr>
        <w:t xml:space="preserve">2.3.4 </w:t>
      </w:r>
      <w:r>
        <w:rPr>
          <w:rFonts w:hint="eastAsia" w:ascii="宋体" w:hAnsi="宋体"/>
          <w:color w:val="000000"/>
          <w:kern w:val="0"/>
          <w:szCs w:val="21"/>
          <w:highlight w:val="none"/>
          <w:shd w:val="clear" w:color="auto" w:fill="FFFFFF"/>
        </w:rPr>
        <w:t>监理人应及时更换有下列情形之一的监理人员：</w:t>
      </w:r>
    </w:p>
    <w:p>
      <w:pPr>
        <w:adjustRightInd w:val="0"/>
        <w:snapToGrid w:val="0"/>
        <w:spacing w:line="360" w:lineRule="auto"/>
        <w:ind w:firstLine="420" w:firstLineChars="200"/>
        <w:rPr>
          <w:rFonts w:ascii="宋体" w:hAnsi="宋体"/>
          <w:color w:val="000000"/>
          <w:kern w:val="0"/>
          <w:szCs w:val="21"/>
          <w:highlight w:val="none"/>
          <w:shd w:val="clear" w:color="auto" w:fill="FFFFFF"/>
        </w:rPr>
      </w:pPr>
      <w:r>
        <w:rPr>
          <w:rFonts w:hint="eastAsia" w:ascii="宋体" w:hAnsi="宋体"/>
          <w:color w:val="000000"/>
          <w:kern w:val="0"/>
          <w:szCs w:val="21"/>
          <w:highlight w:val="none"/>
          <w:shd w:val="clear" w:color="auto" w:fill="FFFFFF"/>
        </w:rPr>
        <w:t>（</w:t>
      </w:r>
      <w:r>
        <w:rPr>
          <w:rFonts w:ascii="宋体" w:hAnsi="宋体"/>
          <w:color w:val="000000"/>
          <w:kern w:val="0"/>
          <w:szCs w:val="21"/>
          <w:highlight w:val="none"/>
          <w:shd w:val="clear" w:color="auto" w:fill="FFFFFF"/>
        </w:rPr>
        <w:t>1</w:t>
      </w:r>
      <w:r>
        <w:rPr>
          <w:rFonts w:hint="eastAsia" w:ascii="宋体" w:hAnsi="宋体"/>
          <w:color w:val="000000"/>
          <w:kern w:val="0"/>
          <w:szCs w:val="21"/>
          <w:highlight w:val="none"/>
          <w:shd w:val="clear" w:color="auto" w:fill="FFFFFF"/>
        </w:rPr>
        <w:t>）严重过失行为的；</w:t>
      </w:r>
    </w:p>
    <w:p>
      <w:pPr>
        <w:adjustRightInd w:val="0"/>
        <w:snapToGrid w:val="0"/>
        <w:spacing w:line="360" w:lineRule="auto"/>
        <w:ind w:firstLine="420" w:firstLineChars="200"/>
        <w:rPr>
          <w:rFonts w:ascii="宋体" w:hAnsi="宋体"/>
          <w:color w:val="000000"/>
          <w:kern w:val="0"/>
          <w:szCs w:val="21"/>
          <w:highlight w:val="none"/>
          <w:shd w:val="clear" w:color="auto" w:fill="FFFFFF"/>
        </w:rPr>
      </w:pPr>
      <w:r>
        <w:rPr>
          <w:rFonts w:hint="eastAsia" w:ascii="宋体" w:hAnsi="宋体"/>
          <w:color w:val="000000"/>
          <w:kern w:val="0"/>
          <w:szCs w:val="21"/>
          <w:highlight w:val="none"/>
          <w:shd w:val="clear" w:color="auto" w:fill="FFFFFF"/>
        </w:rPr>
        <w:t>（</w:t>
      </w:r>
      <w:r>
        <w:rPr>
          <w:rFonts w:ascii="宋体" w:hAnsi="宋体"/>
          <w:color w:val="000000"/>
          <w:kern w:val="0"/>
          <w:szCs w:val="21"/>
          <w:highlight w:val="none"/>
          <w:shd w:val="clear" w:color="auto" w:fill="FFFFFF"/>
        </w:rPr>
        <w:t>2</w:t>
      </w:r>
      <w:r>
        <w:rPr>
          <w:rFonts w:hint="eastAsia" w:ascii="宋体" w:hAnsi="宋体"/>
          <w:color w:val="000000"/>
          <w:kern w:val="0"/>
          <w:szCs w:val="21"/>
          <w:highlight w:val="none"/>
          <w:shd w:val="clear" w:color="auto" w:fill="FFFFFF"/>
        </w:rPr>
        <w:t>）有违法行为不能履行职责的；</w:t>
      </w:r>
    </w:p>
    <w:p>
      <w:pPr>
        <w:adjustRightInd w:val="0"/>
        <w:snapToGrid w:val="0"/>
        <w:spacing w:line="360" w:lineRule="auto"/>
        <w:ind w:firstLine="420" w:firstLineChars="200"/>
        <w:rPr>
          <w:rFonts w:ascii="宋体" w:hAnsi="宋体"/>
          <w:color w:val="000000"/>
          <w:kern w:val="0"/>
          <w:szCs w:val="21"/>
          <w:highlight w:val="none"/>
          <w:shd w:val="clear" w:color="auto" w:fill="FFFFFF"/>
        </w:rPr>
      </w:pPr>
      <w:r>
        <w:rPr>
          <w:rFonts w:hint="eastAsia" w:ascii="宋体" w:hAnsi="宋体"/>
          <w:color w:val="000000"/>
          <w:kern w:val="0"/>
          <w:szCs w:val="21"/>
          <w:highlight w:val="none"/>
          <w:shd w:val="clear" w:color="auto" w:fill="FFFFFF"/>
        </w:rPr>
        <w:t>（</w:t>
      </w:r>
      <w:r>
        <w:rPr>
          <w:rFonts w:ascii="宋体" w:hAnsi="宋体"/>
          <w:color w:val="000000"/>
          <w:kern w:val="0"/>
          <w:szCs w:val="21"/>
          <w:highlight w:val="none"/>
          <w:shd w:val="clear" w:color="auto" w:fill="FFFFFF"/>
        </w:rPr>
        <w:t>3</w:t>
      </w:r>
      <w:r>
        <w:rPr>
          <w:rFonts w:hint="eastAsia" w:ascii="宋体" w:hAnsi="宋体"/>
          <w:color w:val="000000"/>
          <w:kern w:val="0"/>
          <w:szCs w:val="21"/>
          <w:highlight w:val="none"/>
          <w:shd w:val="clear" w:color="auto" w:fill="FFFFFF"/>
        </w:rPr>
        <w:t>）涉嫌犯罪的；</w:t>
      </w:r>
    </w:p>
    <w:p>
      <w:pPr>
        <w:adjustRightInd w:val="0"/>
        <w:snapToGrid w:val="0"/>
        <w:spacing w:line="360" w:lineRule="auto"/>
        <w:ind w:firstLine="420" w:firstLineChars="200"/>
        <w:rPr>
          <w:rFonts w:ascii="宋体" w:hAnsi="宋体"/>
          <w:color w:val="000000"/>
          <w:kern w:val="0"/>
          <w:szCs w:val="21"/>
          <w:highlight w:val="none"/>
          <w:shd w:val="clear" w:color="auto" w:fill="FFFFFF"/>
        </w:rPr>
      </w:pPr>
      <w:r>
        <w:rPr>
          <w:rFonts w:hint="eastAsia" w:ascii="宋体" w:hAnsi="宋体"/>
          <w:color w:val="000000"/>
          <w:kern w:val="0"/>
          <w:szCs w:val="21"/>
          <w:highlight w:val="none"/>
          <w:shd w:val="clear" w:color="auto" w:fill="FFFFFF"/>
        </w:rPr>
        <w:t>（</w:t>
      </w:r>
      <w:r>
        <w:rPr>
          <w:rFonts w:ascii="宋体" w:hAnsi="宋体"/>
          <w:color w:val="000000"/>
          <w:kern w:val="0"/>
          <w:szCs w:val="21"/>
          <w:highlight w:val="none"/>
          <w:shd w:val="clear" w:color="auto" w:fill="FFFFFF"/>
        </w:rPr>
        <w:t>4</w:t>
      </w:r>
      <w:r>
        <w:rPr>
          <w:rFonts w:hint="eastAsia" w:ascii="宋体" w:hAnsi="宋体"/>
          <w:color w:val="000000"/>
          <w:kern w:val="0"/>
          <w:szCs w:val="21"/>
          <w:highlight w:val="none"/>
          <w:shd w:val="clear" w:color="auto" w:fill="FFFFFF"/>
        </w:rPr>
        <w:t>）不能胜任岗位职责的；</w:t>
      </w:r>
    </w:p>
    <w:p>
      <w:pPr>
        <w:adjustRightInd w:val="0"/>
        <w:snapToGrid w:val="0"/>
        <w:spacing w:line="360" w:lineRule="auto"/>
        <w:ind w:firstLine="420" w:firstLineChars="200"/>
        <w:rPr>
          <w:rFonts w:ascii="宋体" w:hAnsi="宋体"/>
          <w:color w:val="000000"/>
          <w:kern w:val="0"/>
          <w:szCs w:val="21"/>
          <w:highlight w:val="none"/>
          <w:shd w:val="clear" w:color="auto" w:fill="FFFFFF"/>
        </w:rPr>
      </w:pPr>
      <w:r>
        <w:rPr>
          <w:rFonts w:hint="eastAsia" w:ascii="宋体" w:hAnsi="宋体"/>
          <w:color w:val="000000"/>
          <w:kern w:val="0"/>
          <w:szCs w:val="21"/>
          <w:highlight w:val="none"/>
          <w:shd w:val="clear" w:color="auto" w:fill="FFFFFF"/>
        </w:rPr>
        <w:t>（</w:t>
      </w:r>
      <w:r>
        <w:rPr>
          <w:rFonts w:ascii="宋体" w:hAnsi="宋体"/>
          <w:color w:val="000000"/>
          <w:kern w:val="0"/>
          <w:szCs w:val="21"/>
          <w:highlight w:val="none"/>
          <w:shd w:val="clear" w:color="auto" w:fill="FFFFFF"/>
        </w:rPr>
        <w:t>5</w:t>
      </w:r>
      <w:r>
        <w:rPr>
          <w:rFonts w:hint="eastAsia" w:ascii="宋体" w:hAnsi="宋体"/>
          <w:color w:val="000000"/>
          <w:kern w:val="0"/>
          <w:szCs w:val="21"/>
          <w:highlight w:val="none"/>
          <w:shd w:val="clear" w:color="auto" w:fill="FFFFFF"/>
        </w:rPr>
        <w:t>）严重违反职业道德的；</w:t>
      </w:r>
    </w:p>
    <w:p>
      <w:pPr>
        <w:adjustRightInd w:val="0"/>
        <w:snapToGrid w:val="0"/>
        <w:spacing w:line="360" w:lineRule="auto"/>
        <w:ind w:firstLine="420" w:firstLineChars="200"/>
        <w:rPr>
          <w:rFonts w:ascii="宋体" w:hAnsi="宋体"/>
          <w:color w:val="000000"/>
          <w:kern w:val="0"/>
          <w:szCs w:val="21"/>
          <w:highlight w:val="none"/>
          <w:shd w:val="clear" w:color="auto" w:fill="FFFFFF"/>
        </w:rPr>
      </w:pPr>
      <w:r>
        <w:rPr>
          <w:rFonts w:hint="eastAsia" w:ascii="宋体" w:hAnsi="宋体"/>
          <w:color w:val="000000"/>
          <w:kern w:val="0"/>
          <w:szCs w:val="21"/>
          <w:highlight w:val="none"/>
          <w:shd w:val="clear" w:color="auto" w:fill="FFFFFF"/>
        </w:rPr>
        <w:t>（</w:t>
      </w:r>
      <w:r>
        <w:rPr>
          <w:rFonts w:ascii="宋体" w:hAnsi="宋体"/>
          <w:color w:val="000000"/>
          <w:kern w:val="0"/>
          <w:szCs w:val="21"/>
          <w:highlight w:val="none"/>
          <w:shd w:val="clear" w:color="auto" w:fill="FFFFFF"/>
        </w:rPr>
        <w:t>6</w:t>
      </w:r>
      <w:r>
        <w:rPr>
          <w:rFonts w:hint="eastAsia" w:ascii="宋体" w:hAnsi="宋体"/>
          <w:color w:val="000000"/>
          <w:kern w:val="0"/>
          <w:szCs w:val="21"/>
          <w:highlight w:val="none"/>
          <w:shd w:val="clear" w:color="auto" w:fill="FFFFFF"/>
        </w:rPr>
        <w:t>）专用条件约定的其他情形。</w:t>
      </w:r>
    </w:p>
    <w:p>
      <w:pPr>
        <w:spacing w:line="360" w:lineRule="auto"/>
        <w:ind w:firstLine="420" w:firstLineChars="200"/>
        <w:rPr>
          <w:rFonts w:ascii="宋体" w:hAnsi="宋体"/>
          <w:color w:val="000000"/>
          <w:kern w:val="0"/>
          <w:szCs w:val="21"/>
          <w:highlight w:val="none"/>
          <w:shd w:val="clear" w:color="auto" w:fill="FFFFFF"/>
        </w:rPr>
      </w:pPr>
      <w:r>
        <w:rPr>
          <w:rFonts w:ascii="宋体" w:hAnsi="宋体"/>
          <w:color w:val="000000"/>
          <w:kern w:val="0"/>
          <w:szCs w:val="21"/>
          <w:highlight w:val="none"/>
          <w:shd w:val="clear" w:color="auto" w:fill="FFFFFF"/>
        </w:rPr>
        <w:t xml:space="preserve">2.3.5 </w:t>
      </w:r>
      <w:r>
        <w:rPr>
          <w:rFonts w:hint="eastAsia" w:ascii="宋体" w:hAnsi="宋体"/>
          <w:color w:val="000000"/>
          <w:kern w:val="0"/>
          <w:szCs w:val="21"/>
          <w:highlight w:val="none"/>
          <w:shd w:val="clear" w:color="auto" w:fill="FFFFFF"/>
        </w:rPr>
        <w:t>委托人可要求监理人更换不能胜任本职工作的项目监理机构人员。</w:t>
      </w:r>
    </w:p>
    <w:p>
      <w:pPr>
        <w:spacing w:line="360" w:lineRule="auto"/>
        <w:rPr>
          <w:rFonts w:ascii="宋体" w:hAnsi="宋体"/>
          <w:color w:val="000000"/>
          <w:kern w:val="0"/>
          <w:szCs w:val="21"/>
          <w:highlight w:val="none"/>
          <w:shd w:val="clear" w:color="auto" w:fill="FFFFFF"/>
        </w:rPr>
      </w:pPr>
      <w:r>
        <w:rPr>
          <w:rFonts w:ascii="宋体" w:hAnsi="宋体"/>
          <w:color w:val="000000"/>
          <w:kern w:val="0"/>
          <w:szCs w:val="21"/>
          <w:highlight w:val="none"/>
          <w:shd w:val="clear" w:color="auto" w:fill="FFFFFF"/>
        </w:rPr>
        <w:t xml:space="preserve">2.4 </w:t>
      </w:r>
      <w:r>
        <w:rPr>
          <w:rFonts w:hint="eastAsia" w:ascii="宋体" w:hAnsi="宋体"/>
          <w:color w:val="000000"/>
          <w:kern w:val="0"/>
          <w:szCs w:val="21"/>
          <w:highlight w:val="none"/>
          <w:shd w:val="clear" w:color="auto" w:fill="FFFFFF"/>
        </w:rPr>
        <w:t>履行职责</w:t>
      </w:r>
    </w:p>
    <w:p>
      <w:pPr>
        <w:adjustRightInd w:val="0"/>
        <w:snapToGrid w:val="0"/>
        <w:spacing w:line="360" w:lineRule="auto"/>
        <w:ind w:firstLine="420" w:firstLineChars="200"/>
        <w:rPr>
          <w:rFonts w:ascii="宋体" w:hAnsi="宋体"/>
          <w:color w:val="000000"/>
          <w:szCs w:val="21"/>
          <w:highlight w:val="none"/>
          <w:shd w:val="clear" w:color="auto" w:fill="FFFFFF"/>
        </w:rPr>
      </w:pPr>
      <w:r>
        <w:rPr>
          <w:rFonts w:hint="eastAsia" w:ascii="宋体" w:hAnsi="宋体"/>
          <w:color w:val="000000"/>
          <w:kern w:val="0"/>
          <w:szCs w:val="21"/>
          <w:highlight w:val="none"/>
          <w:shd w:val="clear" w:color="auto" w:fill="FFFFFF"/>
        </w:rPr>
        <w:t>监理人应遵循职业道德准则和行为规范，严格按照法律法规、工程建设有关标准及本合同履行职责。</w:t>
      </w:r>
    </w:p>
    <w:p>
      <w:pPr>
        <w:adjustRightInd w:val="0"/>
        <w:snapToGrid w:val="0"/>
        <w:spacing w:line="360" w:lineRule="auto"/>
        <w:ind w:firstLine="420" w:firstLineChars="200"/>
        <w:rPr>
          <w:rFonts w:ascii="宋体" w:hAnsi="宋体"/>
          <w:color w:val="000000"/>
          <w:kern w:val="0"/>
          <w:szCs w:val="21"/>
          <w:highlight w:val="none"/>
          <w:shd w:val="clear" w:color="auto" w:fill="FFFFFF"/>
        </w:rPr>
      </w:pPr>
      <w:r>
        <w:rPr>
          <w:rFonts w:ascii="宋体" w:hAnsi="宋体"/>
          <w:color w:val="000000"/>
          <w:kern w:val="0"/>
          <w:szCs w:val="21"/>
          <w:highlight w:val="none"/>
          <w:shd w:val="clear" w:color="auto" w:fill="FFFFFF"/>
        </w:rPr>
        <w:t xml:space="preserve">2.4.1 </w:t>
      </w:r>
      <w:r>
        <w:rPr>
          <w:rFonts w:hint="eastAsia" w:ascii="宋体" w:hAnsi="宋体"/>
          <w:color w:val="000000"/>
          <w:kern w:val="0"/>
          <w:szCs w:val="21"/>
          <w:highlight w:val="none"/>
          <w:shd w:val="clear" w:color="auto" w:fill="FFFFFF"/>
        </w:rPr>
        <w:t>在监理与相关服务范围内，委托人和承包人提出的意见和要求，监理人应及时提出处置意见。当委托人与承包人之间发生合同争议时，监理人应协助委托人、承包人协商解决。</w:t>
      </w:r>
    </w:p>
    <w:p>
      <w:pPr>
        <w:adjustRightInd w:val="0"/>
        <w:snapToGrid w:val="0"/>
        <w:spacing w:line="360" w:lineRule="auto"/>
        <w:ind w:firstLine="420" w:firstLineChars="200"/>
        <w:rPr>
          <w:rFonts w:ascii="宋体" w:hAnsi="宋体"/>
          <w:color w:val="000000"/>
          <w:kern w:val="0"/>
          <w:szCs w:val="21"/>
          <w:highlight w:val="none"/>
          <w:shd w:val="clear" w:color="auto" w:fill="FFFFFF"/>
        </w:rPr>
      </w:pPr>
      <w:r>
        <w:rPr>
          <w:rFonts w:ascii="宋体" w:hAnsi="宋体"/>
          <w:color w:val="000000"/>
          <w:kern w:val="0"/>
          <w:szCs w:val="21"/>
          <w:highlight w:val="none"/>
          <w:shd w:val="clear" w:color="auto" w:fill="FFFFFF"/>
        </w:rPr>
        <w:t xml:space="preserve">2.4.2 </w:t>
      </w:r>
      <w:r>
        <w:rPr>
          <w:rFonts w:hint="eastAsia" w:ascii="宋体" w:hAnsi="宋体"/>
          <w:color w:val="000000"/>
          <w:kern w:val="0"/>
          <w:szCs w:val="21"/>
          <w:highlight w:val="none"/>
          <w:shd w:val="clear" w:color="auto" w:fill="FFFFFF"/>
        </w:rPr>
        <w:t>当委托人与承包人之间的合同争议提交仲裁机构仲裁或人民法院审理时，监理人应提供必要的证明资料。</w:t>
      </w:r>
    </w:p>
    <w:p>
      <w:pPr>
        <w:adjustRightInd w:val="0"/>
        <w:snapToGrid w:val="0"/>
        <w:spacing w:line="360" w:lineRule="auto"/>
        <w:ind w:firstLine="420" w:firstLineChars="200"/>
        <w:rPr>
          <w:rFonts w:ascii="宋体" w:hAnsi="宋体"/>
          <w:color w:val="000000"/>
          <w:kern w:val="0"/>
          <w:szCs w:val="21"/>
          <w:highlight w:val="none"/>
          <w:shd w:val="clear" w:color="auto" w:fill="FFFFFF"/>
        </w:rPr>
      </w:pPr>
      <w:r>
        <w:rPr>
          <w:rFonts w:ascii="宋体" w:hAnsi="宋体"/>
          <w:color w:val="000000"/>
          <w:kern w:val="0"/>
          <w:szCs w:val="21"/>
          <w:highlight w:val="none"/>
          <w:shd w:val="clear" w:color="auto" w:fill="FFFFFF"/>
        </w:rPr>
        <w:t xml:space="preserve">2.4.3 </w:t>
      </w:r>
      <w:r>
        <w:rPr>
          <w:rFonts w:hint="eastAsia" w:ascii="宋体" w:hAnsi="宋体"/>
          <w:color w:val="000000"/>
          <w:kern w:val="0"/>
          <w:szCs w:val="21"/>
          <w:highlight w:val="none"/>
          <w:shd w:val="clear" w:color="auto" w:fill="FFFFFF"/>
        </w:rPr>
        <w:t>监理人应在专用条件约定的授权范围内，处理委托人与承包人所签订合同的变更事宜。如果变更超过授权范围，应以书面形式报委托人批准。</w:t>
      </w:r>
    </w:p>
    <w:p>
      <w:pPr>
        <w:adjustRightInd w:val="0"/>
        <w:snapToGrid w:val="0"/>
        <w:spacing w:line="360" w:lineRule="auto"/>
        <w:ind w:firstLine="420" w:firstLineChars="200"/>
        <w:rPr>
          <w:rFonts w:ascii="宋体" w:hAnsi="宋体"/>
          <w:color w:val="000000"/>
          <w:kern w:val="0"/>
          <w:szCs w:val="21"/>
          <w:highlight w:val="none"/>
          <w:shd w:val="clear" w:color="auto" w:fill="FFFFFF"/>
        </w:rPr>
      </w:pPr>
      <w:r>
        <w:rPr>
          <w:rFonts w:hint="eastAsia" w:ascii="宋体" w:hAnsi="宋体"/>
          <w:color w:val="000000"/>
          <w:kern w:val="0"/>
          <w:szCs w:val="21"/>
          <w:highlight w:val="none"/>
          <w:shd w:val="clear" w:color="auto" w:fill="FFFFFF"/>
        </w:rPr>
        <w:t>在紧急情况下，为了保护财产和人身安全，监理人所发出的指令未能事先报委托人批准时，应在发出指令后的</w:t>
      </w:r>
      <w:r>
        <w:rPr>
          <w:rFonts w:ascii="宋体" w:hAnsi="宋体"/>
          <w:color w:val="000000"/>
          <w:kern w:val="0"/>
          <w:szCs w:val="21"/>
          <w:highlight w:val="none"/>
          <w:shd w:val="clear" w:color="auto" w:fill="FFFFFF"/>
        </w:rPr>
        <w:t>24</w:t>
      </w:r>
      <w:r>
        <w:rPr>
          <w:rFonts w:hint="eastAsia" w:ascii="宋体" w:hAnsi="宋体"/>
          <w:color w:val="000000"/>
          <w:kern w:val="0"/>
          <w:szCs w:val="21"/>
          <w:highlight w:val="none"/>
          <w:shd w:val="clear" w:color="auto" w:fill="FFFFFF"/>
        </w:rPr>
        <w:t>小时内以书面形式报委托人。</w:t>
      </w:r>
    </w:p>
    <w:p>
      <w:pPr>
        <w:spacing w:line="360" w:lineRule="auto"/>
        <w:ind w:firstLine="420" w:firstLineChars="200"/>
        <w:rPr>
          <w:rFonts w:ascii="宋体" w:hAnsi="宋体"/>
          <w:color w:val="000000"/>
          <w:kern w:val="0"/>
          <w:szCs w:val="21"/>
          <w:highlight w:val="none"/>
          <w:shd w:val="clear" w:color="auto" w:fill="FFFFFF"/>
        </w:rPr>
      </w:pPr>
      <w:r>
        <w:rPr>
          <w:rFonts w:ascii="宋体" w:hAnsi="宋体"/>
          <w:color w:val="000000"/>
          <w:kern w:val="0"/>
          <w:szCs w:val="21"/>
          <w:highlight w:val="none"/>
          <w:shd w:val="clear" w:color="auto" w:fill="FFFFFF"/>
        </w:rPr>
        <w:t xml:space="preserve">2.4.4 </w:t>
      </w:r>
      <w:r>
        <w:rPr>
          <w:rFonts w:hint="eastAsia" w:ascii="宋体" w:hAnsi="宋体"/>
          <w:color w:val="000000"/>
          <w:kern w:val="0"/>
          <w:szCs w:val="21"/>
          <w:highlight w:val="none"/>
          <w:shd w:val="clear" w:color="auto" w:fill="FFFFFF"/>
        </w:rPr>
        <w:t>除专用条件另有约定外，监理人发现承包人的人员不能胜任本职工作的，有权要求承包人予以调换。</w:t>
      </w:r>
    </w:p>
    <w:p>
      <w:pPr>
        <w:spacing w:line="360" w:lineRule="auto"/>
        <w:rPr>
          <w:rFonts w:ascii="宋体" w:hAnsi="宋体"/>
          <w:color w:val="000000"/>
          <w:kern w:val="0"/>
          <w:szCs w:val="21"/>
          <w:highlight w:val="none"/>
          <w:shd w:val="clear" w:color="auto" w:fill="FFFFFF"/>
        </w:rPr>
      </w:pPr>
      <w:r>
        <w:rPr>
          <w:rFonts w:ascii="宋体" w:hAnsi="宋体"/>
          <w:color w:val="000000"/>
          <w:kern w:val="0"/>
          <w:szCs w:val="21"/>
          <w:highlight w:val="none"/>
          <w:shd w:val="clear" w:color="auto" w:fill="FFFFFF"/>
        </w:rPr>
        <w:t xml:space="preserve">2.5 </w:t>
      </w:r>
      <w:r>
        <w:rPr>
          <w:rFonts w:hint="eastAsia" w:ascii="宋体" w:hAnsi="宋体"/>
          <w:color w:val="000000"/>
          <w:kern w:val="0"/>
          <w:szCs w:val="21"/>
          <w:highlight w:val="none"/>
          <w:shd w:val="clear" w:color="auto" w:fill="FFFFFF"/>
        </w:rPr>
        <w:t>提交报告</w:t>
      </w:r>
    </w:p>
    <w:p>
      <w:pPr>
        <w:spacing w:line="360" w:lineRule="auto"/>
        <w:ind w:firstLine="420" w:firstLineChars="200"/>
        <w:rPr>
          <w:rFonts w:ascii="宋体" w:hAnsi="宋体"/>
          <w:color w:val="000000"/>
          <w:szCs w:val="21"/>
          <w:highlight w:val="none"/>
          <w:shd w:val="clear" w:color="auto" w:fill="FFFFFF"/>
        </w:rPr>
      </w:pPr>
      <w:r>
        <w:rPr>
          <w:rFonts w:hint="eastAsia" w:ascii="宋体" w:hAnsi="宋体"/>
          <w:color w:val="000000"/>
          <w:szCs w:val="21"/>
          <w:highlight w:val="none"/>
          <w:shd w:val="clear" w:color="auto" w:fill="FFFFFF"/>
        </w:rPr>
        <w:t>监理人应按专用条件约定的种类、时间和份数向委托人提交监理与相关服务的报告。</w:t>
      </w:r>
    </w:p>
    <w:p>
      <w:pPr>
        <w:spacing w:line="360" w:lineRule="auto"/>
        <w:rPr>
          <w:rFonts w:ascii="宋体" w:hAnsi="宋体"/>
          <w:color w:val="000000"/>
          <w:kern w:val="0"/>
          <w:szCs w:val="21"/>
          <w:highlight w:val="none"/>
          <w:shd w:val="clear" w:color="auto" w:fill="FFFFFF"/>
        </w:rPr>
      </w:pPr>
      <w:r>
        <w:rPr>
          <w:rFonts w:ascii="宋体" w:hAnsi="宋体"/>
          <w:color w:val="000000"/>
          <w:kern w:val="0"/>
          <w:szCs w:val="21"/>
          <w:highlight w:val="none"/>
          <w:shd w:val="clear" w:color="auto" w:fill="FFFFFF"/>
        </w:rPr>
        <w:t xml:space="preserve">2.6 </w:t>
      </w:r>
      <w:r>
        <w:rPr>
          <w:rFonts w:hint="eastAsia" w:ascii="宋体" w:hAnsi="宋体"/>
          <w:color w:val="000000"/>
          <w:kern w:val="0"/>
          <w:szCs w:val="21"/>
          <w:highlight w:val="none"/>
          <w:shd w:val="clear" w:color="auto" w:fill="FFFFFF"/>
        </w:rPr>
        <w:t>文件资料</w:t>
      </w:r>
    </w:p>
    <w:p>
      <w:pPr>
        <w:spacing w:line="360" w:lineRule="auto"/>
        <w:ind w:firstLine="420" w:firstLineChars="200"/>
        <w:rPr>
          <w:rFonts w:ascii="宋体" w:hAnsi="宋体"/>
          <w:color w:val="000000"/>
          <w:szCs w:val="21"/>
          <w:highlight w:val="none"/>
          <w:shd w:val="clear" w:color="auto" w:fill="FFFFFF"/>
        </w:rPr>
      </w:pPr>
      <w:r>
        <w:rPr>
          <w:rFonts w:hint="eastAsia" w:ascii="宋体" w:hAnsi="宋体"/>
          <w:color w:val="000000"/>
          <w:kern w:val="0"/>
          <w:szCs w:val="21"/>
          <w:highlight w:val="none"/>
          <w:shd w:val="clear" w:color="auto" w:fill="FFFFFF"/>
        </w:rPr>
        <w:t>在本合同履行期内，监理人应在现场保留工作所用的图纸、报告及记录监理工</w:t>
      </w:r>
      <w:r>
        <w:rPr>
          <w:rFonts w:hint="eastAsia" w:ascii="宋体" w:hAnsi="宋体"/>
          <w:color w:val="000000"/>
          <w:szCs w:val="21"/>
          <w:highlight w:val="none"/>
          <w:shd w:val="clear" w:color="auto" w:fill="FFFFFF"/>
        </w:rPr>
        <w:t>作的相关文件。工程竣工后，应当按照档案管理规定将监理有关文件归档。</w:t>
      </w:r>
    </w:p>
    <w:p>
      <w:pPr>
        <w:spacing w:line="360" w:lineRule="auto"/>
        <w:rPr>
          <w:rFonts w:ascii="宋体" w:hAnsi="宋体"/>
          <w:color w:val="000000"/>
          <w:kern w:val="0"/>
          <w:szCs w:val="21"/>
          <w:highlight w:val="none"/>
          <w:shd w:val="clear" w:color="auto" w:fill="FFFFFF"/>
        </w:rPr>
      </w:pPr>
      <w:r>
        <w:rPr>
          <w:rFonts w:ascii="宋体" w:hAnsi="宋体"/>
          <w:color w:val="000000"/>
          <w:kern w:val="0"/>
          <w:szCs w:val="21"/>
          <w:highlight w:val="none"/>
          <w:shd w:val="clear" w:color="auto" w:fill="FFFFFF"/>
        </w:rPr>
        <w:t xml:space="preserve">2.7 </w:t>
      </w:r>
      <w:r>
        <w:rPr>
          <w:rFonts w:hint="eastAsia" w:ascii="宋体" w:hAnsi="宋体"/>
          <w:color w:val="000000"/>
          <w:kern w:val="0"/>
          <w:szCs w:val="21"/>
          <w:highlight w:val="none"/>
          <w:shd w:val="clear" w:color="auto" w:fill="FFFFFF"/>
        </w:rPr>
        <w:t>使用委托人的财产</w:t>
      </w:r>
    </w:p>
    <w:p>
      <w:pPr>
        <w:spacing w:line="360" w:lineRule="auto"/>
        <w:ind w:firstLine="420" w:firstLineChars="200"/>
        <w:rPr>
          <w:rFonts w:ascii="宋体" w:hAnsi="宋体"/>
          <w:color w:val="000000"/>
          <w:szCs w:val="21"/>
          <w:highlight w:val="none"/>
          <w:shd w:val="clear" w:color="auto" w:fill="FFFFFF"/>
        </w:rPr>
      </w:pPr>
      <w:r>
        <w:rPr>
          <w:rFonts w:hint="eastAsia" w:ascii="宋体" w:hAnsi="宋体"/>
          <w:color w:val="000000"/>
          <w:szCs w:val="21"/>
          <w:highlight w:val="none"/>
          <w:shd w:val="clear" w:color="auto" w:fill="FFFFFF"/>
        </w:rPr>
        <w:t>监理人无偿使用附录</w:t>
      </w:r>
      <w:r>
        <w:rPr>
          <w:rFonts w:ascii="宋体" w:hAnsi="宋体"/>
          <w:color w:val="000000"/>
          <w:szCs w:val="21"/>
          <w:highlight w:val="none"/>
          <w:shd w:val="clear" w:color="auto" w:fill="FFFFFF"/>
        </w:rPr>
        <w:t>B</w:t>
      </w:r>
      <w:r>
        <w:rPr>
          <w:rFonts w:hint="eastAsia" w:ascii="宋体" w:hAnsi="宋体"/>
          <w:color w:val="000000"/>
          <w:szCs w:val="21"/>
          <w:highlight w:val="none"/>
          <w:shd w:val="clear" w:color="auto" w:fill="FFFFFF"/>
        </w:rPr>
        <w:t>中由委托人派遣的人员和提供的房屋、资料、设备。除专用条件另有约定外，委托人提供的房屋、设备属于委托人的财产，监理人应妥善使用和保管，在本合同终止时将这些房屋、设备的清单提交委托人，并按专用条件约定的时间和方式移交。</w:t>
      </w:r>
    </w:p>
    <w:p>
      <w:pPr>
        <w:spacing w:line="360" w:lineRule="auto"/>
        <w:rPr>
          <w:rFonts w:ascii="宋体" w:hAnsi="宋体"/>
          <w:b/>
          <w:color w:val="000000"/>
          <w:kern w:val="0"/>
          <w:szCs w:val="21"/>
          <w:highlight w:val="none"/>
          <w:shd w:val="clear" w:color="auto" w:fill="FFFFFF"/>
        </w:rPr>
      </w:pPr>
      <w:r>
        <w:rPr>
          <w:rFonts w:ascii="宋体" w:hAnsi="宋体"/>
          <w:b/>
          <w:color w:val="000000"/>
          <w:kern w:val="0"/>
          <w:szCs w:val="21"/>
          <w:highlight w:val="none"/>
          <w:shd w:val="clear" w:color="auto" w:fill="FFFFFF"/>
        </w:rPr>
        <w:t>3</w:t>
      </w:r>
      <w:r>
        <w:rPr>
          <w:rFonts w:hint="eastAsia" w:ascii="宋体" w:hAnsi="宋体"/>
          <w:b/>
          <w:color w:val="000000"/>
          <w:kern w:val="0"/>
          <w:szCs w:val="21"/>
          <w:highlight w:val="none"/>
          <w:shd w:val="clear" w:color="auto" w:fill="FFFFFF"/>
        </w:rPr>
        <w:t>．委托人的义务</w:t>
      </w:r>
    </w:p>
    <w:p>
      <w:pPr>
        <w:spacing w:line="360" w:lineRule="auto"/>
        <w:rPr>
          <w:rFonts w:ascii="宋体" w:hAnsi="宋体"/>
          <w:color w:val="000000"/>
          <w:kern w:val="0"/>
          <w:szCs w:val="21"/>
          <w:highlight w:val="none"/>
          <w:shd w:val="clear" w:color="auto" w:fill="FFFFFF"/>
        </w:rPr>
      </w:pPr>
      <w:r>
        <w:rPr>
          <w:rFonts w:ascii="宋体" w:hAnsi="宋体"/>
          <w:color w:val="000000"/>
          <w:kern w:val="0"/>
          <w:szCs w:val="21"/>
          <w:highlight w:val="none"/>
          <w:shd w:val="clear" w:color="auto" w:fill="FFFFFF"/>
        </w:rPr>
        <w:t xml:space="preserve">3.1 </w:t>
      </w:r>
      <w:r>
        <w:rPr>
          <w:rFonts w:hint="eastAsia" w:ascii="宋体" w:hAnsi="宋体"/>
          <w:color w:val="000000"/>
          <w:kern w:val="0"/>
          <w:szCs w:val="21"/>
          <w:highlight w:val="none"/>
          <w:shd w:val="clear" w:color="auto" w:fill="FFFFFF"/>
        </w:rPr>
        <w:t>告知</w:t>
      </w:r>
    </w:p>
    <w:p>
      <w:pPr>
        <w:spacing w:line="360" w:lineRule="auto"/>
        <w:ind w:firstLine="420" w:firstLineChars="200"/>
        <w:rPr>
          <w:rFonts w:ascii="宋体" w:hAnsi="宋体"/>
          <w:color w:val="000000"/>
          <w:kern w:val="0"/>
          <w:szCs w:val="21"/>
          <w:highlight w:val="none"/>
          <w:shd w:val="clear" w:color="auto" w:fill="FFFFFF"/>
        </w:rPr>
      </w:pPr>
      <w:r>
        <w:rPr>
          <w:rFonts w:hint="eastAsia" w:ascii="宋体" w:hAnsi="宋体"/>
          <w:color w:val="000000"/>
          <w:kern w:val="0"/>
          <w:szCs w:val="21"/>
          <w:highlight w:val="none"/>
          <w:shd w:val="clear" w:color="auto" w:fill="FFFFFF"/>
        </w:rPr>
        <w:t>委托人应在委托人与承包人签订的合同中明确监理人、总监理工程师和授予项目监理机构的权限。如有变更，应及时通知承包人。</w:t>
      </w:r>
    </w:p>
    <w:p>
      <w:pPr>
        <w:spacing w:line="360" w:lineRule="auto"/>
        <w:rPr>
          <w:rFonts w:ascii="宋体" w:hAnsi="宋体"/>
          <w:color w:val="000000"/>
          <w:kern w:val="0"/>
          <w:szCs w:val="21"/>
          <w:highlight w:val="none"/>
          <w:shd w:val="clear" w:color="auto" w:fill="FFFFFF"/>
        </w:rPr>
      </w:pPr>
      <w:r>
        <w:rPr>
          <w:rFonts w:ascii="宋体" w:hAnsi="宋体"/>
          <w:color w:val="000000"/>
          <w:kern w:val="0"/>
          <w:szCs w:val="21"/>
          <w:highlight w:val="none"/>
          <w:shd w:val="clear" w:color="auto" w:fill="FFFFFF"/>
        </w:rPr>
        <w:t xml:space="preserve">3.2 </w:t>
      </w:r>
      <w:r>
        <w:rPr>
          <w:rFonts w:hint="eastAsia" w:ascii="宋体" w:hAnsi="宋体"/>
          <w:color w:val="000000"/>
          <w:kern w:val="0"/>
          <w:szCs w:val="21"/>
          <w:highlight w:val="none"/>
          <w:shd w:val="clear" w:color="auto" w:fill="FFFFFF"/>
        </w:rPr>
        <w:t>提供资料</w:t>
      </w:r>
    </w:p>
    <w:p>
      <w:pPr>
        <w:spacing w:line="360" w:lineRule="auto"/>
        <w:ind w:firstLine="420" w:firstLineChars="200"/>
        <w:rPr>
          <w:rFonts w:ascii="宋体" w:hAnsi="宋体"/>
          <w:color w:val="000000"/>
          <w:szCs w:val="21"/>
          <w:highlight w:val="none"/>
          <w:shd w:val="clear" w:color="auto" w:fill="FFFFFF"/>
        </w:rPr>
      </w:pPr>
      <w:r>
        <w:rPr>
          <w:rFonts w:hint="eastAsia" w:ascii="宋体" w:hAnsi="宋体"/>
          <w:color w:val="000000"/>
          <w:kern w:val="0"/>
          <w:szCs w:val="21"/>
          <w:highlight w:val="none"/>
          <w:shd w:val="clear" w:color="auto" w:fill="FFFFFF"/>
        </w:rPr>
        <w:t>委托人应按照附录</w:t>
      </w:r>
      <w:r>
        <w:rPr>
          <w:rFonts w:ascii="宋体" w:hAnsi="宋体"/>
          <w:color w:val="000000"/>
          <w:kern w:val="0"/>
          <w:szCs w:val="21"/>
          <w:highlight w:val="none"/>
          <w:shd w:val="clear" w:color="auto" w:fill="FFFFFF"/>
        </w:rPr>
        <w:t>B</w:t>
      </w:r>
      <w:r>
        <w:rPr>
          <w:rFonts w:hint="eastAsia" w:ascii="宋体" w:hAnsi="宋体"/>
          <w:color w:val="000000"/>
          <w:kern w:val="0"/>
          <w:szCs w:val="21"/>
          <w:highlight w:val="none"/>
          <w:shd w:val="clear" w:color="auto" w:fill="FFFFFF"/>
        </w:rPr>
        <w:t>约定，无偿向监理人提供工程有关的资料。</w:t>
      </w:r>
      <w:r>
        <w:rPr>
          <w:rFonts w:hint="eastAsia" w:ascii="宋体" w:hAnsi="宋体"/>
          <w:color w:val="000000"/>
          <w:szCs w:val="21"/>
          <w:highlight w:val="none"/>
          <w:shd w:val="clear" w:color="auto" w:fill="FFFFFF"/>
        </w:rPr>
        <w:t>在本合同履行过程中，委托人应及时向监理人提供最新的与工程有关的资料。</w:t>
      </w:r>
    </w:p>
    <w:p>
      <w:pPr>
        <w:spacing w:line="360" w:lineRule="auto"/>
        <w:rPr>
          <w:rFonts w:ascii="宋体" w:hAnsi="宋体"/>
          <w:color w:val="000000"/>
          <w:kern w:val="0"/>
          <w:szCs w:val="21"/>
          <w:highlight w:val="none"/>
          <w:shd w:val="clear" w:color="auto" w:fill="FFFFFF"/>
        </w:rPr>
      </w:pPr>
      <w:r>
        <w:rPr>
          <w:rFonts w:ascii="宋体" w:hAnsi="宋体"/>
          <w:color w:val="000000"/>
          <w:kern w:val="0"/>
          <w:szCs w:val="21"/>
          <w:highlight w:val="none"/>
          <w:shd w:val="clear" w:color="auto" w:fill="FFFFFF"/>
        </w:rPr>
        <w:t xml:space="preserve">3.3 </w:t>
      </w:r>
      <w:r>
        <w:rPr>
          <w:rFonts w:hint="eastAsia" w:ascii="宋体" w:hAnsi="宋体"/>
          <w:color w:val="000000"/>
          <w:kern w:val="0"/>
          <w:szCs w:val="21"/>
          <w:highlight w:val="none"/>
          <w:shd w:val="clear" w:color="auto" w:fill="FFFFFF"/>
        </w:rPr>
        <w:t>提供工作条件</w:t>
      </w:r>
    </w:p>
    <w:p>
      <w:pPr>
        <w:adjustRightInd w:val="0"/>
        <w:snapToGrid w:val="0"/>
        <w:spacing w:line="360" w:lineRule="auto"/>
        <w:ind w:firstLine="420" w:firstLineChars="200"/>
        <w:rPr>
          <w:rFonts w:ascii="宋体" w:hAnsi="宋体"/>
          <w:color w:val="000000"/>
          <w:szCs w:val="21"/>
          <w:highlight w:val="none"/>
          <w:shd w:val="clear" w:color="auto" w:fill="FFFFFF"/>
        </w:rPr>
      </w:pPr>
      <w:r>
        <w:rPr>
          <w:rFonts w:hint="eastAsia" w:ascii="宋体" w:hAnsi="宋体"/>
          <w:color w:val="000000"/>
          <w:szCs w:val="21"/>
          <w:highlight w:val="none"/>
          <w:shd w:val="clear" w:color="auto" w:fill="FFFFFF"/>
        </w:rPr>
        <w:t>委托人应为监理人完成监理与相关服务提供必要的条件。</w:t>
      </w:r>
    </w:p>
    <w:p>
      <w:pPr>
        <w:adjustRightInd w:val="0"/>
        <w:snapToGrid w:val="0"/>
        <w:spacing w:line="360" w:lineRule="auto"/>
        <w:ind w:firstLine="420" w:firstLineChars="200"/>
        <w:rPr>
          <w:rFonts w:ascii="宋体" w:hAnsi="宋体"/>
          <w:color w:val="000000"/>
          <w:szCs w:val="21"/>
          <w:highlight w:val="none"/>
          <w:shd w:val="clear" w:color="auto" w:fill="FFFFFF"/>
        </w:rPr>
      </w:pPr>
      <w:r>
        <w:rPr>
          <w:rFonts w:ascii="宋体" w:hAnsi="宋体"/>
          <w:color w:val="000000"/>
          <w:kern w:val="0"/>
          <w:szCs w:val="21"/>
          <w:highlight w:val="none"/>
          <w:shd w:val="clear" w:color="auto" w:fill="FFFFFF"/>
        </w:rPr>
        <w:t xml:space="preserve">3.3.1 </w:t>
      </w:r>
      <w:r>
        <w:rPr>
          <w:rFonts w:hint="eastAsia" w:ascii="宋体" w:hAnsi="宋体"/>
          <w:color w:val="000000"/>
          <w:szCs w:val="21"/>
          <w:highlight w:val="none"/>
          <w:shd w:val="clear" w:color="auto" w:fill="FFFFFF"/>
        </w:rPr>
        <w:t>委托人应按照附录</w:t>
      </w:r>
      <w:r>
        <w:rPr>
          <w:rFonts w:ascii="宋体" w:hAnsi="宋体"/>
          <w:color w:val="000000"/>
          <w:szCs w:val="21"/>
          <w:highlight w:val="none"/>
          <w:shd w:val="clear" w:color="auto" w:fill="FFFFFF"/>
        </w:rPr>
        <w:t>B</w:t>
      </w:r>
      <w:r>
        <w:rPr>
          <w:rFonts w:hint="eastAsia" w:ascii="宋体" w:hAnsi="宋体"/>
          <w:color w:val="000000"/>
          <w:szCs w:val="21"/>
          <w:highlight w:val="none"/>
          <w:shd w:val="clear" w:color="auto" w:fill="FFFFFF"/>
        </w:rPr>
        <w:t>约定，派遣相应的人员，提供房屋、设备，供监理人</w:t>
      </w:r>
      <w:r>
        <w:rPr>
          <w:rFonts w:hint="eastAsia" w:ascii="宋体" w:hAnsi="宋体"/>
          <w:color w:val="000000"/>
          <w:kern w:val="0"/>
          <w:szCs w:val="21"/>
          <w:highlight w:val="none"/>
          <w:shd w:val="clear" w:color="auto" w:fill="FFFFFF"/>
        </w:rPr>
        <w:t>无偿</w:t>
      </w:r>
      <w:r>
        <w:rPr>
          <w:rFonts w:hint="eastAsia" w:ascii="宋体" w:hAnsi="宋体"/>
          <w:color w:val="000000"/>
          <w:szCs w:val="21"/>
          <w:highlight w:val="none"/>
          <w:shd w:val="clear" w:color="auto" w:fill="FFFFFF"/>
        </w:rPr>
        <w:t>使用。</w:t>
      </w:r>
    </w:p>
    <w:p>
      <w:pPr>
        <w:spacing w:line="360" w:lineRule="auto"/>
        <w:ind w:firstLine="420" w:firstLineChars="200"/>
        <w:rPr>
          <w:rFonts w:ascii="宋体" w:hAnsi="宋体"/>
          <w:color w:val="000000"/>
          <w:szCs w:val="21"/>
          <w:highlight w:val="none"/>
          <w:shd w:val="clear" w:color="auto" w:fill="FFFFFF"/>
        </w:rPr>
      </w:pPr>
      <w:r>
        <w:rPr>
          <w:rFonts w:ascii="宋体" w:hAnsi="宋体"/>
          <w:color w:val="000000"/>
          <w:kern w:val="0"/>
          <w:szCs w:val="21"/>
          <w:highlight w:val="none"/>
          <w:shd w:val="clear" w:color="auto" w:fill="FFFFFF"/>
        </w:rPr>
        <w:t xml:space="preserve">3.3.2 </w:t>
      </w:r>
      <w:r>
        <w:rPr>
          <w:rFonts w:hint="eastAsia" w:ascii="宋体" w:hAnsi="宋体"/>
          <w:color w:val="000000"/>
          <w:szCs w:val="21"/>
          <w:highlight w:val="none"/>
          <w:shd w:val="clear" w:color="auto" w:fill="FFFFFF"/>
        </w:rPr>
        <w:t>委托人应负责协调工程建设中所有外部关系，为监理人履行本合同提供必要的外部条件。</w:t>
      </w:r>
    </w:p>
    <w:p>
      <w:pPr>
        <w:snapToGrid w:val="0"/>
        <w:spacing w:line="360" w:lineRule="auto"/>
        <w:rPr>
          <w:rFonts w:ascii="宋体" w:hAnsi="宋体"/>
          <w:color w:val="000000"/>
          <w:kern w:val="0"/>
          <w:szCs w:val="21"/>
          <w:highlight w:val="none"/>
          <w:shd w:val="clear" w:color="auto" w:fill="FFFFFF"/>
        </w:rPr>
      </w:pPr>
      <w:r>
        <w:rPr>
          <w:rFonts w:ascii="宋体" w:hAnsi="宋体"/>
          <w:color w:val="000000"/>
          <w:kern w:val="0"/>
          <w:szCs w:val="21"/>
          <w:highlight w:val="none"/>
          <w:shd w:val="clear" w:color="auto" w:fill="FFFFFF"/>
        </w:rPr>
        <w:t xml:space="preserve">3.4 </w:t>
      </w:r>
      <w:r>
        <w:rPr>
          <w:rFonts w:hint="eastAsia" w:ascii="宋体" w:hAnsi="宋体"/>
          <w:color w:val="000000"/>
          <w:kern w:val="0"/>
          <w:szCs w:val="21"/>
          <w:highlight w:val="none"/>
          <w:shd w:val="clear" w:color="auto" w:fill="FFFFFF"/>
        </w:rPr>
        <w:t>委托人代表</w:t>
      </w:r>
    </w:p>
    <w:p>
      <w:pPr>
        <w:snapToGrid w:val="0"/>
        <w:spacing w:line="360" w:lineRule="auto"/>
        <w:ind w:firstLine="420" w:firstLineChars="200"/>
        <w:rPr>
          <w:rFonts w:ascii="宋体" w:hAnsi="宋体"/>
          <w:color w:val="000000"/>
          <w:szCs w:val="21"/>
          <w:highlight w:val="none"/>
          <w:shd w:val="clear" w:color="auto" w:fill="FFFFFF"/>
        </w:rPr>
      </w:pPr>
      <w:r>
        <w:rPr>
          <w:rFonts w:hint="eastAsia" w:ascii="宋体" w:hAnsi="宋体"/>
          <w:color w:val="000000"/>
          <w:szCs w:val="21"/>
          <w:highlight w:val="none"/>
          <w:shd w:val="clear" w:color="auto" w:fill="FFFFFF"/>
        </w:rPr>
        <w:t>委托人应授权一名熟悉工程情况的代表，负责与监理人联系。委托人应在双方签订本合同后</w:t>
      </w:r>
      <w:r>
        <w:rPr>
          <w:rFonts w:ascii="宋体" w:hAnsi="宋体"/>
          <w:color w:val="000000"/>
          <w:szCs w:val="21"/>
          <w:highlight w:val="none"/>
          <w:shd w:val="clear" w:color="auto" w:fill="FFFFFF"/>
        </w:rPr>
        <w:t>7</w:t>
      </w:r>
      <w:r>
        <w:rPr>
          <w:rFonts w:hint="eastAsia" w:ascii="宋体" w:hAnsi="宋体"/>
          <w:color w:val="000000"/>
          <w:szCs w:val="21"/>
          <w:highlight w:val="none"/>
          <w:shd w:val="clear" w:color="auto" w:fill="FFFFFF"/>
        </w:rPr>
        <w:t>天内，将委托人代表的姓名和职责书面告知监理人。当委托人更换委托人代表时，应提前</w:t>
      </w:r>
      <w:r>
        <w:rPr>
          <w:rFonts w:ascii="宋体" w:hAnsi="宋体"/>
          <w:color w:val="000000"/>
          <w:szCs w:val="21"/>
          <w:highlight w:val="none"/>
          <w:shd w:val="clear" w:color="auto" w:fill="FFFFFF"/>
        </w:rPr>
        <w:t>7</w:t>
      </w:r>
      <w:r>
        <w:rPr>
          <w:rFonts w:hint="eastAsia" w:ascii="宋体" w:hAnsi="宋体"/>
          <w:color w:val="000000"/>
          <w:szCs w:val="21"/>
          <w:highlight w:val="none"/>
          <w:shd w:val="clear" w:color="auto" w:fill="FFFFFF"/>
        </w:rPr>
        <w:t>天通知监理人。</w:t>
      </w:r>
    </w:p>
    <w:p>
      <w:pPr>
        <w:snapToGrid w:val="0"/>
        <w:spacing w:line="360" w:lineRule="auto"/>
        <w:rPr>
          <w:rFonts w:ascii="宋体" w:hAnsi="宋体"/>
          <w:color w:val="000000"/>
          <w:kern w:val="0"/>
          <w:szCs w:val="21"/>
          <w:highlight w:val="none"/>
          <w:shd w:val="clear" w:color="auto" w:fill="FFFFFF"/>
        </w:rPr>
      </w:pPr>
      <w:r>
        <w:rPr>
          <w:rFonts w:ascii="宋体" w:hAnsi="宋体"/>
          <w:color w:val="000000"/>
          <w:kern w:val="0"/>
          <w:szCs w:val="21"/>
          <w:highlight w:val="none"/>
          <w:shd w:val="clear" w:color="auto" w:fill="FFFFFF"/>
        </w:rPr>
        <w:t xml:space="preserve">3.5 </w:t>
      </w:r>
      <w:r>
        <w:rPr>
          <w:rFonts w:hint="eastAsia" w:ascii="宋体" w:hAnsi="宋体"/>
          <w:color w:val="000000"/>
          <w:kern w:val="0"/>
          <w:szCs w:val="21"/>
          <w:highlight w:val="none"/>
          <w:shd w:val="clear" w:color="auto" w:fill="FFFFFF"/>
        </w:rPr>
        <w:t>委托人意见或要求</w:t>
      </w:r>
    </w:p>
    <w:p>
      <w:pPr>
        <w:snapToGrid w:val="0"/>
        <w:spacing w:line="360" w:lineRule="auto"/>
        <w:ind w:firstLine="420" w:firstLineChars="200"/>
        <w:rPr>
          <w:rFonts w:ascii="宋体" w:hAnsi="宋体"/>
          <w:color w:val="000000"/>
          <w:szCs w:val="21"/>
          <w:highlight w:val="none"/>
          <w:shd w:val="clear" w:color="auto" w:fill="FFFFFF"/>
        </w:rPr>
      </w:pPr>
      <w:r>
        <w:rPr>
          <w:rFonts w:hint="eastAsia" w:ascii="宋体" w:hAnsi="宋体"/>
          <w:color w:val="000000"/>
          <w:szCs w:val="21"/>
          <w:highlight w:val="none"/>
          <w:shd w:val="clear" w:color="auto" w:fill="FFFFFF"/>
        </w:rPr>
        <w:t>在本合同约定的监理与相关服务工作范围内，委托人对承包人的任何意见或要求应通知监理人，由监理人向承包人发出相应指令。</w:t>
      </w:r>
    </w:p>
    <w:p>
      <w:pPr>
        <w:snapToGrid w:val="0"/>
        <w:spacing w:line="360" w:lineRule="auto"/>
        <w:rPr>
          <w:rFonts w:ascii="宋体" w:hAnsi="宋体"/>
          <w:color w:val="000000"/>
          <w:kern w:val="0"/>
          <w:szCs w:val="21"/>
          <w:highlight w:val="none"/>
          <w:shd w:val="clear" w:color="auto" w:fill="FFFFFF"/>
        </w:rPr>
      </w:pPr>
      <w:r>
        <w:rPr>
          <w:rFonts w:ascii="宋体" w:hAnsi="宋体"/>
          <w:color w:val="000000"/>
          <w:kern w:val="0"/>
          <w:szCs w:val="21"/>
          <w:highlight w:val="none"/>
          <w:shd w:val="clear" w:color="auto" w:fill="FFFFFF"/>
        </w:rPr>
        <w:t xml:space="preserve">3.6 </w:t>
      </w:r>
      <w:r>
        <w:rPr>
          <w:rFonts w:hint="eastAsia" w:ascii="宋体" w:hAnsi="宋体"/>
          <w:color w:val="000000"/>
          <w:kern w:val="0"/>
          <w:szCs w:val="21"/>
          <w:highlight w:val="none"/>
          <w:shd w:val="clear" w:color="auto" w:fill="FFFFFF"/>
        </w:rPr>
        <w:t>答复</w:t>
      </w:r>
    </w:p>
    <w:p>
      <w:pPr>
        <w:snapToGrid w:val="0"/>
        <w:spacing w:line="360" w:lineRule="auto"/>
        <w:ind w:firstLine="420" w:firstLineChars="200"/>
        <w:rPr>
          <w:rFonts w:ascii="宋体" w:hAnsi="宋体"/>
          <w:color w:val="000000"/>
          <w:szCs w:val="21"/>
          <w:highlight w:val="none"/>
          <w:shd w:val="clear" w:color="auto" w:fill="FFFFFF"/>
        </w:rPr>
      </w:pPr>
      <w:r>
        <w:rPr>
          <w:rFonts w:hint="eastAsia" w:ascii="宋体" w:hAnsi="宋体"/>
          <w:color w:val="000000"/>
          <w:szCs w:val="21"/>
          <w:highlight w:val="none"/>
          <w:shd w:val="clear" w:color="auto" w:fill="FFFFFF"/>
        </w:rPr>
        <w:t>委托人应在专用条件约定的时间内，对监理人以书面形式提交并要求作出决定的事宜，给予书面答复。逾期未答复的，视为委托人认可。</w:t>
      </w:r>
    </w:p>
    <w:p>
      <w:pPr>
        <w:snapToGrid w:val="0"/>
        <w:spacing w:line="360" w:lineRule="auto"/>
        <w:rPr>
          <w:rFonts w:ascii="宋体" w:hAnsi="宋体"/>
          <w:color w:val="000000"/>
          <w:kern w:val="0"/>
          <w:szCs w:val="21"/>
          <w:highlight w:val="none"/>
          <w:shd w:val="clear" w:color="auto" w:fill="FFFFFF"/>
        </w:rPr>
      </w:pPr>
      <w:r>
        <w:rPr>
          <w:rFonts w:ascii="宋体" w:hAnsi="宋体"/>
          <w:color w:val="000000"/>
          <w:kern w:val="0"/>
          <w:szCs w:val="21"/>
          <w:highlight w:val="none"/>
          <w:shd w:val="clear" w:color="auto" w:fill="FFFFFF"/>
        </w:rPr>
        <w:t xml:space="preserve">3.7 </w:t>
      </w:r>
      <w:r>
        <w:rPr>
          <w:rFonts w:hint="eastAsia" w:ascii="宋体" w:hAnsi="宋体"/>
          <w:color w:val="000000"/>
          <w:kern w:val="0"/>
          <w:szCs w:val="21"/>
          <w:highlight w:val="none"/>
          <w:shd w:val="clear" w:color="auto" w:fill="FFFFFF"/>
        </w:rPr>
        <w:t>支付</w:t>
      </w:r>
    </w:p>
    <w:p>
      <w:pPr>
        <w:snapToGrid w:val="0"/>
        <w:spacing w:line="360" w:lineRule="auto"/>
        <w:ind w:firstLine="420" w:firstLineChars="200"/>
        <w:rPr>
          <w:rFonts w:ascii="宋体" w:hAnsi="宋体"/>
          <w:color w:val="000000"/>
          <w:szCs w:val="21"/>
          <w:highlight w:val="none"/>
          <w:shd w:val="clear" w:color="auto" w:fill="FFFFFF"/>
        </w:rPr>
      </w:pPr>
      <w:r>
        <w:rPr>
          <w:rFonts w:hint="eastAsia" w:ascii="宋体" w:hAnsi="宋体"/>
          <w:color w:val="000000"/>
          <w:szCs w:val="21"/>
          <w:highlight w:val="none"/>
          <w:shd w:val="clear" w:color="auto" w:fill="FFFFFF"/>
        </w:rPr>
        <w:t>委托人应按本合同约定，向监理人支付酬金。</w:t>
      </w:r>
    </w:p>
    <w:p>
      <w:pPr>
        <w:snapToGrid w:val="0"/>
        <w:spacing w:line="360" w:lineRule="auto"/>
        <w:rPr>
          <w:rFonts w:ascii="宋体" w:hAnsi="宋体"/>
          <w:b/>
          <w:bCs/>
          <w:color w:val="000000"/>
          <w:szCs w:val="21"/>
          <w:highlight w:val="none"/>
          <w:shd w:val="clear" w:color="auto" w:fill="FFFFFF"/>
        </w:rPr>
      </w:pPr>
      <w:r>
        <w:rPr>
          <w:rFonts w:ascii="宋体" w:hAnsi="宋体"/>
          <w:b/>
          <w:bCs/>
          <w:color w:val="000000"/>
          <w:szCs w:val="21"/>
          <w:highlight w:val="none"/>
          <w:shd w:val="clear" w:color="auto" w:fill="FFFFFF"/>
        </w:rPr>
        <w:t xml:space="preserve">4. </w:t>
      </w:r>
      <w:r>
        <w:rPr>
          <w:rFonts w:hint="eastAsia" w:ascii="宋体" w:hAnsi="宋体"/>
          <w:b/>
          <w:bCs/>
          <w:color w:val="000000"/>
          <w:szCs w:val="21"/>
          <w:highlight w:val="none"/>
          <w:shd w:val="clear" w:color="auto" w:fill="FFFFFF"/>
        </w:rPr>
        <w:t>违约责任</w:t>
      </w:r>
    </w:p>
    <w:p>
      <w:pPr>
        <w:spacing w:line="360" w:lineRule="auto"/>
        <w:rPr>
          <w:rFonts w:ascii="宋体" w:hAnsi="宋体"/>
          <w:color w:val="000000"/>
          <w:kern w:val="0"/>
          <w:szCs w:val="21"/>
          <w:highlight w:val="none"/>
          <w:shd w:val="clear" w:color="auto" w:fill="FFFFFF"/>
        </w:rPr>
      </w:pPr>
      <w:r>
        <w:rPr>
          <w:rFonts w:ascii="宋体" w:hAnsi="宋体"/>
          <w:color w:val="000000"/>
          <w:kern w:val="0"/>
          <w:szCs w:val="21"/>
          <w:highlight w:val="none"/>
          <w:shd w:val="clear" w:color="auto" w:fill="FFFFFF"/>
        </w:rPr>
        <w:t xml:space="preserve">4.1 </w:t>
      </w:r>
      <w:r>
        <w:rPr>
          <w:rFonts w:hint="eastAsia" w:ascii="宋体" w:hAnsi="宋体"/>
          <w:color w:val="000000"/>
          <w:kern w:val="0"/>
          <w:szCs w:val="21"/>
          <w:highlight w:val="none"/>
          <w:shd w:val="clear" w:color="auto" w:fill="FFFFFF"/>
        </w:rPr>
        <w:t>监理人的违约责任</w:t>
      </w:r>
    </w:p>
    <w:p>
      <w:pPr>
        <w:adjustRightInd w:val="0"/>
        <w:snapToGrid w:val="0"/>
        <w:spacing w:line="360" w:lineRule="auto"/>
        <w:ind w:firstLine="420" w:firstLineChars="200"/>
        <w:rPr>
          <w:rFonts w:ascii="宋体" w:hAnsi="宋体"/>
          <w:color w:val="000000"/>
          <w:szCs w:val="21"/>
          <w:highlight w:val="none"/>
          <w:shd w:val="clear" w:color="auto" w:fill="FFFFFF"/>
        </w:rPr>
      </w:pPr>
      <w:r>
        <w:rPr>
          <w:rFonts w:hint="eastAsia" w:ascii="宋体" w:hAnsi="宋体"/>
          <w:color w:val="000000"/>
          <w:kern w:val="0"/>
          <w:szCs w:val="21"/>
          <w:highlight w:val="none"/>
          <w:shd w:val="clear" w:color="auto" w:fill="FFFFFF"/>
        </w:rPr>
        <w:t>监理人未履行本合同义务的，应承担相应的责任。</w:t>
      </w:r>
    </w:p>
    <w:p>
      <w:pPr>
        <w:adjustRightInd w:val="0"/>
        <w:snapToGrid w:val="0"/>
        <w:spacing w:line="360" w:lineRule="auto"/>
        <w:ind w:firstLine="420" w:firstLineChars="200"/>
        <w:rPr>
          <w:rFonts w:ascii="宋体" w:hAnsi="宋体"/>
          <w:color w:val="000000"/>
          <w:kern w:val="0"/>
          <w:szCs w:val="21"/>
          <w:highlight w:val="none"/>
          <w:shd w:val="clear" w:color="auto" w:fill="FFFFFF"/>
        </w:rPr>
      </w:pPr>
      <w:r>
        <w:rPr>
          <w:rFonts w:ascii="宋体" w:hAnsi="宋体"/>
          <w:color w:val="000000"/>
          <w:kern w:val="0"/>
          <w:szCs w:val="21"/>
          <w:highlight w:val="none"/>
          <w:shd w:val="clear" w:color="auto" w:fill="FFFFFF"/>
        </w:rPr>
        <w:t xml:space="preserve">4.1.1 </w:t>
      </w:r>
      <w:r>
        <w:rPr>
          <w:rFonts w:hint="eastAsia" w:ascii="宋体" w:hAnsi="宋体"/>
          <w:color w:val="000000"/>
          <w:kern w:val="0"/>
          <w:szCs w:val="21"/>
          <w:highlight w:val="none"/>
          <w:shd w:val="clear" w:color="auto" w:fill="FFFFFF"/>
        </w:rPr>
        <w:t>因监理人违反本合同约定</w:t>
      </w:r>
      <w:r>
        <w:rPr>
          <w:rFonts w:hint="eastAsia" w:ascii="宋体" w:hAnsi="宋体"/>
          <w:color w:val="000000"/>
          <w:szCs w:val="21"/>
          <w:highlight w:val="none"/>
          <w:shd w:val="clear" w:color="auto" w:fill="FFFFFF"/>
        </w:rPr>
        <w:t>给委托人造成损失的，监理人应当赔偿委托人损失</w:t>
      </w:r>
      <w:r>
        <w:rPr>
          <w:rFonts w:hint="eastAsia" w:ascii="宋体" w:hAnsi="宋体"/>
          <w:color w:val="000000"/>
          <w:kern w:val="0"/>
          <w:szCs w:val="21"/>
          <w:highlight w:val="none"/>
          <w:shd w:val="clear" w:color="auto" w:fill="FFFFFF"/>
        </w:rPr>
        <w:t>。赔偿金额的确定方法在专用条件中约定。监理人承担部分赔偿责任的，其承担赔偿金额由双方协商确定。</w:t>
      </w:r>
    </w:p>
    <w:p>
      <w:pPr>
        <w:spacing w:line="360" w:lineRule="auto"/>
        <w:ind w:firstLine="420" w:firstLineChars="200"/>
        <w:rPr>
          <w:rFonts w:ascii="宋体" w:hAnsi="宋体"/>
          <w:color w:val="000000"/>
          <w:kern w:val="0"/>
          <w:szCs w:val="21"/>
          <w:highlight w:val="none"/>
          <w:shd w:val="clear" w:color="auto" w:fill="FFFFFF"/>
        </w:rPr>
      </w:pPr>
      <w:r>
        <w:rPr>
          <w:rFonts w:ascii="宋体" w:hAnsi="宋体"/>
          <w:color w:val="000000"/>
          <w:kern w:val="0"/>
          <w:szCs w:val="21"/>
          <w:highlight w:val="none"/>
          <w:shd w:val="clear" w:color="auto" w:fill="FFFFFF"/>
        </w:rPr>
        <w:t xml:space="preserve">4.1.2 </w:t>
      </w:r>
      <w:r>
        <w:rPr>
          <w:rFonts w:hint="eastAsia" w:ascii="宋体" w:hAnsi="宋体"/>
          <w:color w:val="000000"/>
          <w:kern w:val="0"/>
          <w:szCs w:val="21"/>
          <w:highlight w:val="none"/>
          <w:shd w:val="clear" w:color="auto" w:fill="FFFFFF"/>
        </w:rPr>
        <w:t>监理人向委托人的索赔不成立时，监理人应赔偿委托人由此发生的费用。</w:t>
      </w:r>
    </w:p>
    <w:p>
      <w:pPr>
        <w:snapToGrid w:val="0"/>
        <w:spacing w:line="360" w:lineRule="auto"/>
        <w:rPr>
          <w:rFonts w:ascii="宋体" w:hAnsi="宋体"/>
          <w:color w:val="000000"/>
          <w:kern w:val="0"/>
          <w:szCs w:val="21"/>
          <w:highlight w:val="none"/>
          <w:shd w:val="clear" w:color="auto" w:fill="FFFFFF"/>
        </w:rPr>
      </w:pPr>
      <w:r>
        <w:rPr>
          <w:rFonts w:ascii="宋体" w:hAnsi="宋体"/>
          <w:color w:val="000000"/>
          <w:kern w:val="0"/>
          <w:szCs w:val="21"/>
          <w:highlight w:val="none"/>
          <w:shd w:val="clear" w:color="auto" w:fill="FFFFFF"/>
        </w:rPr>
        <w:t xml:space="preserve">4.2 </w:t>
      </w:r>
      <w:r>
        <w:rPr>
          <w:rFonts w:hint="eastAsia" w:ascii="宋体" w:hAnsi="宋体"/>
          <w:color w:val="000000"/>
          <w:kern w:val="0"/>
          <w:szCs w:val="21"/>
          <w:highlight w:val="none"/>
          <w:shd w:val="clear" w:color="auto" w:fill="FFFFFF"/>
        </w:rPr>
        <w:t>委托人的违约责任</w:t>
      </w:r>
    </w:p>
    <w:p>
      <w:pPr>
        <w:adjustRightInd w:val="0"/>
        <w:snapToGrid w:val="0"/>
        <w:spacing w:line="360" w:lineRule="auto"/>
        <w:ind w:firstLine="420" w:firstLineChars="200"/>
        <w:rPr>
          <w:rFonts w:ascii="宋体" w:hAnsi="宋体"/>
          <w:color w:val="000000"/>
          <w:kern w:val="0"/>
          <w:szCs w:val="21"/>
          <w:highlight w:val="none"/>
          <w:shd w:val="clear" w:color="auto" w:fill="FFFFFF"/>
        </w:rPr>
      </w:pPr>
      <w:r>
        <w:rPr>
          <w:rFonts w:hint="eastAsia" w:ascii="宋体" w:hAnsi="宋体"/>
          <w:color w:val="000000"/>
          <w:kern w:val="0"/>
          <w:szCs w:val="21"/>
          <w:highlight w:val="none"/>
          <w:shd w:val="clear" w:color="auto" w:fill="FFFFFF"/>
        </w:rPr>
        <w:t>委托人未履行本合同义务的，应承担相应的责任。</w:t>
      </w:r>
    </w:p>
    <w:p>
      <w:pPr>
        <w:adjustRightInd w:val="0"/>
        <w:snapToGrid w:val="0"/>
        <w:spacing w:line="360" w:lineRule="auto"/>
        <w:ind w:firstLine="420" w:firstLineChars="200"/>
        <w:rPr>
          <w:rFonts w:ascii="宋体" w:hAnsi="宋体"/>
          <w:color w:val="000000"/>
          <w:kern w:val="0"/>
          <w:szCs w:val="21"/>
          <w:highlight w:val="none"/>
          <w:shd w:val="clear" w:color="auto" w:fill="FFFFFF"/>
        </w:rPr>
      </w:pPr>
      <w:r>
        <w:rPr>
          <w:rFonts w:ascii="宋体" w:hAnsi="宋体"/>
          <w:color w:val="000000"/>
          <w:kern w:val="0"/>
          <w:szCs w:val="21"/>
          <w:highlight w:val="none"/>
          <w:shd w:val="clear" w:color="auto" w:fill="FFFFFF"/>
        </w:rPr>
        <w:t xml:space="preserve">4.2.1 </w:t>
      </w:r>
      <w:r>
        <w:rPr>
          <w:rFonts w:hint="eastAsia" w:ascii="宋体" w:hAnsi="宋体"/>
          <w:color w:val="000000"/>
          <w:kern w:val="0"/>
          <w:szCs w:val="21"/>
          <w:highlight w:val="none"/>
          <w:shd w:val="clear" w:color="auto" w:fill="FFFFFF"/>
        </w:rPr>
        <w:t>委托人违反本合同约定造成监理人损失的，委托人应予以赔偿。</w:t>
      </w:r>
    </w:p>
    <w:p>
      <w:pPr>
        <w:adjustRightInd w:val="0"/>
        <w:snapToGrid w:val="0"/>
        <w:spacing w:line="360" w:lineRule="auto"/>
        <w:ind w:firstLine="420" w:firstLineChars="200"/>
        <w:rPr>
          <w:rFonts w:ascii="宋体" w:hAnsi="宋体"/>
          <w:color w:val="000000"/>
          <w:kern w:val="0"/>
          <w:szCs w:val="21"/>
          <w:highlight w:val="none"/>
          <w:shd w:val="clear" w:color="auto" w:fill="FFFFFF"/>
        </w:rPr>
      </w:pPr>
      <w:r>
        <w:rPr>
          <w:rFonts w:ascii="宋体" w:hAnsi="宋体"/>
          <w:color w:val="000000"/>
          <w:kern w:val="0"/>
          <w:szCs w:val="21"/>
          <w:highlight w:val="none"/>
          <w:shd w:val="clear" w:color="auto" w:fill="FFFFFF"/>
        </w:rPr>
        <w:t xml:space="preserve">4.2.2 </w:t>
      </w:r>
      <w:r>
        <w:rPr>
          <w:rFonts w:hint="eastAsia" w:ascii="宋体" w:hAnsi="宋体"/>
          <w:color w:val="000000"/>
          <w:kern w:val="0"/>
          <w:szCs w:val="21"/>
          <w:highlight w:val="none"/>
          <w:shd w:val="clear" w:color="auto" w:fill="FFFFFF"/>
        </w:rPr>
        <w:t>委托人向监理人的索赔不成立时，应赔偿监理人由此引起的费用。</w:t>
      </w:r>
    </w:p>
    <w:p>
      <w:pPr>
        <w:spacing w:line="360" w:lineRule="auto"/>
        <w:ind w:firstLine="420" w:firstLineChars="200"/>
        <w:rPr>
          <w:rFonts w:ascii="宋体" w:hAnsi="宋体"/>
          <w:color w:val="000000"/>
          <w:kern w:val="0"/>
          <w:szCs w:val="21"/>
          <w:highlight w:val="none"/>
          <w:shd w:val="clear" w:color="auto" w:fill="FFFFFF"/>
        </w:rPr>
      </w:pPr>
      <w:r>
        <w:rPr>
          <w:rFonts w:ascii="宋体" w:hAnsi="宋体"/>
          <w:color w:val="000000"/>
          <w:szCs w:val="21"/>
          <w:highlight w:val="none"/>
          <w:shd w:val="clear" w:color="auto" w:fill="FFFFFF"/>
        </w:rPr>
        <w:t xml:space="preserve">4.2.3 </w:t>
      </w:r>
      <w:r>
        <w:rPr>
          <w:rFonts w:hint="eastAsia" w:ascii="宋体" w:hAnsi="宋体"/>
          <w:color w:val="000000"/>
          <w:kern w:val="0"/>
          <w:szCs w:val="21"/>
          <w:highlight w:val="none"/>
          <w:shd w:val="clear" w:color="auto" w:fill="FFFFFF"/>
        </w:rPr>
        <w:t>委托人未能按期支付</w:t>
      </w:r>
      <w:r>
        <w:rPr>
          <w:rFonts w:hint="eastAsia" w:ascii="宋体" w:hAnsi="宋体"/>
          <w:color w:val="000000"/>
          <w:szCs w:val="21"/>
          <w:highlight w:val="none"/>
          <w:shd w:val="clear" w:color="auto" w:fill="FFFFFF"/>
        </w:rPr>
        <w:t>酬金</w:t>
      </w:r>
      <w:r>
        <w:rPr>
          <w:rFonts w:hint="eastAsia" w:ascii="宋体" w:hAnsi="宋体"/>
          <w:color w:val="000000"/>
          <w:kern w:val="0"/>
          <w:szCs w:val="21"/>
          <w:highlight w:val="none"/>
          <w:shd w:val="clear" w:color="auto" w:fill="FFFFFF"/>
        </w:rPr>
        <w:t>超过</w:t>
      </w:r>
      <w:r>
        <w:rPr>
          <w:rFonts w:ascii="宋体" w:hAnsi="宋体"/>
          <w:color w:val="000000"/>
          <w:kern w:val="0"/>
          <w:szCs w:val="21"/>
          <w:highlight w:val="none"/>
          <w:shd w:val="clear" w:color="auto" w:fill="FFFFFF"/>
        </w:rPr>
        <w:t>28</w:t>
      </w:r>
      <w:r>
        <w:rPr>
          <w:rFonts w:hint="eastAsia" w:ascii="宋体" w:hAnsi="宋体"/>
          <w:color w:val="000000"/>
          <w:kern w:val="0"/>
          <w:szCs w:val="21"/>
          <w:highlight w:val="none"/>
          <w:shd w:val="clear" w:color="auto" w:fill="FFFFFF"/>
        </w:rPr>
        <w:t>天，应按专用条件约定支付逾期付款利息。</w:t>
      </w:r>
    </w:p>
    <w:p>
      <w:pPr>
        <w:spacing w:line="360" w:lineRule="auto"/>
        <w:rPr>
          <w:rFonts w:ascii="宋体" w:hAnsi="宋体"/>
          <w:color w:val="000000"/>
          <w:kern w:val="0"/>
          <w:szCs w:val="21"/>
          <w:highlight w:val="none"/>
          <w:shd w:val="clear" w:color="auto" w:fill="FFFFFF"/>
        </w:rPr>
      </w:pPr>
      <w:r>
        <w:rPr>
          <w:rFonts w:ascii="宋体" w:hAnsi="宋体"/>
          <w:color w:val="000000"/>
          <w:kern w:val="0"/>
          <w:szCs w:val="21"/>
          <w:highlight w:val="none"/>
          <w:shd w:val="clear" w:color="auto" w:fill="FFFFFF"/>
        </w:rPr>
        <w:t xml:space="preserve">4.3 </w:t>
      </w:r>
      <w:r>
        <w:rPr>
          <w:rFonts w:hint="eastAsia" w:ascii="宋体" w:hAnsi="宋体"/>
          <w:color w:val="000000"/>
          <w:kern w:val="0"/>
          <w:szCs w:val="21"/>
          <w:highlight w:val="none"/>
          <w:shd w:val="clear" w:color="auto" w:fill="FFFFFF"/>
        </w:rPr>
        <w:t>除外责任</w:t>
      </w:r>
    </w:p>
    <w:p>
      <w:pPr>
        <w:adjustRightInd w:val="0"/>
        <w:snapToGrid w:val="0"/>
        <w:spacing w:line="360" w:lineRule="auto"/>
        <w:ind w:firstLine="420" w:firstLineChars="200"/>
        <w:rPr>
          <w:rFonts w:ascii="宋体" w:hAnsi="宋体"/>
          <w:color w:val="000000"/>
          <w:kern w:val="0"/>
          <w:szCs w:val="21"/>
          <w:highlight w:val="none"/>
          <w:shd w:val="clear" w:color="auto" w:fill="FFFFFF"/>
        </w:rPr>
      </w:pPr>
      <w:r>
        <w:rPr>
          <w:rFonts w:hint="eastAsia" w:ascii="宋体" w:hAnsi="宋体"/>
          <w:color w:val="000000"/>
          <w:kern w:val="0"/>
          <w:szCs w:val="21"/>
          <w:highlight w:val="none"/>
          <w:shd w:val="clear" w:color="auto" w:fill="FFFFFF"/>
        </w:rPr>
        <w:t>因非监理人的原因，且监理人无过错，发生工程质量事故、安全事故、工期延误等造成的损失，监理人不承担赔偿责任。</w:t>
      </w:r>
    </w:p>
    <w:p>
      <w:pPr>
        <w:snapToGrid w:val="0"/>
        <w:spacing w:line="360" w:lineRule="auto"/>
        <w:ind w:firstLine="420" w:firstLineChars="200"/>
        <w:rPr>
          <w:rFonts w:ascii="宋体" w:hAnsi="宋体"/>
          <w:color w:val="000000"/>
          <w:kern w:val="0"/>
          <w:szCs w:val="21"/>
          <w:highlight w:val="none"/>
          <w:shd w:val="clear" w:color="auto" w:fill="FFFFFF"/>
        </w:rPr>
      </w:pPr>
      <w:r>
        <w:rPr>
          <w:rFonts w:hint="eastAsia" w:ascii="宋体" w:hAnsi="宋体"/>
          <w:color w:val="000000"/>
          <w:kern w:val="0"/>
          <w:szCs w:val="21"/>
          <w:highlight w:val="none"/>
          <w:shd w:val="clear" w:color="auto" w:fill="FFFFFF"/>
        </w:rPr>
        <w:t>因不可抗力导致本合同全部或部分不能履行时，双方各自承担其因此而造成的损失、损害。</w:t>
      </w:r>
    </w:p>
    <w:p>
      <w:pPr>
        <w:snapToGrid w:val="0"/>
        <w:spacing w:line="360" w:lineRule="auto"/>
        <w:rPr>
          <w:rFonts w:ascii="宋体" w:hAnsi="宋体"/>
          <w:b/>
          <w:bCs/>
          <w:color w:val="000000"/>
          <w:szCs w:val="21"/>
          <w:highlight w:val="none"/>
          <w:shd w:val="clear" w:color="auto" w:fill="FFFFFF"/>
        </w:rPr>
      </w:pPr>
      <w:r>
        <w:rPr>
          <w:rFonts w:ascii="宋体" w:hAnsi="宋体"/>
          <w:b/>
          <w:bCs/>
          <w:color w:val="000000"/>
          <w:szCs w:val="21"/>
          <w:highlight w:val="none"/>
          <w:shd w:val="clear" w:color="auto" w:fill="FFFFFF"/>
        </w:rPr>
        <w:t xml:space="preserve">5. </w:t>
      </w:r>
      <w:r>
        <w:rPr>
          <w:rFonts w:hint="eastAsia" w:ascii="宋体" w:hAnsi="宋体"/>
          <w:b/>
          <w:bCs/>
          <w:color w:val="000000"/>
          <w:szCs w:val="21"/>
          <w:highlight w:val="none"/>
          <w:shd w:val="clear" w:color="auto" w:fill="FFFFFF"/>
        </w:rPr>
        <w:t>支付</w:t>
      </w:r>
    </w:p>
    <w:p>
      <w:pPr>
        <w:snapToGrid w:val="0"/>
        <w:spacing w:line="360" w:lineRule="auto"/>
        <w:rPr>
          <w:rFonts w:ascii="宋体" w:hAnsi="宋体"/>
          <w:bCs/>
          <w:color w:val="000000"/>
          <w:szCs w:val="21"/>
          <w:highlight w:val="none"/>
          <w:shd w:val="clear" w:color="auto" w:fill="FFFFFF"/>
        </w:rPr>
      </w:pPr>
      <w:r>
        <w:rPr>
          <w:rFonts w:ascii="宋体" w:hAnsi="宋体"/>
          <w:color w:val="000000"/>
          <w:szCs w:val="21"/>
          <w:highlight w:val="none"/>
          <w:shd w:val="clear" w:color="auto" w:fill="FFFFFF"/>
        </w:rPr>
        <w:t xml:space="preserve">5.1 </w:t>
      </w:r>
      <w:r>
        <w:rPr>
          <w:rFonts w:hint="eastAsia" w:ascii="宋体" w:hAnsi="宋体"/>
          <w:bCs/>
          <w:color w:val="000000"/>
          <w:szCs w:val="21"/>
          <w:highlight w:val="none"/>
          <w:shd w:val="clear" w:color="auto" w:fill="FFFFFF"/>
        </w:rPr>
        <w:t>支付货币</w:t>
      </w:r>
    </w:p>
    <w:p>
      <w:pPr>
        <w:snapToGrid w:val="0"/>
        <w:spacing w:line="360" w:lineRule="auto"/>
        <w:ind w:firstLine="420" w:firstLineChars="200"/>
        <w:rPr>
          <w:rFonts w:ascii="宋体" w:hAnsi="宋体"/>
          <w:bCs/>
          <w:color w:val="000000"/>
          <w:szCs w:val="21"/>
          <w:highlight w:val="none"/>
          <w:shd w:val="clear" w:color="auto" w:fill="FFFFFF"/>
        </w:rPr>
      </w:pPr>
      <w:r>
        <w:rPr>
          <w:rFonts w:hint="eastAsia" w:ascii="宋体" w:hAnsi="宋体"/>
          <w:color w:val="000000"/>
          <w:szCs w:val="21"/>
          <w:highlight w:val="none"/>
          <w:shd w:val="clear" w:color="auto" w:fill="FFFFFF"/>
        </w:rPr>
        <w:t>除专用条件另有约定外，酬金均以人民币支付。涉及外币支付的，所采用的货币种类、比例和汇率在专用条件中约定。</w:t>
      </w:r>
    </w:p>
    <w:p>
      <w:pPr>
        <w:snapToGrid w:val="0"/>
        <w:spacing w:line="360" w:lineRule="auto"/>
        <w:rPr>
          <w:rFonts w:ascii="宋体" w:hAnsi="宋体"/>
          <w:bCs/>
          <w:color w:val="000000"/>
          <w:szCs w:val="21"/>
          <w:highlight w:val="none"/>
          <w:shd w:val="clear" w:color="auto" w:fill="FFFFFF"/>
        </w:rPr>
      </w:pPr>
      <w:r>
        <w:rPr>
          <w:rFonts w:ascii="宋体" w:hAnsi="宋体"/>
          <w:color w:val="000000"/>
          <w:szCs w:val="21"/>
          <w:highlight w:val="none"/>
          <w:shd w:val="clear" w:color="auto" w:fill="FFFFFF"/>
        </w:rPr>
        <w:t xml:space="preserve">5.2 </w:t>
      </w:r>
      <w:r>
        <w:rPr>
          <w:rFonts w:hint="eastAsia" w:ascii="宋体" w:hAnsi="宋体"/>
          <w:color w:val="000000"/>
          <w:szCs w:val="21"/>
          <w:highlight w:val="none"/>
          <w:shd w:val="clear" w:color="auto" w:fill="FFFFFF"/>
        </w:rPr>
        <w:t>支付申请</w:t>
      </w:r>
    </w:p>
    <w:p>
      <w:pPr>
        <w:snapToGrid w:val="0"/>
        <w:spacing w:line="360" w:lineRule="auto"/>
        <w:ind w:firstLine="420" w:firstLineChars="200"/>
        <w:rPr>
          <w:rFonts w:ascii="宋体" w:hAnsi="宋体"/>
          <w:color w:val="000000"/>
          <w:szCs w:val="21"/>
          <w:highlight w:val="none"/>
          <w:shd w:val="clear" w:color="auto" w:fill="FFFFFF"/>
        </w:rPr>
      </w:pPr>
      <w:r>
        <w:rPr>
          <w:rFonts w:hint="eastAsia" w:ascii="宋体" w:hAnsi="宋体"/>
          <w:color w:val="000000"/>
          <w:szCs w:val="21"/>
          <w:highlight w:val="none"/>
          <w:shd w:val="clear" w:color="auto" w:fill="FFFFFF"/>
        </w:rPr>
        <w:t>监理人应在本合同约定的每次应付款时间的</w:t>
      </w:r>
      <w:r>
        <w:rPr>
          <w:rFonts w:ascii="宋体" w:hAnsi="宋体"/>
          <w:color w:val="000000"/>
          <w:szCs w:val="21"/>
          <w:highlight w:val="none"/>
          <w:shd w:val="clear" w:color="auto" w:fill="FFFFFF"/>
        </w:rPr>
        <w:t>7</w:t>
      </w:r>
      <w:r>
        <w:rPr>
          <w:rFonts w:hint="eastAsia" w:ascii="宋体" w:hAnsi="宋体"/>
          <w:color w:val="000000"/>
          <w:szCs w:val="21"/>
          <w:highlight w:val="none"/>
          <w:shd w:val="clear" w:color="auto" w:fill="FFFFFF"/>
        </w:rPr>
        <w:t>天前，向委托人提交支付申请书。支付申请书应当说明当期应付款总额，并列出当期应支付的款项及其金额。</w:t>
      </w:r>
    </w:p>
    <w:p>
      <w:pPr>
        <w:snapToGrid w:val="0"/>
        <w:spacing w:line="360" w:lineRule="auto"/>
        <w:rPr>
          <w:rFonts w:ascii="宋体" w:hAnsi="宋体"/>
          <w:color w:val="000000"/>
          <w:szCs w:val="21"/>
          <w:highlight w:val="none"/>
          <w:shd w:val="clear" w:color="auto" w:fill="FFFFFF"/>
        </w:rPr>
      </w:pPr>
      <w:r>
        <w:rPr>
          <w:rFonts w:ascii="宋体" w:hAnsi="宋体"/>
          <w:color w:val="000000"/>
          <w:szCs w:val="21"/>
          <w:highlight w:val="none"/>
          <w:shd w:val="clear" w:color="auto" w:fill="FFFFFF"/>
        </w:rPr>
        <w:t xml:space="preserve">5.3 </w:t>
      </w:r>
      <w:r>
        <w:rPr>
          <w:rFonts w:hint="eastAsia" w:ascii="宋体" w:hAnsi="宋体"/>
          <w:color w:val="000000"/>
          <w:szCs w:val="21"/>
          <w:highlight w:val="none"/>
          <w:shd w:val="clear" w:color="auto" w:fill="FFFFFF"/>
        </w:rPr>
        <w:t>支付酬金</w:t>
      </w:r>
    </w:p>
    <w:p>
      <w:pPr>
        <w:snapToGrid w:val="0"/>
        <w:spacing w:line="360" w:lineRule="auto"/>
        <w:ind w:firstLine="480"/>
        <w:rPr>
          <w:rFonts w:ascii="宋体" w:hAnsi="宋体"/>
          <w:color w:val="000000"/>
          <w:szCs w:val="21"/>
          <w:highlight w:val="none"/>
          <w:shd w:val="clear" w:color="auto" w:fill="FFFFFF"/>
        </w:rPr>
      </w:pPr>
      <w:r>
        <w:rPr>
          <w:rFonts w:hint="eastAsia" w:ascii="宋体" w:hAnsi="宋体"/>
          <w:color w:val="000000"/>
          <w:szCs w:val="21"/>
          <w:highlight w:val="none"/>
          <w:shd w:val="clear" w:color="auto" w:fill="FFFFFF"/>
        </w:rPr>
        <w:t>支付的酬金包括正常工作酬金、附加工作酬金、合理化建议奖励金额及费用。</w:t>
      </w:r>
    </w:p>
    <w:p>
      <w:pPr>
        <w:snapToGrid w:val="0"/>
        <w:spacing w:line="360" w:lineRule="auto"/>
        <w:rPr>
          <w:rFonts w:ascii="宋体" w:hAnsi="宋体"/>
          <w:bCs/>
          <w:color w:val="000000"/>
          <w:szCs w:val="21"/>
          <w:highlight w:val="none"/>
          <w:shd w:val="clear" w:color="auto" w:fill="FFFFFF"/>
        </w:rPr>
      </w:pPr>
      <w:r>
        <w:rPr>
          <w:rFonts w:ascii="宋体" w:hAnsi="宋体"/>
          <w:color w:val="000000"/>
          <w:szCs w:val="21"/>
          <w:highlight w:val="none"/>
          <w:shd w:val="clear" w:color="auto" w:fill="FFFFFF"/>
        </w:rPr>
        <w:t xml:space="preserve">5.4 </w:t>
      </w:r>
      <w:r>
        <w:rPr>
          <w:rFonts w:hint="eastAsia" w:ascii="宋体" w:hAnsi="宋体"/>
          <w:bCs/>
          <w:color w:val="000000"/>
          <w:szCs w:val="21"/>
          <w:highlight w:val="none"/>
          <w:shd w:val="clear" w:color="auto" w:fill="FFFFFF"/>
        </w:rPr>
        <w:t>有争议部分的付款</w:t>
      </w:r>
    </w:p>
    <w:p>
      <w:pPr>
        <w:snapToGrid w:val="0"/>
        <w:spacing w:line="360" w:lineRule="auto"/>
        <w:ind w:firstLine="420" w:firstLineChars="200"/>
        <w:rPr>
          <w:rFonts w:ascii="宋体" w:hAnsi="宋体"/>
          <w:color w:val="000000"/>
          <w:szCs w:val="21"/>
          <w:highlight w:val="none"/>
          <w:shd w:val="clear" w:color="auto" w:fill="FFFFFF"/>
        </w:rPr>
      </w:pPr>
      <w:r>
        <w:rPr>
          <w:rFonts w:hint="eastAsia" w:ascii="宋体" w:hAnsi="宋体"/>
          <w:color w:val="000000"/>
          <w:szCs w:val="21"/>
          <w:highlight w:val="none"/>
          <w:shd w:val="clear" w:color="auto" w:fill="FFFFFF"/>
        </w:rPr>
        <w:t>委托人对监理人提交的支付申请书有异议时，应当在收到监理人提交的支付申请书后</w:t>
      </w:r>
      <w:r>
        <w:rPr>
          <w:rFonts w:ascii="宋体" w:hAnsi="宋体"/>
          <w:color w:val="000000"/>
          <w:szCs w:val="21"/>
          <w:highlight w:val="none"/>
          <w:shd w:val="clear" w:color="auto" w:fill="FFFFFF"/>
        </w:rPr>
        <w:t>7</w:t>
      </w:r>
      <w:r>
        <w:rPr>
          <w:rFonts w:hint="eastAsia" w:ascii="宋体" w:hAnsi="宋体"/>
          <w:color w:val="000000"/>
          <w:szCs w:val="21"/>
          <w:highlight w:val="none"/>
          <w:shd w:val="clear" w:color="auto" w:fill="FFFFFF"/>
        </w:rPr>
        <w:t>天内，以书面形式向监理人发出异议通知。无异议部分的款项应按期支付，有异议部分的款项按第</w:t>
      </w:r>
      <w:r>
        <w:rPr>
          <w:rFonts w:ascii="宋体" w:hAnsi="宋体"/>
          <w:color w:val="000000"/>
          <w:szCs w:val="21"/>
          <w:highlight w:val="none"/>
          <w:shd w:val="clear" w:color="auto" w:fill="FFFFFF"/>
        </w:rPr>
        <w:t>7</w:t>
      </w:r>
      <w:r>
        <w:rPr>
          <w:rFonts w:hint="eastAsia" w:ascii="宋体" w:hAnsi="宋体"/>
          <w:color w:val="000000"/>
          <w:szCs w:val="21"/>
          <w:highlight w:val="none"/>
          <w:shd w:val="clear" w:color="auto" w:fill="FFFFFF"/>
        </w:rPr>
        <w:t>条约定办理。</w:t>
      </w:r>
    </w:p>
    <w:p>
      <w:pPr>
        <w:snapToGrid w:val="0"/>
        <w:spacing w:line="360" w:lineRule="auto"/>
        <w:rPr>
          <w:rFonts w:ascii="宋体" w:hAnsi="宋体"/>
          <w:b/>
          <w:bCs/>
          <w:color w:val="000000"/>
          <w:szCs w:val="21"/>
          <w:highlight w:val="none"/>
          <w:shd w:val="clear" w:color="auto" w:fill="FFFFFF"/>
        </w:rPr>
      </w:pPr>
      <w:r>
        <w:rPr>
          <w:rFonts w:ascii="宋体" w:hAnsi="宋体"/>
          <w:b/>
          <w:bCs/>
          <w:color w:val="000000"/>
          <w:szCs w:val="21"/>
          <w:highlight w:val="none"/>
          <w:shd w:val="clear" w:color="auto" w:fill="FFFFFF"/>
        </w:rPr>
        <w:t xml:space="preserve">6. </w:t>
      </w:r>
      <w:r>
        <w:rPr>
          <w:rFonts w:hint="eastAsia" w:ascii="宋体" w:hAnsi="宋体"/>
          <w:b/>
          <w:bCs/>
          <w:color w:val="000000"/>
          <w:szCs w:val="21"/>
          <w:highlight w:val="none"/>
          <w:shd w:val="clear" w:color="auto" w:fill="FFFFFF"/>
        </w:rPr>
        <w:t>合同生效、变更、暂停、解除与终止</w:t>
      </w:r>
    </w:p>
    <w:p>
      <w:pPr>
        <w:spacing w:line="360" w:lineRule="auto"/>
        <w:rPr>
          <w:rFonts w:ascii="宋体" w:hAnsi="宋体"/>
          <w:color w:val="000000"/>
          <w:szCs w:val="21"/>
          <w:highlight w:val="none"/>
          <w:shd w:val="clear" w:color="auto" w:fill="FFFFFF"/>
        </w:rPr>
      </w:pPr>
      <w:r>
        <w:rPr>
          <w:rFonts w:ascii="宋体" w:hAnsi="宋体"/>
          <w:color w:val="000000"/>
          <w:szCs w:val="21"/>
          <w:highlight w:val="none"/>
          <w:shd w:val="clear" w:color="auto" w:fill="FFFFFF"/>
        </w:rPr>
        <w:t>6.1</w:t>
      </w:r>
      <w:r>
        <w:rPr>
          <w:rFonts w:hint="eastAsia" w:ascii="宋体" w:hAnsi="宋体"/>
          <w:color w:val="000000"/>
          <w:szCs w:val="21"/>
          <w:highlight w:val="none"/>
          <w:shd w:val="clear" w:color="auto" w:fill="FFFFFF"/>
        </w:rPr>
        <w:t>生效</w:t>
      </w:r>
    </w:p>
    <w:p>
      <w:pPr>
        <w:spacing w:line="360" w:lineRule="auto"/>
        <w:ind w:firstLine="420" w:firstLineChars="200"/>
        <w:rPr>
          <w:rFonts w:ascii="宋体" w:hAnsi="宋体"/>
          <w:color w:val="000000"/>
          <w:szCs w:val="21"/>
          <w:highlight w:val="none"/>
          <w:shd w:val="clear" w:color="auto" w:fill="FFFFFF"/>
        </w:rPr>
      </w:pPr>
      <w:r>
        <w:rPr>
          <w:rFonts w:hint="eastAsia" w:ascii="宋体" w:hAnsi="宋体"/>
          <w:color w:val="000000"/>
          <w:szCs w:val="21"/>
          <w:highlight w:val="none"/>
          <w:shd w:val="clear" w:color="auto" w:fill="FFFFFF"/>
        </w:rPr>
        <w:t>除法律另有规定或者专用条件另有约定外，委托人和监理人的法定代表人或其授权代理人在协议书上签字并盖单位章后本合同生效。</w:t>
      </w:r>
    </w:p>
    <w:p>
      <w:pPr>
        <w:snapToGrid w:val="0"/>
        <w:spacing w:line="360" w:lineRule="auto"/>
        <w:rPr>
          <w:rFonts w:ascii="宋体" w:hAnsi="宋体"/>
          <w:bCs/>
          <w:color w:val="000000"/>
          <w:szCs w:val="21"/>
          <w:highlight w:val="none"/>
          <w:shd w:val="clear" w:color="auto" w:fill="FFFFFF"/>
        </w:rPr>
      </w:pPr>
      <w:r>
        <w:rPr>
          <w:rFonts w:ascii="宋体" w:hAnsi="宋体"/>
          <w:color w:val="000000"/>
          <w:szCs w:val="21"/>
          <w:highlight w:val="none"/>
          <w:shd w:val="clear" w:color="auto" w:fill="FFFFFF"/>
        </w:rPr>
        <w:t>6.2</w:t>
      </w:r>
      <w:r>
        <w:rPr>
          <w:rFonts w:hint="eastAsia" w:ascii="宋体" w:hAnsi="宋体"/>
          <w:bCs/>
          <w:color w:val="000000"/>
          <w:szCs w:val="21"/>
          <w:highlight w:val="none"/>
          <w:shd w:val="clear" w:color="auto" w:fill="FFFFFF"/>
        </w:rPr>
        <w:t>变更</w:t>
      </w:r>
    </w:p>
    <w:p>
      <w:pPr>
        <w:snapToGrid w:val="0"/>
        <w:spacing w:line="360" w:lineRule="auto"/>
        <w:ind w:firstLine="420" w:firstLineChars="200"/>
        <w:rPr>
          <w:rFonts w:ascii="宋体" w:hAnsi="宋体"/>
          <w:color w:val="000000"/>
          <w:szCs w:val="21"/>
          <w:highlight w:val="none"/>
          <w:shd w:val="clear" w:color="auto" w:fill="FFFFFF"/>
        </w:rPr>
      </w:pPr>
      <w:r>
        <w:rPr>
          <w:rFonts w:ascii="宋体" w:hAnsi="宋体"/>
          <w:color w:val="000000"/>
          <w:szCs w:val="21"/>
          <w:highlight w:val="none"/>
          <w:shd w:val="clear" w:color="auto" w:fill="FFFFFF"/>
        </w:rPr>
        <w:t xml:space="preserve">6.2.1 </w:t>
      </w:r>
      <w:r>
        <w:rPr>
          <w:rFonts w:hint="eastAsia" w:ascii="宋体" w:hAnsi="宋体"/>
          <w:color w:val="000000"/>
          <w:szCs w:val="21"/>
          <w:highlight w:val="none"/>
          <w:shd w:val="clear" w:color="auto" w:fill="FFFFFF"/>
        </w:rPr>
        <w:t>任何一方提出变更请求时，双方经协商一致后可进行变更。</w:t>
      </w:r>
    </w:p>
    <w:p>
      <w:pPr>
        <w:adjustRightInd w:val="0"/>
        <w:snapToGrid w:val="0"/>
        <w:spacing w:line="360" w:lineRule="auto"/>
        <w:ind w:firstLine="420" w:firstLineChars="200"/>
        <w:rPr>
          <w:rFonts w:ascii="宋体" w:hAnsi="宋体"/>
          <w:color w:val="000000"/>
          <w:szCs w:val="21"/>
          <w:highlight w:val="none"/>
          <w:shd w:val="clear" w:color="auto" w:fill="FFFFFF"/>
        </w:rPr>
      </w:pPr>
      <w:r>
        <w:rPr>
          <w:rFonts w:ascii="宋体" w:hAnsi="宋体"/>
          <w:color w:val="000000"/>
          <w:szCs w:val="21"/>
          <w:highlight w:val="none"/>
          <w:shd w:val="clear" w:color="auto" w:fill="FFFFFF"/>
        </w:rPr>
        <w:t xml:space="preserve">6.2.2 </w:t>
      </w:r>
      <w:r>
        <w:rPr>
          <w:rFonts w:hint="eastAsia" w:ascii="宋体" w:hAnsi="宋体"/>
          <w:color w:val="000000"/>
          <w:szCs w:val="21"/>
          <w:highlight w:val="none"/>
          <w:shd w:val="clear" w:color="auto" w:fill="FFFFFF"/>
        </w:rPr>
        <w:t>除不可抗力外，因非监理人原因导致监理人履行合同期限延长、内容增加时，监理人应当将此情况与可能产生的影响及时通知委托人。增加的监理工作时间、工作内容应视为附加工作。附加工作酬金的确定方法在专用条件中约定。</w:t>
      </w:r>
    </w:p>
    <w:p>
      <w:pPr>
        <w:adjustRightInd w:val="0"/>
        <w:snapToGrid w:val="0"/>
        <w:spacing w:line="360" w:lineRule="auto"/>
        <w:ind w:firstLine="420" w:firstLineChars="200"/>
        <w:rPr>
          <w:rFonts w:ascii="宋体" w:hAnsi="宋体"/>
          <w:color w:val="000000"/>
          <w:szCs w:val="21"/>
          <w:highlight w:val="none"/>
          <w:shd w:val="clear" w:color="auto" w:fill="FFFFFF"/>
        </w:rPr>
      </w:pPr>
      <w:r>
        <w:rPr>
          <w:rFonts w:ascii="宋体" w:hAnsi="宋体"/>
          <w:color w:val="000000"/>
          <w:szCs w:val="21"/>
          <w:highlight w:val="none"/>
          <w:shd w:val="clear" w:color="auto" w:fill="FFFFFF"/>
        </w:rPr>
        <w:t xml:space="preserve">6.2.3 </w:t>
      </w:r>
      <w:r>
        <w:rPr>
          <w:rFonts w:hint="eastAsia" w:ascii="宋体" w:hAnsi="宋体"/>
          <w:color w:val="000000"/>
          <w:szCs w:val="21"/>
          <w:highlight w:val="none"/>
          <w:shd w:val="clear" w:color="auto" w:fill="FFFFFF"/>
        </w:rPr>
        <w:t>合同生效后，如果实际情况发生变化使得监理人不能完成全部或部分工作时，监理人应立即通知委托人。除不可抗力外，其善后工作以及恢复服务的准备工作应为附加工作，附加工作酬金的确定方法在专用条件中约定。监理人用于恢复服务的准备时间不应超过</w:t>
      </w:r>
      <w:r>
        <w:rPr>
          <w:rFonts w:ascii="宋体" w:hAnsi="宋体"/>
          <w:color w:val="000000"/>
          <w:szCs w:val="21"/>
          <w:highlight w:val="none"/>
          <w:shd w:val="clear" w:color="auto" w:fill="FFFFFF"/>
        </w:rPr>
        <w:t>28</w:t>
      </w:r>
      <w:r>
        <w:rPr>
          <w:rFonts w:hint="eastAsia" w:ascii="宋体" w:hAnsi="宋体"/>
          <w:color w:val="000000"/>
          <w:szCs w:val="21"/>
          <w:highlight w:val="none"/>
          <w:shd w:val="clear" w:color="auto" w:fill="FFFFFF"/>
        </w:rPr>
        <w:t>天。</w:t>
      </w:r>
    </w:p>
    <w:p>
      <w:pPr>
        <w:snapToGrid w:val="0"/>
        <w:spacing w:line="360" w:lineRule="auto"/>
        <w:ind w:firstLine="420" w:firstLineChars="200"/>
        <w:rPr>
          <w:rFonts w:ascii="宋体" w:hAnsi="宋体"/>
          <w:color w:val="000000"/>
          <w:szCs w:val="21"/>
          <w:highlight w:val="none"/>
          <w:shd w:val="clear" w:color="auto" w:fill="FFFFFF"/>
        </w:rPr>
      </w:pPr>
      <w:r>
        <w:rPr>
          <w:rFonts w:ascii="宋体" w:hAnsi="宋体"/>
          <w:color w:val="000000"/>
          <w:szCs w:val="21"/>
          <w:highlight w:val="none"/>
          <w:shd w:val="clear" w:color="auto" w:fill="FFFFFF"/>
        </w:rPr>
        <w:t xml:space="preserve">6.2.4 </w:t>
      </w:r>
      <w:r>
        <w:rPr>
          <w:rFonts w:hint="eastAsia" w:ascii="宋体" w:hAnsi="宋体"/>
          <w:color w:val="000000"/>
          <w:szCs w:val="21"/>
          <w:highlight w:val="none"/>
          <w:shd w:val="clear" w:color="auto" w:fill="FFFFFF"/>
        </w:rPr>
        <w:t>合同签订后，遇有与工程相关的法律法规、标准颁布或修订的，双方应遵照执行。由此引起监理与相关服务的范围、时间、酬金变化的，双方应通过协商进行相应调整。</w:t>
      </w:r>
    </w:p>
    <w:p>
      <w:pPr>
        <w:adjustRightInd w:val="0"/>
        <w:snapToGrid w:val="0"/>
        <w:spacing w:line="360" w:lineRule="auto"/>
        <w:ind w:firstLine="420" w:firstLineChars="200"/>
        <w:rPr>
          <w:rFonts w:ascii="宋体" w:hAnsi="宋体"/>
          <w:color w:val="000000"/>
          <w:szCs w:val="21"/>
          <w:highlight w:val="none"/>
          <w:shd w:val="clear" w:color="auto" w:fill="FFFFFF"/>
        </w:rPr>
      </w:pPr>
      <w:r>
        <w:rPr>
          <w:rFonts w:ascii="宋体" w:hAnsi="宋体"/>
          <w:color w:val="000000"/>
          <w:szCs w:val="21"/>
          <w:highlight w:val="none"/>
          <w:shd w:val="clear" w:color="auto" w:fill="FFFFFF"/>
        </w:rPr>
        <w:t xml:space="preserve">6.2.5 </w:t>
      </w:r>
      <w:r>
        <w:rPr>
          <w:rFonts w:hint="eastAsia" w:ascii="宋体" w:hAnsi="宋体"/>
          <w:color w:val="000000"/>
          <w:szCs w:val="21"/>
          <w:highlight w:val="none"/>
          <w:shd w:val="clear" w:color="auto" w:fill="FFFFFF"/>
        </w:rPr>
        <w:t>因非监理人原因造成工程概算投资额或建筑安装工程费增加时，正常工作酬金应作相应调整。调整方法在专用条件中约定。</w:t>
      </w:r>
    </w:p>
    <w:p>
      <w:pPr>
        <w:snapToGrid w:val="0"/>
        <w:spacing w:line="360" w:lineRule="auto"/>
        <w:ind w:firstLine="420" w:firstLineChars="200"/>
        <w:rPr>
          <w:rFonts w:ascii="宋体" w:hAnsi="宋体"/>
          <w:color w:val="000000"/>
          <w:szCs w:val="21"/>
          <w:highlight w:val="none"/>
          <w:shd w:val="clear" w:color="auto" w:fill="FFFFFF"/>
        </w:rPr>
      </w:pPr>
      <w:r>
        <w:rPr>
          <w:rFonts w:ascii="宋体" w:hAnsi="宋体"/>
          <w:color w:val="000000"/>
          <w:szCs w:val="21"/>
          <w:highlight w:val="none"/>
          <w:shd w:val="clear" w:color="auto" w:fill="FFFFFF"/>
        </w:rPr>
        <w:t xml:space="preserve">6.2.6 </w:t>
      </w:r>
      <w:r>
        <w:rPr>
          <w:rFonts w:hint="eastAsia" w:ascii="宋体" w:hAnsi="宋体"/>
          <w:color w:val="000000"/>
          <w:szCs w:val="21"/>
          <w:highlight w:val="none"/>
          <w:shd w:val="clear" w:color="auto" w:fill="FFFFFF"/>
        </w:rPr>
        <w:t>因工程规模、监理范围的变化导致监理人的正常工作量减少时，正常工作酬金应作相应调整。调整方法在专用条件中约定。</w:t>
      </w:r>
    </w:p>
    <w:p>
      <w:pPr>
        <w:snapToGrid w:val="0"/>
        <w:spacing w:line="360" w:lineRule="auto"/>
        <w:rPr>
          <w:rFonts w:ascii="宋体" w:hAnsi="宋体"/>
          <w:bCs/>
          <w:color w:val="000000"/>
          <w:szCs w:val="21"/>
          <w:highlight w:val="none"/>
          <w:shd w:val="clear" w:color="auto" w:fill="FFFFFF"/>
        </w:rPr>
      </w:pPr>
      <w:r>
        <w:rPr>
          <w:rFonts w:ascii="宋体" w:hAnsi="宋体"/>
          <w:color w:val="000000"/>
          <w:szCs w:val="21"/>
          <w:highlight w:val="none"/>
          <w:shd w:val="clear" w:color="auto" w:fill="FFFFFF"/>
        </w:rPr>
        <w:t xml:space="preserve">6.3 </w:t>
      </w:r>
      <w:r>
        <w:rPr>
          <w:rFonts w:hint="eastAsia" w:ascii="宋体" w:hAnsi="宋体"/>
          <w:color w:val="000000"/>
          <w:szCs w:val="21"/>
          <w:highlight w:val="none"/>
          <w:shd w:val="clear" w:color="auto" w:fill="FFFFFF"/>
        </w:rPr>
        <w:t>暂停与</w:t>
      </w:r>
      <w:r>
        <w:rPr>
          <w:rFonts w:hint="eastAsia" w:ascii="宋体" w:hAnsi="宋体"/>
          <w:bCs/>
          <w:color w:val="000000"/>
          <w:szCs w:val="21"/>
          <w:highlight w:val="none"/>
          <w:shd w:val="clear" w:color="auto" w:fill="FFFFFF"/>
        </w:rPr>
        <w:t>解除</w:t>
      </w:r>
    </w:p>
    <w:p>
      <w:pPr>
        <w:adjustRightInd w:val="0"/>
        <w:snapToGrid w:val="0"/>
        <w:spacing w:line="360" w:lineRule="auto"/>
        <w:ind w:firstLine="420" w:firstLineChars="200"/>
        <w:rPr>
          <w:rFonts w:ascii="宋体" w:hAnsi="宋体"/>
          <w:color w:val="000000"/>
          <w:szCs w:val="21"/>
          <w:highlight w:val="none"/>
          <w:shd w:val="clear" w:color="auto" w:fill="FFFFFF"/>
        </w:rPr>
      </w:pPr>
      <w:r>
        <w:rPr>
          <w:rFonts w:hint="eastAsia" w:ascii="宋体" w:hAnsi="宋体"/>
          <w:color w:val="000000"/>
          <w:szCs w:val="21"/>
          <w:highlight w:val="none"/>
          <w:shd w:val="clear" w:color="auto" w:fill="FFFFFF"/>
        </w:rPr>
        <w:t>除双方协商一致可以解除本合同外，当一方无正当理由未履行本合同约定的义务时，另一方可以根据本合同约定暂停履行本合同直至解除本合同。</w:t>
      </w:r>
    </w:p>
    <w:p>
      <w:pPr>
        <w:adjustRightInd w:val="0"/>
        <w:snapToGrid w:val="0"/>
        <w:spacing w:line="360" w:lineRule="auto"/>
        <w:ind w:firstLine="420" w:firstLineChars="200"/>
        <w:rPr>
          <w:rFonts w:ascii="宋体" w:hAnsi="宋体"/>
          <w:color w:val="000000"/>
          <w:szCs w:val="21"/>
          <w:highlight w:val="none"/>
          <w:shd w:val="clear" w:color="auto" w:fill="FFFFFF"/>
        </w:rPr>
      </w:pPr>
      <w:r>
        <w:rPr>
          <w:rFonts w:ascii="宋体" w:hAnsi="宋体"/>
          <w:color w:val="000000"/>
          <w:szCs w:val="21"/>
          <w:highlight w:val="none"/>
          <w:shd w:val="clear" w:color="auto" w:fill="FFFFFF"/>
        </w:rPr>
        <w:t xml:space="preserve">6.3.1 </w:t>
      </w:r>
      <w:r>
        <w:rPr>
          <w:rFonts w:hint="eastAsia" w:ascii="宋体" w:hAnsi="宋体"/>
          <w:color w:val="000000"/>
          <w:szCs w:val="21"/>
          <w:highlight w:val="none"/>
          <w:shd w:val="clear" w:color="auto" w:fill="FFFFFF"/>
        </w:rPr>
        <w:t>在本合同有效期内，由于双方无法预见和控制的原因导致本合同全部或部分无法继续履行或继续履行已无意义，经双方协商一致，可以解除本合同或监理人的部分义务。在解除之前，监理人应作出合理安排，使开支减至最小。</w:t>
      </w:r>
    </w:p>
    <w:p>
      <w:pPr>
        <w:adjustRightInd w:val="0"/>
        <w:snapToGrid w:val="0"/>
        <w:spacing w:line="360" w:lineRule="auto"/>
        <w:ind w:firstLine="420" w:firstLineChars="200"/>
        <w:rPr>
          <w:rFonts w:ascii="宋体" w:hAnsi="宋体"/>
          <w:color w:val="000000"/>
          <w:szCs w:val="21"/>
          <w:highlight w:val="none"/>
          <w:shd w:val="clear" w:color="auto" w:fill="FFFFFF"/>
        </w:rPr>
      </w:pPr>
      <w:r>
        <w:rPr>
          <w:rFonts w:hint="eastAsia" w:ascii="宋体" w:hAnsi="宋体"/>
          <w:color w:val="000000"/>
          <w:szCs w:val="21"/>
          <w:highlight w:val="none"/>
          <w:shd w:val="clear" w:color="auto" w:fill="FFFFFF"/>
        </w:rPr>
        <w:t>因解除本合同或解除监理人的部分义务导致监理人遭受的损失，除依法可以免除责任的情况外，应由委托人予以补偿，补偿金额由双方协商确定。</w:t>
      </w:r>
    </w:p>
    <w:p>
      <w:pPr>
        <w:adjustRightInd w:val="0"/>
        <w:snapToGrid w:val="0"/>
        <w:spacing w:line="360" w:lineRule="auto"/>
        <w:ind w:firstLine="420" w:firstLineChars="200"/>
        <w:rPr>
          <w:rFonts w:ascii="宋体" w:hAnsi="宋体"/>
          <w:color w:val="000000"/>
          <w:szCs w:val="21"/>
          <w:highlight w:val="none"/>
          <w:shd w:val="clear" w:color="auto" w:fill="FFFFFF"/>
        </w:rPr>
      </w:pPr>
      <w:r>
        <w:rPr>
          <w:rFonts w:hint="eastAsia" w:ascii="宋体" w:hAnsi="宋体"/>
          <w:color w:val="000000"/>
          <w:szCs w:val="21"/>
          <w:highlight w:val="none"/>
          <w:shd w:val="clear" w:color="auto" w:fill="FFFFFF"/>
        </w:rPr>
        <w:t>解除本合同的协议必须采取书面形式，协议未达成之前，本合同仍然有效。</w:t>
      </w:r>
    </w:p>
    <w:p>
      <w:pPr>
        <w:adjustRightInd w:val="0"/>
        <w:snapToGrid w:val="0"/>
        <w:spacing w:line="360" w:lineRule="auto"/>
        <w:ind w:firstLine="420" w:firstLineChars="200"/>
        <w:rPr>
          <w:rFonts w:ascii="宋体" w:hAnsi="宋体"/>
          <w:color w:val="000000"/>
          <w:szCs w:val="21"/>
          <w:highlight w:val="none"/>
          <w:shd w:val="clear" w:color="auto" w:fill="FFFFFF"/>
        </w:rPr>
      </w:pPr>
      <w:r>
        <w:rPr>
          <w:rFonts w:ascii="宋体" w:hAnsi="宋体"/>
          <w:color w:val="000000"/>
          <w:szCs w:val="21"/>
          <w:highlight w:val="none"/>
          <w:shd w:val="clear" w:color="auto" w:fill="FFFFFF"/>
        </w:rPr>
        <w:t xml:space="preserve">6.3.2 </w:t>
      </w:r>
      <w:r>
        <w:rPr>
          <w:rFonts w:hint="eastAsia" w:ascii="宋体" w:hAnsi="宋体"/>
          <w:color w:val="000000"/>
          <w:szCs w:val="21"/>
          <w:highlight w:val="none"/>
          <w:shd w:val="clear" w:color="auto" w:fill="FFFFFF"/>
        </w:rPr>
        <w:t>在本合同有效期内，因非监理人的原因导致工程施工全部或部分暂停，委托人可通知监理人要求暂停全部或部分工作。监理人应立即安排停止工作，并将开支减至最小。除不可抗力外，由此导致监理人遭受的损失应由委托人予以补偿。</w:t>
      </w:r>
    </w:p>
    <w:p>
      <w:pPr>
        <w:adjustRightInd w:val="0"/>
        <w:snapToGrid w:val="0"/>
        <w:spacing w:line="360" w:lineRule="auto"/>
        <w:ind w:firstLine="420" w:firstLineChars="200"/>
        <w:rPr>
          <w:rFonts w:ascii="宋体" w:hAnsi="宋体"/>
          <w:color w:val="000000"/>
          <w:szCs w:val="21"/>
          <w:highlight w:val="none"/>
          <w:shd w:val="clear" w:color="auto" w:fill="FFFFFF"/>
        </w:rPr>
      </w:pPr>
      <w:r>
        <w:rPr>
          <w:rFonts w:hint="eastAsia" w:ascii="宋体" w:hAnsi="宋体"/>
          <w:color w:val="000000"/>
          <w:szCs w:val="21"/>
          <w:highlight w:val="none"/>
          <w:shd w:val="clear" w:color="auto" w:fill="FFFFFF"/>
        </w:rPr>
        <w:t>暂停部分监理与相关服务时间超过</w:t>
      </w:r>
      <w:r>
        <w:rPr>
          <w:rFonts w:ascii="宋体" w:hAnsi="宋体"/>
          <w:color w:val="000000"/>
          <w:szCs w:val="21"/>
          <w:highlight w:val="none"/>
          <w:shd w:val="clear" w:color="auto" w:fill="FFFFFF"/>
        </w:rPr>
        <w:t>182</w:t>
      </w:r>
      <w:r>
        <w:rPr>
          <w:rFonts w:hint="eastAsia" w:ascii="宋体" w:hAnsi="宋体"/>
          <w:color w:val="000000"/>
          <w:szCs w:val="21"/>
          <w:highlight w:val="none"/>
          <w:shd w:val="clear" w:color="auto" w:fill="FFFFFF"/>
        </w:rPr>
        <w:t>天，监理人可发出解除本合同约定的该部分义务的通知；暂停全部工作时间超过</w:t>
      </w:r>
      <w:r>
        <w:rPr>
          <w:rFonts w:ascii="宋体" w:hAnsi="宋体"/>
          <w:color w:val="000000"/>
          <w:szCs w:val="21"/>
          <w:highlight w:val="none"/>
          <w:shd w:val="clear" w:color="auto" w:fill="FFFFFF"/>
        </w:rPr>
        <w:t>182</w:t>
      </w:r>
      <w:r>
        <w:rPr>
          <w:rFonts w:hint="eastAsia" w:ascii="宋体" w:hAnsi="宋体"/>
          <w:color w:val="000000"/>
          <w:szCs w:val="21"/>
          <w:highlight w:val="none"/>
          <w:shd w:val="clear" w:color="auto" w:fill="FFFFFF"/>
        </w:rPr>
        <w:t>天，监理人可发出解除本合同的通知，本合同自通知到达委托人时解除。委托人应将监理与相关服务</w:t>
      </w:r>
      <w:r>
        <w:rPr>
          <w:rFonts w:hint="eastAsia" w:ascii="宋体" w:hAnsi="宋体"/>
          <w:color w:val="000000"/>
          <w:kern w:val="0"/>
          <w:szCs w:val="21"/>
          <w:highlight w:val="none"/>
          <w:shd w:val="clear" w:color="auto" w:fill="FFFFFF"/>
        </w:rPr>
        <w:t>的</w:t>
      </w:r>
      <w:r>
        <w:rPr>
          <w:rFonts w:hint="eastAsia" w:ascii="宋体" w:hAnsi="宋体"/>
          <w:color w:val="000000"/>
          <w:szCs w:val="21"/>
          <w:highlight w:val="none"/>
          <w:shd w:val="clear" w:color="auto" w:fill="FFFFFF"/>
        </w:rPr>
        <w:t>酬金支付至本合同解除日，且应承担第</w:t>
      </w:r>
      <w:r>
        <w:rPr>
          <w:rFonts w:ascii="宋体" w:hAnsi="宋体"/>
          <w:color w:val="000000"/>
          <w:szCs w:val="21"/>
          <w:highlight w:val="none"/>
          <w:shd w:val="clear" w:color="auto" w:fill="FFFFFF"/>
        </w:rPr>
        <w:t>4.2</w:t>
      </w:r>
      <w:r>
        <w:rPr>
          <w:rFonts w:hint="eastAsia" w:ascii="宋体" w:hAnsi="宋体"/>
          <w:color w:val="000000"/>
          <w:szCs w:val="21"/>
          <w:highlight w:val="none"/>
          <w:shd w:val="clear" w:color="auto" w:fill="FFFFFF"/>
        </w:rPr>
        <w:t>款约定的责任。</w:t>
      </w:r>
    </w:p>
    <w:p>
      <w:pPr>
        <w:adjustRightInd w:val="0"/>
        <w:snapToGrid w:val="0"/>
        <w:spacing w:line="360" w:lineRule="auto"/>
        <w:ind w:firstLine="420" w:firstLineChars="200"/>
        <w:rPr>
          <w:rFonts w:ascii="宋体" w:hAnsi="宋体"/>
          <w:color w:val="000000"/>
          <w:szCs w:val="21"/>
          <w:highlight w:val="none"/>
          <w:shd w:val="clear" w:color="auto" w:fill="FFFFFF"/>
        </w:rPr>
      </w:pPr>
      <w:r>
        <w:rPr>
          <w:rFonts w:ascii="宋体" w:hAnsi="宋体"/>
          <w:color w:val="000000"/>
          <w:szCs w:val="21"/>
          <w:highlight w:val="none"/>
          <w:shd w:val="clear" w:color="auto" w:fill="FFFFFF"/>
        </w:rPr>
        <w:t xml:space="preserve">6.3.3 </w:t>
      </w:r>
      <w:r>
        <w:rPr>
          <w:rFonts w:hint="eastAsia" w:ascii="宋体" w:hAnsi="宋体"/>
          <w:color w:val="000000"/>
          <w:szCs w:val="21"/>
          <w:highlight w:val="none"/>
          <w:shd w:val="clear" w:color="auto" w:fill="FFFFFF"/>
        </w:rPr>
        <w:t>当监理人无正当理由未履行本合同约定的义务时，委托人应通知监理人限期改正。若委托人在监理人接到通知后的</w:t>
      </w:r>
      <w:r>
        <w:rPr>
          <w:rFonts w:ascii="宋体" w:hAnsi="宋体"/>
          <w:color w:val="000000"/>
          <w:szCs w:val="21"/>
          <w:highlight w:val="none"/>
          <w:shd w:val="clear" w:color="auto" w:fill="FFFFFF"/>
        </w:rPr>
        <w:t>7</w:t>
      </w:r>
      <w:r>
        <w:rPr>
          <w:rFonts w:hint="eastAsia" w:ascii="宋体" w:hAnsi="宋体"/>
          <w:color w:val="000000"/>
          <w:szCs w:val="21"/>
          <w:highlight w:val="none"/>
          <w:shd w:val="clear" w:color="auto" w:fill="FFFFFF"/>
        </w:rPr>
        <w:t>天内未收到监理人书面形式的合理解释，则可在</w:t>
      </w:r>
      <w:r>
        <w:rPr>
          <w:rFonts w:ascii="宋体" w:hAnsi="宋体"/>
          <w:color w:val="000000"/>
          <w:szCs w:val="21"/>
          <w:highlight w:val="none"/>
          <w:shd w:val="clear" w:color="auto" w:fill="FFFFFF"/>
        </w:rPr>
        <w:t>7</w:t>
      </w:r>
      <w:r>
        <w:rPr>
          <w:rFonts w:hint="eastAsia" w:ascii="宋体" w:hAnsi="宋体"/>
          <w:color w:val="000000"/>
          <w:szCs w:val="21"/>
          <w:highlight w:val="none"/>
          <w:shd w:val="clear" w:color="auto" w:fill="FFFFFF"/>
        </w:rPr>
        <w:t>天内发出解除本合同的通知，自通知到达监理人时本合同解除。委托人应将监理与相关服务</w:t>
      </w:r>
      <w:r>
        <w:rPr>
          <w:rFonts w:hint="eastAsia" w:ascii="宋体" w:hAnsi="宋体"/>
          <w:color w:val="000000"/>
          <w:kern w:val="0"/>
          <w:szCs w:val="21"/>
          <w:highlight w:val="none"/>
          <w:shd w:val="clear" w:color="auto" w:fill="FFFFFF"/>
        </w:rPr>
        <w:t>的</w:t>
      </w:r>
      <w:r>
        <w:rPr>
          <w:rFonts w:hint="eastAsia" w:ascii="宋体" w:hAnsi="宋体"/>
          <w:color w:val="000000"/>
          <w:szCs w:val="21"/>
          <w:highlight w:val="none"/>
          <w:shd w:val="clear" w:color="auto" w:fill="FFFFFF"/>
        </w:rPr>
        <w:t>酬金支付至</w:t>
      </w:r>
      <w:r>
        <w:rPr>
          <w:rFonts w:hint="eastAsia" w:ascii="宋体" w:hAnsi="宋体"/>
          <w:color w:val="000000"/>
          <w:kern w:val="0"/>
          <w:szCs w:val="21"/>
          <w:highlight w:val="none"/>
          <w:shd w:val="clear" w:color="auto" w:fill="FFFFFF"/>
        </w:rPr>
        <w:t>限期改正通知到达监理人之日</w:t>
      </w:r>
      <w:r>
        <w:rPr>
          <w:rFonts w:hint="eastAsia" w:ascii="宋体" w:hAnsi="宋体"/>
          <w:color w:val="000000"/>
          <w:szCs w:val="21"/>
          <w:highlight w:val="none"/>
          <w:shd w:val="clear" w:color="auto" w:fill="FFFFFF"/>
        </w:rPr>
        <w:t>，但监理人应承担第</w:t>
      </w:r>
      <w:r>
        <w:rPr>
          <w:rFonts w:ascii="宋体" w:hAnsi="宋体"/>
          <w:color w:val="000000"/>
          <w:szCs w:val="21"/>
          <w:highlight w:val="none"/>
          <w:shd w:val="clear" w:color="auto" w:fill="FFFFFF"/>
        </w:rPr>
        <w:t>4.1</w:t>
      </w:r>
      <w:r>
        <w:rPr>
          <w:rFonts w:hint="eastAsia" w:ascii="宋体" w:hAnsi="宋体"/>
          <w:color w:val="000000"/>
          <w:szCs w:val="21"/>
          <w:highlight w:val="none"/>
          <w:shd w:val="clear" w:color="auto" w:fill="FFFFFF"/>
        </w:rPr>
        <w:t>款约定的责任。</w:t>
      </w:r>
    </w:p>
    <w:p>
      <w:pPr>
        <w:adjustRightInd w:val="0"/>
        <w:snapToGrid w:val="0"/>
        <w:spacing w:line="360" w:lineRule="auto"/>
        <w:ind w:firstLine="420" w:firstLineChars="200"/>
        <w:rPr>
          <w:rFonts w:ascii="宋体" w:hAnsi="宋体"/>
          <w:color w:val="000000"/>
          <w:szCs w:val="21"/>
          <w:highlight w:val="none"/>
          <w:shd w:val="clear" w:color="auto" w:fill="FFFFFF"/>
        </w:rPr>
      </w:pPr>
      <w:r>
        <w:rPr>
          <w:rFonts w:ascii="宋体" w:hAnsi="宋体"/>
          <w:color w:val="000000"/>
          <w:szCs w:val="21"/>
          <w:highlight w:val="none"/>
          <w:shd w:val="clear" w:color="auto" w:fill="FFFFFF"/>
        </w:rPr>
        <w:t xml:space="preserve">6.3.4 </w:t>
      </w:r>
      <w:r>
        <w:rPr>
          <w:rFonts w:hint="eastAsia" w:ascii="宋体" w:hAnsi="宋体"/>
          <w:color w:val="000000"/>
          <w:szCs w:val="21"/>
          <w:highlight w:val="none"/>
          <w:shd w:val="clear" w:color="auto" w:fill="FFFFFF"/>
        </w:rPr>
        <w:t>监理人在专用条件</w:t>
      </w:r>
      <w:r>
        <w:rPr>
          <w:rFonts w:ascii="宋体" w:hAnsi="宋体"/>
          <w:color w:val="000000"/>
          <w:szCs w:val="21"/>
          <w:highlight w:val="none"/>
          <w:shd w:val="clear" w:color="auto" w:fill="FFFFFF"/>
        </w:rPr>
        <w:t>5.3</w:t>
      </w:r>
      <w:r>
        <w:rPr>
          <w:rFonts w:hint="eastAsia" w:ascii="宋体" w:hAnsi="宋体"/>
          <w:color w:val="000000"/>
          <w:szCs w:val="21"/>
          <w:highlight w:val="none"/>
          <w:shd w:val="clear" w:color="auto" w:fill="FFFFFF"/>
        </w:rPr>
        <w:t>中约定的支付之日起</w:t>
      </w:r>
      <w:r>
        <w:rPr>
          <w:rFonts w:ascii="宋体" w:hAnsi="宋体"/>
          <w:color w:val="000000"/>
          <w:szCs w:val="21"/>
          <w:highlight w:val="none"/>
          <w:shd w:val="clear" w:color="auto" w:fill="FFFFFF"/>
        </w:rPr>
        <w:t>28</w:t>
      </w:r>
      <w:r>
        <w:rPr>
          <w:rFonts w:hint="eastAsia" w:ascii="宋体" w:hAnsi="宋体"/>
          <w:color w:val="000000"/>
          <w:szCs w:val="21"/>
          <w:highlight w:val="none"/>
          <w:shd w:val="clear" w:color="auto" w:fill="FFFFFF"/>
        </w:rPr>
        <w:t>天后仍未收到委托人按本合同约定应付的款项，可向委托人发出催付通知。委托人接到通知</w:t>
      </w:r>
      <w:r>
        <w:rPr>
          <w:rFonts w:ascii="宋体" w:hAnsi="宋体"/>
          <w:color w:val="000000"/>
          <w:szCs w:val="21"/>
          <w:highlight w:val="none"/>
          <w:shd w:val="clear" w:color="auto" w:fill="FFFFFF"/>
        </w:rPr>
        <w:t>14</w:t>
      </w:r>
      <w:r>
        <w:rPr>
          <w:rFonts w:hint="eastAsia" w:ascii="宋体" w:hAnsi="宋体"/>
          <w:color w:val="000000"/>
          <w:szCs w:val="21"/>
          <w:highlight w:val="none"/>
          <w:shd w:val="clear" w:color="auto" w:fill="FFFFFF"/>
        </w:rPr>
        <w:t>天后仍未支付或未提出监理人可以接受的延期支付安排，监理人可向委托人发出暂停工作的通知并可自行暂停全部或部分工作。暂停工作后</w:t>
      </w:r>
      <w:r>
        <w:rPr>
          <w:rFonts w:ascii="宋体" w:hAnsi="宋体"/>
          <w:color w:val="000000"/>
          <w:szCs w:val="21"/>
          <w:highlight w:val="none"/>
          <w:shd w:val="clear" w:color="auto" w:fill="FFFFFF"/>
        </w:rPr>
        <w:t>14</w:t>
      </w:r>
      <w:r>
        <w:rPr>
          <w:rFonts w:hint="eastAsia" w:ascii="宋体" w:hAnsi="宋体"/>
          <w:color w:val="000000"/>
          <w:szCs w:val="21"/>
          <w:highlight w:val="none"/>
          <w:shd w:val="clear" w:color="auto" w:fill="FFFFFF"/>
        </w:rPr>
        <w:t>天内监理人仍未获得委托人应付酬金或委托人的合理答复，监理人可向委托人发出解除本合同的通知，自通知到达委托人时本合同解除。委托人应承担第</w:t>
      </w:r>
      <w:r>
        <w:rPr>
          <w:rFonts w:ascii="宋体" w:hAnsi="宋体"/>
          <w:color w:val="000000"/>
          <w:szCs w:val="21"/>
          <w:highlight w:val="none"/>
          <w:shd w:val="clear" w:color="auto" w:fill="FFFFFF"/>
        </w:rPr>
        <w:t>4.2.3</w:t>
      </w:r>
      <w:r>
        <w:rPr>
          <w:rFonts w:hint="eastAsia" w:ascii="宋体" w:hAnsi="宋体"/>
          <w:color w:val="000000"/>
          <w:szCs w:val="21"/>
          <w:highlight w:val="none"/>
          <w:shd w:val="clear" w:color="auto" w:fill="FFFFFF"/>
        </w:rPr>
        <w:t>款约定的责任。</w:t>
      </w:r>
    </w:p>
    <w:p>
      <w:pPr>
        <w:snapToGrid w:val="0"/>
        <w:spacing w:line="360" w:lineRule="auto"/>
        <w:ind w:firstLine="420" w:firstLineChars="200"/>
        <w:rPr>
          <w:rFonts w:ascii="宋体" w:hAnsi="宋体"/>
          <w:color w:val="000000"/>
          <w:kern w:val="0"/>
          <w:szCs w:val="21"/>
          <w:highlight w:val="none"/>
          <w:shd w:val="clear" w:color="auto" w:fill="FFFFFF"/>
        </w:rPr>
      </w:pPr>
      <w:r>
        <w:rPr>
          <w:rFonts w:ascii="宋体" w:hAnsi="宋体"/>
          <w:color w:val="000000"/>
          <w:szCs w:val="21"/>
          <w:highlight w:val="none"/>
          <w:shd w:val="clear" w:color="auto" w:fill="FFFFFF"/>
        </w:rPr>
        <w:t xml:space="preserve">6.3.5 </w:t>
      </w:r>
      <w:r>
        <w:rPr>
          <w:rFonts w:hint="eastAsia" w:ascii="宋体" w:hAnsi="宋体"/>
          <w:color w:val="000000"/>
          <w:szCs w:val="21"/>
          <w:highlight w:val="none"/>
          <w:shd w:val="clear" w:color="auto" w:fill="FFFFFF"/>
        </w:rPr>
        <w:t>因不可抗力致使本合同部分或全部不能履行时，一方应立即通知另一方，可暂停或解除本合同。</w:t>
      </w:r>
    </w:p>
    <w:p>
      <w:pPr>
        <w:snapToGrid w:val="0"/>
        <w:spacing w:line="360" w:lineRule="auto"/>
        <w:ind w:firstLine="420" w:firstLineChars="200"/>
        <w:rPr>
          <w:rFonts w:ascii="宋体" w:hAnsi="宋体"/>
          <w:color w:val="000000"/>
          <w:szCs w:val="21"/>
          <w:highlight w:val="none"/>
          <w:shd w:val="clear" w:color="auto" w:fill="FFFFFF"/>
        </w:rPr>
      </w:pPr>
      <w:r>
        <w:rPr>
          <w:rFonts w:ascii="宋体" w:hAnsi="宋体"/>
          <w:color w:val="000000"/>
          <w:szCs w:val="21"/>
          <w:highlight w:val="none"/>
          <w:shd w:val="clear" w:color="auto" w:fill="FFFFFF"/>
        </w:rPr>
        <w:t xml:space="preserve">6.3.6 </w:t>
      </w:r>
      <w:r>
        <w:rPr>
          <w:rFonts w:hint="eastAsia" w:ascii="宋体" w:hAnsi="宋体"/>
          <w:color w:val="000000"/>
          <w:szCs w:val="21"/>
          <w:highlight w:val="none"/>
          <w:shd w:val="clear" w:color="auto" w:fill="FFFFFF"/>
        </w:rPr>
        <w:t>本合同解除后，本合同约定的有关结算、清理、争议解决方式的条件仍然有效。</w:t>
      </w:r>
    </w:p>
    <w:p>
      <w:pPr>
        <w:snapToGrid w:val="0"/>
        <w:spacing w:line="360" w:lineRule="auto"/>
        <w:rPr>
          <w:rFonts w:ascii="宋体" w:hAnsi="宋体"/>
          <w:bCs/>
          <w:color w:val="000000"/>
          <w:szCs w:val="21"/>
          <w:highlight w:val="none"/>
          <w:shd w:val="clear" w:color="auto" w:fill="FFFFFF"/>
        </w:rPr>
      </w:pPr>
      <w:r>
        <w:rPr>
          <w:rFonts w:ascii="宋体" w:hAnsi="宋体"/>
          <w:color w:val="000000"/>
          <w:szCs w:val="21"/>
          <w:highlight w:val="none"/>
          <w:shd w:val="clear" w:color="auto" w:fill="FFFFFF"/>
        </w:rPr>
        <w:t xml:space="preserve">6.4 </w:t>
      </w:r>
      <w:r>
        <w:rPr>
          <w:rFonts w:hint="eastAsia" w:ascii="宋体" w:hAnsi="宋体"/>
          <w:bCs/>
          <w:color w:val="000000"/>
          <w:szCs w:val="21"/>
          <w:highlight w:val="none"/>
          <w:shd w:val="clear" w:color="auto" w:fill="FFFFFF"/>
        </w:rPr>
        <w:t>终止</w:t>
      </w:r>
    </w:p>
    <w:p>
      <w:pPr>
        <w:adjustRightInd w:val="0"/>
        <w:snapToGrid w:val="0"/>
        <w:spacing w:line="360" w:lineRule="auto"/>
        <w:ind w:firstLine="420" w:firstLineChars="200"/>
        <w:rPr>
          <w:rFonts w:ascii="宋体" w:hAnsi="宋体"/>
          <w:color w:val="000000"/>
          <w:szCs w:val="21"/>
          <w:highlight w:val="none"/>
          <w:shd w:val="clear" w:color="auto" w:fill="FFFFFF"/>
        </w:rPr>
      </w:pPr>
      <w:r>
        <w:rPr>
          <w:rFonts w:hint="eastAsia" w:ascii="宋体" w:hAnsi="宋体"/>
          <w:color w:val="000000"/>
          <w:szCs w:val="21"/>
          <w:highlight w:val="none"/>
          <w:shd w:val="clear" w:color="auto" w:fill="FFFFFF"/>
        </w:rPr>
        <w:t>以下条件全部满足时，本合同即告终止：</w:t>
      </w:r>
    </w:p>
    <w:p>
      <w:pPr>
        <w:adjustRightInd w:val="0"/>
        <w:snapToGrid w:val="0"/>
        <w:spacing w:line="360" w:lineRule="auto"/>
        <w:ind w:firstLine="420" w:firstLineChars="200"/>
        <w:rPr>
          <w:rFonts w:ascii="宋体" w:hAnsi="宋体"/>
          <w:color w:val="000000"/>
          <w:szCs w:val="21"/>
          <w:highlight w:val="none"/>
          <w:shd w:val="clear" w:color="auto" w:fill="FFFFFF"/>
        </w:rPr>
      </w:pPr>
      <w:r>
        <w:rPr>
          <w:rFonts w:hint="eastAsia" w:ascii="宋体" w:hAnsi="宋体"/>
          <w:color w:val="000000"/>
          <w:szCs w:val="21"/>
          <w:highlight w:val="none"/>
          <w:shd w:val="clear" w:color="auto" w:fill="FFFFFF"/>
        </w:rPr>
        <w:t>（</w:t>
      </w:r>
      <w:r>
        <w:rPr>
          <w:rFonts w:ascii="宋体" w:hAnsi="宋体"/>
          <w:color w:val="000000"/>
          <w:szCs w:val="21"/>
          <w:highlight w:val="none"/>
          <w:shd w:val="clear" w:color="auto" w:fill="FFFFFF"/>
        </w:rPr>
        <w:t>1</w:t>
      </w:r>
      <w:r>
        <w:rPr>
          <w:rFonts w:hint="eastAsia" w:ascii="宋体" w:hAnsi="宋体"/>
          <w:color w:val="000000"/>
          <w:szCs w:val="21"/>
          <w:highlight w:val="none"/>
          <w:shd w:val="clear" w:color="auto" w:fill="FFFFFF"/>
        </w:rPr>
        <w:t>）监理人完成本合同约定的全部工作；</w:t>
      </w:r>
    </w:p>
    <w:p>
      <w:pPr>
        <w:snapToGrid w:val="0"/>
        <w:spacing w:line="360" w:lineRule="auto"/>
        <w:ind w:firstLine="420" w:firstLineChars="200"/>
        <w:rPr>
          <w:rFonts w:ascii="宋体" w:hAnsi="宋体"/>
          <w:color w:val="000000"/>
          <w:szCs w:val="21"/>
          <w:highlight w:val="none"/>
          <w:shd w:val="clear" w:color="auto" w:fill="FFFFFF"/>
        </w:rPr>
      </w:pPr>
      <w:r>
        <w:rPr>
          <w:rFonts w:hint="eastAsia" w:ascii="宋体" w:hAnsi="宋体"/>
          <w:color w:val="000000"/>
          <w:szCs w:val="21"/>
          <w:highlight w:val="none"/>
          <w:shd w:val="clear" w:color="auto" w:fill="FFFFFF"/>
        </w:rPr>
        <w:t>（</w:t>
      </w:r>
      <w:r>
        <w:rPr>
          <w:rFonts w:ascii="宋体" w:hAnsi="宋体"/>
          <w:color w:val="000000"/>
          <w:szCs w:val="21"/>
          <w:highlight w:val="none"/>
          <w:shd w:val="clear" w:color="auto" w:fill="FFFFFF"/>
        </w:rPr>
        <w:t>2</w:t>
      </w:r>
      <w:r>
        <w:rPr>
          <w:rFonts w:hint="eastAsia" w:ascii="宋体" w:hAnsi="宋体"/>
          <w:color w:val="000000"/>
          <w:szCs w:val="21"/>
          <w:highlight w:val="none"/>
          <w:shd w:val="clear" w:color="auto" w:fill="FFFFFF"/>
        </w:rPr>
        <w:t>）委托人与监理人结清并支付全部酬金。</w:t>
      </w:r>
    </w:p>
    <w:p>
      <w:pPr>
        <w:snapToGrid w:val="0"/>
        <w:spacing w:line="360" w:lineRule="auto"/>
        <w:rPr>
          <w:rFonts w:ascii="宋体" w:hAnsi="宋体"/>
          <w:b/>
          <w:bCs/>
          <w:color w:val="000000"/>
          <w:szCs w:val="21"/>
          <w:highlight w:val="none"/>
          <w:shd w:val="clear" w:color="auto" w:fill="FFFFFF"/>
        </w:rPr>
      </w:pPr>
      <w:r>
        <w:rPr>
          <w:rFonts w:ascii="宋体" w:hAnsi="宋体"/>
          <w:b/>
          <w:bCs/>
          <w:color w:val="000000"/>
          <w:szCs w:val="21"/>
          <w:highlight w:val="none"/>
          <w:shd w:val="clear" w:color="auto" w:fill="FFFFFF"/>
        </w:rPr>
        <w:t xml:space="preserve">7. </w:t>
      </w:r>
      <w:r>
        <w:rPr>
          <w:rFonts w:hint="eastAsia" w:ascii="宋体" w:hAnsi="宋体"/>
          <w:b/>
          <w:bCs/>
          <w:color w:val="000000"/>
          <w:szCs w:val="21"/>
          <w:highlight w:val="none"/>
          <w:shd w:val="clear" w:color="auto" w:fill="FFFFFF"/>
        </w:rPr>
        <w:t>争议解决</w:t>
      </w:r>
    </w:p>
    <w:p>
      <w:pPr>
        <w:snapToGrid w:val="0"/>
        <w:spacing w:line="360" w:lineRule="auto"/>
        <w:ind w:left="210" w:leftChars="100"/>
        <w:rPr>
          <w:rFonts w:ascii="宋体" w:hAnsi="宋体"/>
          <w:bCs/>
          <w:color w:val="000000"/>
          <w:szCs w:val="21"/>
          <w:highlight w:val="none"/>
          <w:shd w:val="clear" w:color="auto" w:fill="FFFFFF"/>
        </w:rPr>
      </w:pPr>
      <w:r>
        <w:rPr>
          <w:rFonts w:ascii="宋体" w:hAnsi="宋体"/>
          <w:color w:val="000000"/>
          <w:szCs w:val="21"/>
          <w:highlight w:val="none"/>
          <w:shd w:val="clear" w:color="auto" w:fill="FFFFFF"/>
        </w:rPr>
        <w:t>7.1</w:t>
      </w:r>
      <w:r>
        <w:rPr>
          <w:rFonts w:hint="eastAsia" w:ascii="宋体" w:hAnsi="宋体"/>
          <w:bCs/>
          <w:color w:val="000000"/>
          <w:szCs w:val="21"/>
          <w:highlight w:val="none"/>
          <w:shd w:val="clear" w:color="auto" w:fill="FFFFFF"/>
        </w:rPr>
        <w:t>协商</w:t>
      </w:r>
    </w:p>
    <w:p>
      <w:pPr>
        <w:snapToGrid w:val="0"/>
        <w:spacing w:line="360" w:lineRule="auto"/>
        <w:ind w:firstLine="420" w:firstLineChars="200"/>
        <w:rPr>
          <w:rFonts w:ascii="宋体" w:hAnsi="宋体"/>
          <w:bCs/>
          <w:color w:val="000000"/>
          <w:szCs w:val="21"/>
          <w:highlight w:val="none"/>
          <w:shd w:val="clear" w:color="auto" w:fill="FFFFFF"/>
        </w:rPr>
      </w:pPr>
      <w:r>
        <w:rPr>
          <w:rFonts w:hint="eastAsia" w:ascii="宋体" w:hAnsi="宋体"/>
          <w:color w:val="000000"/>
          <w:szCs w:val="21"/>
          <w:highlight w:val="none"/>
          <w:shd w:val="clear" w:color="auto" w:fill="FFFFFF"/>
        </w:rPr>
        <w:t>双方应本着诚信原则协商解决彼此间的争议。</w:t>
      </w:r>
    </w:p>
    <w:p>
      <w:pPr>
        <w:snapToGrid w:val="0"/>
        <w:spacing w:line="360" w:lineRule="auto"/>
        <w:ind w:left="210" w:leftChars="100"/>
        <w:rPr>
          <w:rFonts w:ascii="宋体" w:hAnsi="宋体"/>
          <w:bCs/>
          <w:color w:val="000000"/>
          <w:szCs w:val="21"/>
          <w:highlight w:val="none"/>
          <w:shd w:val="clear" w:color="auto" w:fill="FFFFFF"/>
        </w:rPr>
      </w:pPr>
      <w:r>
        <w:rPr>
          <w:rFonts w:ascii="宋体" w:hAnsi="宋体"/>
          <w:color w:val="000000"/>
          <w:szCs w:val="21"/>
          <w:highlight w:val="none"/>
          <w:shd w:val="clear" w:color="auto" w:fill="FFFFFF"/>
        </w:rPr>
        <w:t>7.2</w:t>
      </w:r>
      <w:r>
        <w:rPr>
          <w:rFonts w:hint="eastAsia" w:ascii="宋体" w:hAnsi="宋体"/>
          <w:bCs/>
          <w:color w:val="000000"/>
          <w:szCs w:val="21"/>
          <w:highlight w:val="none"/>
          <w:shd w:val="clear" w:color="auto" w:fill="FFFFFF"/>
        </w:rPr>
        <w:t>调解</w:t>
      </w:r>
    </w:p>
    <w:p>
      <w:pPr>
        <w:snapToGrid w:val="0"/>
        <w:spacing w:line="360" w:lineRule="auto"/>
        <w:ind w:firstLine="420" w:firstLineChars="200"/>
        <w:rPr>
          <w:rFonts w:ascii="宋体" w:hAnsi="宋体"/>
          <w:bCs/>
          <w:color w:val="000000"/>
          <w:szCs w:val="21"/>
          <w:highlight w:val="none"/>
          <w:shd w:val="clear" w:color="auto" w:fill="FFFFFF"/>
        </w:rPr>
      </w:pPr>
      <w:r>
        <w:rPr>
          <w:rFonts w:hint="eastAsia" w:ascii="宋体" w:hAnsi="宋体"/>
          <w:color w:val="000000"/>
          <w:szCs w:val="21"/>
          <w:highlight w:val="none"/>
          <w:shd w:val="clear" w:color="auto" w:fill="FFFFFF"/>
        </w:rPr>
        <w:t>如果双方不能在</w:t>
      </w:r>
      <w:r>
        <w:rPr>
          <w:rFonts w:ascii="宋体" w:hAnsi="宋体"/>
          <w:color w:val="000000"/>
          <w:szCs w:val="21"/>
          <w:highlight w:val="none"/>
          <w:shd w:val="clear" w:color="auto" w:fill="FFFFFF"/>
        </w:rPr>
        <w:t>14</w:t>
      </w:r>
      <w:r>
        <w:rPr>
          <w:rFonts w:hint="eastAsia" w:ascii="宋体" w:hAnsi="宋体"/>
          <w:color w:val="000000"/>
          <w:szCs w:val="21"/>
          <w:highlight w:val="none"/>
          <w:shd w:val="clear" w:color="auto" w:fill="FFFFFF"/>
        </w:rPr>
        <w:t>天内或双方商定的其他时间内解决本合同争议，可以将其提交给专用条件约定的或事后达成协议的调解人进行调解。</w:t>
      </w:r>
    </w:p>
    <w:p>
      <w:pPr>
        <w:snapToGrid w:val="0"/>
        <w:spacing w:line="360" w:lineRule="auto"/>
        <w:ind w:left="210" w:leftChars="100"/>
        <w:rPr>
          <w:rFonts w:ascii="宋体" w:hAnsi="宋体"/>
          <w:bCs/>
          <w:color w:val="000000"/>
          <w:szCs w:val="21"/>
          <w:highlight w:val="none"/>
          <w:shd w:val="clear" w:color="auto" w:fill="FFFFFF"/>
        </w:rPr>
      </w:pPr>
      <w:r>
        <w:rPr>
          <w:rFonts w:ascii="宋体" w:hAnsi="宋体"/>
          <w:color w:val="000000"/>
          <w:szCs w:val="21"/>
          <w:highlight w:val="none"/>
          <w:shd w:val="clear" w:color="auto" w:fill="FFFFFF"/>
        </w:rPr>
        <w:t>7.3</w:t>
      </w:r>
      <w:r>
        <w:rPr>
          <w:rFonts w:hint="eastAsia" w:ascii="宋体" w:hAnsi="宋体"/>
          <w:bCs/>
          <w:color w:val="000000"/>
          <w:szCs w:val="21"/>
          <w:highlight w:val="none"/>
          <w:shd w:val="clear" w:color="auto" w:fill="FFFFFF"/>
        </w:rPr>
        <w:t>仲裁或诉讼</w:t>
      </w:r>
    </w:p>
    <w:p>
      <w:pPr>
        <w:snapToGrid w:val="0"/>
        <w:spacing w:line="360" w:lineRule="auto"/>
        <w:ind w:firstLine="420" w:firstLineChars="200"/>
        <w:rPr>
          <w:rFonts w:ascii="宋体" w:hAnsi="宋体"/>
          <w:color w:val="000000"/>
          <w:szCs w:val="21"/>
          <w:highlight w:val="none"/>
          <w:shd w:val="clear" w:color="auto" w:fill="FFFFFF"/>
        </w:rPr>
      </w:pPr>
      <w:r>
        <w:rPr>
          <w:rFonts w:hint="eastAsia" w:ascii="宋体" w:hAnsi="宋体"/>
          <w:color w:val="000000"/>
          <w:szCs w:val="21"/>
          <w:highlight w:val="none"/>
          <w:shd w:val="clear" w:color="auto" w:fill="FFFFFF"/>
        </w:rPr>
        <w:t>双方均有权不经调解直接向专用条件约定的仲裁机构申请仲裁或向有管辖权的人民法院提起诉讼。</w:t>
      </w:r>
    </w:p>
    <w:p>
      <w:pPr>
        <w:snapToGrid w:val="0"/>
        <w:spacing w:line="360" w:lineRule="auto"/>
        <w:rPr>
          <w:rFonts w:ascii="宋体" w:hAnsi="宋体"/>
          <w:b/>
          <w:bCs/>
          <w:color w:val="000000"/>
          <w:szCs w:val="21"/>
          <w:highlight w:val="none"/>
          <w:shd w:val="clear" w:color="auto" w:fill="FFFFFF"/>
        </w:rPr>
      </w:pPr>
      <w:r>
        <w:rPr>
          <w:rFonts w:ascii="宋体" w:hAnsi="宋体"/>
          <w:b/>
          <w:bCs/>
          <w:color w:val="000000"/>
          <w:szCs w:val="21"/>
          <w:highlight w:val="none"/>
          <w:shd w:val="clear" w:color="auto" w:fill="FFFFFF"/>
        </w:rPr>
        <w:t xml:space="preserve">8. </w:t>
      </w:r>
      <w:r>
        <w:rPr>
          <w:rFonts w:hint="eastAsia" w:ascii="宋体" w:hAnsi="宋体"/>
          <w:b/>
          <w:bCs/>
          <w:color w:val="000000"/>
          <w:szCs w:val="21"/>
          <w:highlight w:val="none"/>
          <w:shd w:val="clear" w:color="auto" w:fill="FFFFFF"/>
        </w:rPr>
        <w:t>其他</w:t>
      </w:r>
    </w:p>
    <w:p>
      <w:pPr>
        <w:spacing w:line="360" w:lineRule="auto"/>
        <w:rPr>
          <w:rFonts w:ascii="宋体" w:hAnsi="宋体"/>
          <w:bCs/>
          <w:color w:val="000000"/>
          <w:szCs w:val="21"/>
          <w:highlight w:val="none"/>
          <w:shd w:val="clear" w:color="auto" w:fill="FFFFFF"/>
        </w:rPr>
      </w:pPr>
      <w:r>
        <w:rPr>
          <w:rFonts w:ascii="宋体" w:hAnsi="宋体"/>
          <w:color w:val="000000"/>
          <w:szCs w:val="21"/>
          <w:highlight w:val="none"/>
          <w:shd w:val="clear" w:color="auto" w:fill="FFFFFF"/>
        </w:rPr>
        <w:t xml:space="preserve">8.1 </w:t>
      </w:r>
      <w:r>
        <w:rPr>
          <w:rFonts w:hint="eastAsia" w:ascii="宋体" w:hAnsi="宋体"/>
          <w:bCs/>
          <w:color w:val="000000"/>
          <w:szCs w:val="21"/>
          <w:highlight w:val="none"/>
          <w:shd w:val="clear" w:color="auto" w:fill="FFFFFF"/>
        </w:rPr>
        <w:t>外出考察费用</w:t>
      </w:r>
    </w:p>
    <w:p>
      <w:pPr>
        <w:snapToGrid w:val="0"/>
        <w:spacing w:line="360" w:lineRule="auto"/>
        <w:ind w:firstLine="420" w:firstLineChars="200"/>
        <w:rPr>
          <w:rFonts w:ascii="宋体" w:hAnsi="宋体"/>
          <w:bCs/>
          <w:color w:val="000000"/>
          <w:szCs w:val="21"/>
          <w:highlight w:val="none"/>
          <w:shd w:val="clear" w:color="auto" w:fill="FFFFFF"/>
        </w:rPr>
      </w:pPr>
      <w:r>
        <w:rPr>
          <w:rFonts w:hint="eastAsia" w:ascii="宋体" w:hAnsi="宋体"/>
          <w:color w:val="000000"/>
          <w:szCs w:val="21"/>
          <w:highlight w:val="none"/>
          <w:shd w:val="clear" w:color="auto" w:fill="FFFFFF"/>
        </w:rPr>
        <w:t>经委托人同意，监理人员外出考察发生的费用由委托人审核后支付。</w:t>
      </w:r>
    </w:p>
    <w:p>
      <w:pPr>
        <w:snapToGrid w:val="0"/>
        <w:spacing w:line="360" w:lineRule="auto"/>
        <w:rPr>
          <w:rFonts w:ascii="宋体" w:hAnsi="宋体"/>
          <w:bCs/>
          <w:color w:val="000000"/>
          <w:szCs w:val="21"/>
          <w:highlight w:val="none"/>
          <w:shd w:val="clear" w:color="auto" w:fill="FFFFFF"/>
        </w:rPr>
      </w:pPr>
      <w:r>
        <w:rPr>
          <w:rFonts w:ascii="宋体" w:hAnsi="宋体"/>
          <w:color w:val="000000"/>
          <w:szCs w:val="21"/>
          <w:highlight w:val="none"/>
          <w:shd w:val="clear" w:color="auto" w:fill="FFFFFF"/>
        </w:rPr>
        <w:t xml:space="preserve">8.2 </w:t>
      </w:r>
      <w:r>
        <w:rPr>
          <w:rFonts w:hint="eastAsia" w:ascii="宋体" w:hAnsi="宋体"/>
          <w:bCs/>
          <w:color w:val="000000"/>
          <w:szCs w:val="21"/>
          <w:highlight w:val="none"/>
          <w:shd w:val="clear" w:color="auto" w:fill="FFFFFF"/>
        </w:rPr>
        <w:t>检测费用</w:t>
      </w:r>
    </w:p>
    <w:p>
      <w:pPr>
        <w:snapToGrid w:val="0"/>
        <w:spacing w:line="360" w:lineRule="auto"/>
        <w:ind w:firstLine="420" w:firstLineChars="200"/>
        <w:rPr>
          <w:rFonts w:ascii="宋体" w:hAnsi="宋体"/>
          <w:bCs/>
          <w:color w:val="000000"/>
          <w:szCs w:val="21"/>
          <w:highlight w:val="none"/>
          <w:shd w:val="clear" w:color="auto" w:fill="FFFFFF"/>
        </w:rPr>
      </w:pPr>
      <w:r>
        <w:rPr>
          <w:rFonts w:hint="eastAsia" w:ascii="宋体" w:hAnsi="宋体"/>
          <w:color w:val="000000"/>
          <w:szCs w:val="21"/>
          <w:highlight w:val="none"/>
          <w:shd w:val="clear" w:color="auto" w:fill="FFFFFF"/>
        </w:rPr>
        <w:t>委托人要求监理人进行的材料和设备检测所发生的费用，由委托人支付，支付时间在专用条件中约定。</w:t>
      </w:r>
    </w:p>
    <w:p>
      <w:pPr>
        <w:snapToGrid w:val="0"/>
        <w:spacing w:line="360" w:lineRule="auto"/>
        <w:rPr>
          <w:rFonts w:ascii="宋体" w:hAnsi="宋体"/>
          <w:bCs/>
          <w:color w:val="000000"/>
          <w:szCs w:val="21"/>
          <w:highlight w:val="none"/>
          <w:shd w:val="clear" w:color="auto" w:fill="FFFFFF"/>
        </w:rPr>
      </w:pPr>
      <w:r>
        <w:rPr>
          <w:rFonts w:ascii="宋体" w:hAnsi="宋体"/>
          <w:color w:val="000000"/>
          <w:szCs w:val="21"/>
          <w:highlight w:val="none"/>
          <w:shd w:val="clear" w:color="auto" w:fill="FFFFFF"/>
        </w:rPr>
        <w:t xml:space="preserve">8.3 </w:t>
      </w:r>
      <w:r>
        <w:rPr>
          <w:rFonts w:hint="eastAsia" w:ascii="宋体" w:hAnsi="宋体"/>
          <w:bCs/>
          <w:color w:val="000000"/>
          <w:szCs w:val="21"/>
          <w:highlight w:val="none"/>
          <w:shd w:val="clear" w:color="auto" w:fill="FFFFFF"/>
        </w:rPr>
        <w:t>咨询费用</w:t>
      </w:r>
    </w:p>
    <w:p>
      <w:pPr>
        <w:snapToGrid w:val="0"/>
        <w:spacing w:line="360" w:lineRule="auto"/>
        <w:ind w:firstLine="420" w:firstLineChars="200"/>
        <w:rPr>
          <w:rFonts w:ascii="宋体" w:hAnsi="宋体"/>
          <w:color w:val="000000"/>
          <w:szCs w:val="21"/>
          <w:highlight w:val="none"/>
          <w:shd w:val="clear" w:color="auto" w:fill="FFFFFF"/>
        </w:rPr>
      </w:pPr>
      <w:r>
        <w:rPr>
          <w:rFonts w:hint="eastAsia" w:ascii="宋体" w:hAnsi="宋体"/>
          <w:color w:val="000000"/>
          <w:szCs w:val="21"/>
          <w:highlight w:val="none"/>
          <w:shd w:val="clear" w:color="auto" w:fill="FFFFFF"/>
        </w:rPr>
        <w:t>经委托人同意，根据工程需要由监理人组织的相关咨询论证会以及聘请相关专家等发生的费用由委托人支付，支付时间在专用条件中约定。</w:t>
      </w:r>
    </w:p>
    <w:p>
      <w:pPr>
        <w:snapToGrid w:val="0"/>
        <w:spacing w:line="360" w:lineRule="auto"/>
        <w:rPr>
          <w:rFonts w:ascii="宋体" w:hAnsi="宋体"/>
          <w:bCs/>
          <w:color w:val="000000"/>
          <w:szCs w:val="21"/>
          <w:highlight w:val="none"/>
          <w:shd w:val="clear" w:color="auto" w:fill="FFFFFF"/>
        </w:rPr>
      </w:pPr>
      <w:r>
        <w:rPr>
          <w:rFonts w:ascii="宋体" w:hAnsi="宋体"/>
          <w:color w:val="000000"/>
          <w:szCs w:val="21"/>
          <w:highlight w:val="none"/>
          <w:shd w:val="clear" w:color="auto" w:fill="FFFFFF"/>
        </w:rPr>
        <w:t xml:space="preserve">8.4 </w:t>
      </w:r>
      <w:r>
        <w:rPr>
          <w:rFonts w:hint="eastAsia" w:ascii="宋体" w:hAnsi="宋体"/>
          <w:bCs/>
          <w:color w:val="000000"/>
          <w:szCs w:val="21"/>
          <w:highlight w:val="none"/>
          <w:shd w:val="clear" w:color="auto" w:fill="FFFFFF"/>
        </w:rPr>
        <w:t>奖励</w:t>
      </w:r>
    </w:p>
    <w:p>
      <w:pPr>
        <w:snapToGrid w:val="0"/>
        <w:spacing w:line="360" w:lineRule="auto"/>
        <w:ind w:firstLine="420" w:firstLineChars="200"/>
        <w:rPr>
          <w:rFonts w:ascii="宋体" w:hAnsi="宋体"/>
          <w:color w:val="000000"/>
          <w:szCs w:val="21"/>
          <w:highlight w:val="none"/>
          <w:shd w:val="clear" w:color="auto" w:fill="FFFFFF"/>
        </w:rPr>
      </w:pPr>
      <w:r>
        <w:rPr>
          <w:rFonts w:hint="eastAsia" w:ascii="宋体" w:hAnsi="宋体"/>
          <w:color w:val="000000"/>
          <w:szCs w:val="21"/>
          <w:highlight w:val="none"/>
          <w:shd w:val="clear" w:color="auto" w:fill="FFFFFF"/>
        </w:rPr>
        <w:t>监理人在服务过程中提出的合理化建议，使委托人获得经济效益的，双方在专用条件中约定奖励金额的确定方法。奖励金额在合理化建议被采纳后，与最近一期的正常工作酬金同期支付。</w:t>
      </w:r>
    </w:p>
    <w:p>
      <w:pPr>
        <w:snapToGrid w:val="0"/>
        <w:spacing w:line="360" w:lineRule="auto"/>
        <w:rPr>
          <w:rFonts w:ascii="宋体" w:hAnsi="宋体"/>
          <w:bCs/>
          <w:color w:val="000000"/>
          <w:szCs w:val="21"/>
          <w:highlight w:val="none"/>
          <w:shd w:val="clear" w:color="auto" w:fill="FFFFFF"/>
        </w:rPr>
      </w:pPr>
      <w:r>
        <w:rPr>
          <w:rFonts w:ascii="宋体" w:hAnsi="宋体"/>
          <w:color w:val="000000"/>
          <w:szCs w:val="21"/>
          <w:highlight w:val="none"/>
          <w:shd w:val="clear" w:color="auto" w:fill="FFFFFF"/>
        </w:rPr>
        <w:t xml:space="preserve">8.5 </w:t>
      </w:r>
      <w:r>
        <w:rPr>
          <w:rFonts w:hint="eastAsia" w:ascii="宋体" w:hAnsi="宋体"/>
          <w:bCs/>
          <w:color w:val="000000"/>
          <w:szCs w:val="21"/>
          <w:highlight w:val="none"/>
          <w:shd w:val="clear" w:color="auto" w:fill="FFFFFF"/>
        </w:rPr>
        <w:t>守法诚信</w:t>
      </w:r>
    </w:p>
    <w:p>
      <w:pPr>
        <w:snapToGrid w:val="0"/>
        <w:spacing w:line="360" w:lineRule="auto"/>
        <w:ind w:firstLine="420" w:firstLineChars="200"/>
        <w:rPr>
          <w:rFonts w:ascii="宋体" w:hAnsi="宋体"/>
          <w:bCs/>
          <w:color w:val="000000"/>
          <w:szCs w:val="21"/>
          <w:highlight w:val="none"/>
          <w:shd w:val="clear" w:color="auto" w:fill="FFFFFF"/>
        </w:rPr>
      </w:pPr>
      <w:r>
        <w:rPr>
          <w:rFonts w:hint="eastAsia" w:ascii="宋体" w:hAnsi="宋体"/>
          <w:color w:val="000000"/>
          <w:szCs w:val="21"/>
          <w:highlight w:val="none"/>
          <w:shd w:val="clear" w:color="auto" w:fill="FFFFFF"/>
        </w:rPr>
        <w:t>监理人及其工作人员不得从与实施工程有关的第三方处获得任何经济利益。</w:t>
      </w:r>
    </w:p>
    <w:p>
      <w:pPr>
        <w:snapToGrid w:val="0"/>
        <w:spacing w:line="360" w:lineRule="auto"/>
        <w:rPr>
          <w:rFonts w:ascii="宋体" w:hAnsi="宋体"/>
          <w:bCs/>
          <w:color w:val="000000"/>
          <w:szCs w:val="21"/>
          <w:highlight w:val="none"/>
          <w:shd w:val="clear" w:color="auto" w:fill="FFFFFF"/>
        </w:rPr>
      </w:pPr>
      <w:r>
        <w:rPr>
          <w:rFonts w:ascii="宋体" w:hAnsi="宋体"/>
          <w:color w:val="000000"/>
          <w:szCs w:val="21"/>
          <w:highlight w:val="none"/>
          <w:shd w:val="clear" w:color="auto" w:fill="FFFFFF"/>
        </w:rPr>
        <w:t xml:space="preserve">8.6 </w:t>
      </w:r>
      <w:r>
        <w:rPr>
          <w:rFonts w:hint="eastAsia" w:ascii="宋体" w:hAnsi="宋体"/>
          <w:bCs/>
          <w:color w:val="000000"/>
          <w:szCs w:val="21"/>
          <w:highlight w:val="none"/>
          <w:shd w:val="clear" w:color="auto" w:fill="FFFFFF"/>
        </w:rPr>
        <w:t>保密</w:t>
      </w:r>
    </w:p>
    <w:p>
      <w:pPr>
        <w:snapToGrid w:val="0"/>
        <w:spacing w:line="360" w:lineRule="auto"/>
        <w:ind w:firstLine="420" w:firstLineChars="200"/>
        <w:rPr>
          <w:rFonts w:ascii="宋体" w:hAnsi="宋体"/>
          <w:bCs/>
          <w:color w:val="000000"/>
          <w:szCs w:val="21"/>
          <w:highlight w:val="none"/>
          <w:shd w:val="clear" w:color="auto" w:fill="FFFFFF"/>
        </w:rPr>
      </w:pPr>
      <w:r>
        <w:rPr>
          <w:rFonts w:hint="eastAsia" w:ascii="宋体" w:hAnsi="宋体"/>
          <w:color w:val="000000"/>
          <w:szCs w:val="21"/>
          <w:highlight w:val="none"/>
          <w:shd w:val="clear" w:color="auto" w:fill="FFFFFF"/>
        </w:rPr>
        <w:t>双方不得泄露对方申明的保密资料，亦不得泄露与实施工程有关的第三方所提供的保密资料，保密事项在专用条件中约定。</w:t>
      </w:r>
    </w:p>
    <w:p>
      <w:pPr>
        <w:snapToGrid w:val="0"/>
        <w:spacing w:line="360" w:lineRule="auto"/>
        <w:rPr>
          <w:rFonts w:ascii="宋体" w:hAnsi="宋体"/>
          <w:bCs/>
          <w:color w:val="000000"/>
          <w:szCs w:val="21"/>
          <w:highlight w:val="none"/>
          <w:shd w:val="clear" w:color="auto" w:fill="FFFFFF"/>
        </w:rPr>
      </w:pPr>
      <w:r>
        <w:rPr>
          <w:rFonts w:ascii="宋体" w:hAnsi="宋体"/>
          <w:color w:val="000000"/>
          <w:szCs w:val="21"/>
          <w:highlight w:val="none"/>
          <w:shd w:val="clear" w:color="auto" w:fill="FFFFFF"/>
        </w:rPr>
        <w:t xml:space="preserve">8.7 </w:t>
      </w:r>
      <w:r>
        <w:rPr>
          <w:rFonts w:hint="eastAsia" w:ascii="宋体" w:hAnsi="宋体"/>
          <w:bCs/>
          <w:color w:val="000000"/>
          <w:szCs w:val="21"/>
          <w:highlight w:val="none"/>
          <w:shd w:val="clear" w:color="auto" w:fill="FFFFFF"/>
        </w:rPr>
        <w:t>通知</w:t>
      </w:r>
    </w:p>
    <w:p>
      <w:pPr>
        <w:snapToGrid w:val="0"/>
        <w:spacing w:line="360" w:lineRule="auto"/>
        <w:ind w:firstLine="420" w:firstLineChars="200"/>
        <w:rPr>
          <w:rFonts w:ascii="宋体" w:hAnsi="宋体"/>
          <w:bCs/>
          <w:color w:val="000000"/>
          <w:szCs w:val="21"/>
          <w:highlight w:val="none"/>
          <w:shd w:val="clear" w:color="auto" w:fill="FFFFFF"/>
        </w:rPr>
      </w:pPr>
      <w:r>
        <w:rPr>
          <w:rFonts w:hint="eastAsia" w:ascii="宋体" w:hAnsi="宋体"/>
          <w:color w:val="000000"/>
          <w:szCs w:val="21"/>
          <w:highlight w:val="none"/>
          <w:shd w:val="clear" w:color="auto" w:fill="FFFFFF"/>
        </w:rPr>
        <w:t>本合同涉及的通知均应当采用书面形式，并在送达对方时生效，收件人应书面签收。</w:t>
      </w:r>
    </w:p>
    <w:p>
      <w:pPr>
        <w:snapToGrid w:val="0"/>
        <w:spacing w:line="360" w:lineRule="auto"/>
        <w:rPr>
          <w:rFonts w:ascii="宋体" w:hAnsi="宋体"/>
          <w:bCs/>
          <w:color w:val="000000"/>
          <w:szCs w:val="21"/>
          <w:highlight w:val="none"/>
          <w:shd w:val="clear" w:color="auto" w:fill="FFFFFF"/>
        </w:rPr>
      </w:pPr>
      <w:r>
        <w:rPr>
          <w:rFonts w:ascii="宋体" w:hAnsi="宋体"/>
          <w:color w:val="000000"/>
          <w:szCs w:val="21"/>
          <w:highlight w:val="none"/>
          <w:shd w:val="clear" w:color="auto" w:fill="FFFFFF"/>
        </w:rPr>
        <w:t xml:space="preserve">8.8 </w:t>
      </w:r>
      <w:r>
        <w:rPr>
          <w:rFonts w:hint="eastAsia" w:ascii="宋体" w:hAnsi="宋体"/>
          <w:bCs/>
          <w:color w:val="000000"/>
          <w:szCs w:val="21"/>
          <w:highlight w:val="none"/>
          <w:shd w:val="clear" w:color="auto" w:fill="FFFFFF"/>
        </w:rPr>
        <w:t>著作权</w:t>
      </w:r>
    </w:p>
    <w:p>
      <w:pPr>
        <w:adjustRightInd w:val="0"/>
        <w:snapToGrid w:val="0"/>
        <w:spacing w:line="360" w:lineRule="auto"/>
        <w:ind w:firstLine="420" w:firstLineChars="200"/>
        <w:rPr>
          <w:rFonts w:ascii="宋体" w:hAnsi="宋体"/>
          <w:color w:val="000000"/>
          <w:szCs w:val="21"/>
          <w:highlight w:val="none"/>
          <w:shd w:val="clear" w:color="auto" w:fill="FFFFFF"/>
        </w:rPr>
      </w:pPr>
      <w:r>
        <w:rPr>
          <w:rFonts w:hint="eastAsia" w:ascii="宋体" w:hAnsi="宋体"/>
          <w:color w:val="000000"/>
          <w:szCs w:val="21"/>
          <w:highlight w:val="none"/>
          <w:shd w:val="clear" w:color="auto" w:fill="FFFFFF"/>
        </w:rPr>
        <w:t>监理人对其编制的文件拥有著作权。</w:t>
      </w:r>
    </w:p>
    <w:p>
      <w:pPr>
        <w:snapToGrid w:val="0"/>
        <w:spacing w:line="360" w:lineRule="auto"/>
        <w:ind w:firstLine="420" w:firstLineChars="200"/>
        <w:rPr>
          <w:rFonts w:hint="eastAsia" w:ascii="宋体" w:hAnsi="宋体"/>
          <w:color w:val="000000"/>
          <w:szCs w:val="21"/>
          <w:highlight w:val="none"/>
          <w:shd w:val="clear" w:color="auto" w:fill="FFFFFF"/>
        </w:rPr>
      </w:pPr>
      <w:r>
        <w:rPr>
          <w:rFonts w:hint="eastAsia" w:ascii="宋体" w:hAnsi="宋体"/>
          <w:color w:val="000000"/>
          <w:szCs w:val="21"/>
          <w:highlight w:val="none"/>
          <w:shd w:val="clear" w:color="auto" w:fill="FFFFFF"/>
        </w:rPr>
        <w:t>监理人可单独或与他人联合出版有关监理与相关服务的资料。除专用条件另有约定外，如果监理人在本合同履行期间及本合同终止后两年内出版涉及本工程的有关监理与相关服务的资料，应当征得委托人的同意。</w:t>
      </w:r>
    </w:p>
    <w:p>
      <w:pPr>
        <w:snapToGrid w:val="0"/>
        <w:spacing w:line="360" w:lineRule="auto"/>
        <w:ind w:firstLine="420" w:firstLineChars="200"/>
        <w:rPr>
          <w:rFonts w:hint="eastAsia" w:ascii="宋体" w:hAnsi="宋体"/>
          <w:color w:val="000000"/>
          <w:szCs w:val="21"/>
          <w:highlight w:val="none"/>
          <w:shd w:val="clear" w:color="auto" w:fill="FFFFFF"/>
        </w:rPr>
      </w:pPr>
    </w:p>
    <w:p>
      <w:pPr>
        <w:snapToGrid w:val="0"/>
        <w:spacing w:line="360" w:lineRule="auto"/>
        <w:ind w:firstLine="420" w:firstLineChars="200"/>
        <w:rPr>
          <w:rFonts w:hint="eastAsia" w:ascii="宋体" w:hAnsi="宋体"/>
          <w:color w:val="000000"/>
          <w:szCs w:val="21"/>
          <w:highlight w:val="none"/>
          <w:shd w:val="clear" w:color="auto" w:fill="FFFFFF"/>
        </w:rPr>
      </w:pPr>
    </w:p>
    <w:p>
      <w:pPr>
        <w:snapToGrid w:val="0"/>
        <w:spacing w:line="360" w:lineRule="auto"/>
        <w:ind w:firstLine="420" w:firstLineChars="200"/>
        <w:rPr>
          <w:rFonts w:ascii="宋体" w:hAnsi="宋体"/>
          <w:color w:val="000000"/>
          <w:szCs w:val="21"/>
          <w:highlight w:val="none"/>
          <w:shd w:val="clear" w:color="auto" w:fill="FFFFFF"/>
        </w:rPr>
      </w:pPr>
    </w:p>
    <w:p>
      <w:pPr>
        <w:pStyle w:val="3"/>
        <w:jc w:val="center"/>
        <w:rPr>
          <w:rFonts w:hint="eastAsia" w:ascii="宋体" w:hAnsi="宋体"/>
          <w:color w:val="000000"/>
          <w:highlight w:val="none"/>
          <w:shd w:val="clear" w:color="auto" w:fill="FFFFFF"/>
        </w:rPr>
      </w:pPr>
      <w:bookmarkStart w:id="21" w:name="_Toc487011203"/>
      <w:bookmarkStart w:id="22" w:name="_Toc395312579"/>
      <w:bookmarkStart w:id="23" w:name="_Toc392940992"/>
    </w:p>
    <w:p>
      <w:pPr>
        <w:pStyle w:val="3"/>
        <w:pageBreakBefore/>
        <w:jc w:val="center"/>
        <w:rPr>
          <w:rFonts w:hint="eastAsia" w:ascii="宋体" w:hAnsi="宋体"/>
          <w:color w:val="000000"/>
          <w:highlight w:val="none"/>
          <w:shd w:val="clear" w:color="auto" w:fill="FFFFFF"/>
        </w:rPr>
      </w:pPr>
      <w:r>
        <w:rPr>
          <w:rFonts w:hint="eastAsia" w:ascii="宋体" w:hAnsi="宋体"/>
          <w:color w:val="000000"/>
          <w:highlight w:val="none"/>
          <w:shd w:val="clear" w:color="auto" w:fill="FFFFFF"/>
        </w:rPr>
        <w:t>第三部分</w:t>
      </w:r>
      <w:r>
        <w:rPr>
          <w:rFonts w:ascii="宋体" w:hAnsi="宋体"/>
          <w:color w:val="000000"/>
          <w:highlight w:val="none"/>
          <w:shd w:val="clear" w:color="auto" w:fill="FFFFFF"/>
        </w:rPr>
        <w:t xml:space="preserve">  </w:t>
      </w:r>
      <w:r>
        <w:rPr>
          <w:rFonts w:hint="eastAsia" w:ascii="宋体" w:hAnsi="宋体"/>
          <w:color w:val="000000"/>
          <w:highlight w:val="none"/>
          <w:shd w:val="clear" w:color="auto" w:fill="FFFFFF"/>
        </w:rPr>
        <w:t>专用条件</w:t>
      </w:r>
      <w:bookmarkEnd w:id="21"/>
      <w:bookmarkEnd w:id="22"/>
      <w:bookmarkEnd w:id="23"/>
    </w:p>
    <w:p>
      <w:pPr>
        <w:pStyle w:val="4"/>
        <w:rPr>
          <w:rFonts w:ascii="宋体" w:hAnsi="宋体" w:eastAsia="宋体"/>
          <w:color w:val="000000"/>
          <w:highlight w:val="none"/>
          <w:shd w:val="clear" w:color="auto" w:fill="FFFFFF"/>
        </w:rPr>
      </w:pPr>
      <w:bookmarkStart w:id="24" w:name="_Toc487011204"/>
      <w:bookmarkStart w:id="25" w:name="_Toc459567810"/>
      <w:bookmarkStart w:id="26" w:name="_Toc477773923"/>
      <w:r>
        <w:rPr>
          <w:rFonts w:ascii="宋体" w:hAnsi="宋体" w:eastAsia="宋体"/>
          <w:color w:val="000000"/>
          <w:highlight w:val="none"/>
          <w:shd w:val="clear" w:color="auto" w:fill="FFFFFF"/>
        </w:rPr>
        <w:t>1. 定义与解释</w:t>
      </w:r>
      <w:bookmarkEnd w:id="24"/>
      <w:bookmarkEnd w:id="25"/>
      <w:bookmarkEnd w:id="26"/>
    </w:p>
    <w:p>
      <w:pPr>
        <w:adjustRightInd w:val="0"/>
        <w:snapToGrid w:val="0"/>
        <w:spacing w:line="360" w:lineRule="auto"/>
        <w:rPr>
          <w:rFonts w:ascii="宋体" w:hAnsi="宋体"/>
          <w:color w:val="000000"/>
          <w:szCs w:val="21"/>
          <w:highlight w:val="none"/>
          <w:shd w:val="clear" w:color="auto" w:fill="FFFFFF"/>
        </w:rPr>
      </w:pPr>
      <w:r>
        <w:rPr>
          <w:rFonts w:ascii="宋体" w:hAnsi="宋体"/>
          <w:color w:val="000000"/>
          <w:szCs w:val="21"/>
          <w:highlight w:val="none"/>
          <w:shd w:val="clear" w:color="auto" w:fill="FFFFFF"/>
        </w:rPr>
        <w:t>1.2  解释</w:t>
      </w:r>
    </w:p>
    <w:p>
      <w:pPr>
        <w:adjustRightInd w:val="0"/>
        <w:snapToGrid w:val="0"/>
        <w:spacing w:line="360" w:lineRule="auto"/>
        <w:ind w:firstLine="420" w:firstLineChars="200"/>
        <w:rPr>
          <w:rFonts w:ascii="宋体" w:hAnsi="宋体"/>
          <w:color w:val="000000"/>
          <w:szCs w:val="21"/>
          <w:highlight w:val="none"/>
          <w:shd w:val="clear" w:color="auto" w:fill="FFFFFF"/>
        </w:rPr>
      </w:pPr>
      <w:r>
        <w:rPr>
          <w:rFonts w:ascii="宋体" w:hAnsi="宋体"/>
          <w:color w:val="000000"/>
          <w:szCs w:val="21"/>
          <w:highlight w:val="none"/>
          <w:shd w:val="clear" w:color="auto" w:fill="FFFFFF"/>
        </w:rPr>
        <w:t>1.2.1 本合同文件除使用</w:t>
      </w:r>
      <w:r>
        <w:rPr>
          <w:rFonts w:hint="eastAsia" w:ascii="宋体" w:hAnsi="宋体"/>
          <w:color w:val="000000"/>
          <w:szCs w:val="21"/>
          <w:highlight w:val="none"/>
          <w:u w:val="single"/>
          <w:shd w:val="clear" w:color="auto" w:fill="FFFFFF"/>
        </w:rPr>
        <w:t>中文书写、解释和说明</w:t>
      </w:r>
      <w:r>
        <w:rPr>
          <w:rFonts w:hint="eastAsia" w:ascii="宋体" w:hAnsi="宋体"/>
          <w:color w:val="000000"/>
          <w:szCs w:val="21"/>
          <w:highlight w:val="none"/>
          <w:shd w:val="clear" w:color="auto" w:fill="FFFFFF"/>
        </w:rPr>
        <w:t>。</w:t>
      </w:r>
    </w:p>
    <w:p>
      <w:pPr>
        <w:adjustRightInd w:val="0"/>
        <w:snapToGrid w:val="0"/>
        <w:spacing w:line="360" w:lineRule="auto"/>
        <w:ind w:firstLine="420" w:firstLineChars="200"/>
        <w:rPr>
          <w:rFonts w:hint="eastAsia" w:ascii="宋体" w:hAnsi="宋体"/>
          <w:color w:val="000000"/>
          <w:szCs w:val="21"/>
          <w:highlight w:val="none"/>
          <w:shd w:val="clear" w:color="auto" w:fill="FFFFFF"/>
        </w:rPr>
      </w:pPr>
      <w:r>
        <w:rPr>
          <w:rFonts w:ascii="宋体" w:hAnsi="宋体"/>
          <w:color w:val="000000"/>
          <w:szCs w:val="21"/>
          <w:highlight w:val="none"/>
          <w:shd w:val="clear" w:color="auto" w:fill="FFFFFF"/>
        </w:rPr>
        <w:t>1.2.2 约定本合同文件的解释顺序为：</w:t>
      </w:r>
    </w:p>
    <w:p>
      <w:pPr>
        <w:adjustRightInd w:val="0"/>
        <w:snapToGrid w:val="0"/>
        <w:spacing w:line="360" w:lineRule="auto"/>
        <w:ind w:firstLine="420" w:firstLineChars="200"/>
        <w:rPr>
          <w:rFonts w:hint="eastAsia" w:ascii="宋体" w:hAnsi="宋体"/>
          <w:color w:val="000000"/>
          <w:szCs w:val="21"/>
          <w:highlight w:val="none"/>
          <w:u w:val="single"/>
          <w:shd w:val="clear" w:color="auto" w:fill="FFFFFF"/>
        </w:rPr>
      </w:pPr>
      <w:r>
        <w:rPr>
          <w:rFonts w:hint="eastAsia" w:ascii="宋体" w:hAnsi="宋体"/>
          <w:color w:val="000000"/>
          <w:szCs w:val="21"/>
          <w:highlight w:val="none"/>
          <w:u w:val="single"/>
          <w:shd w:val="clear" w:color="auto" w:fill="FFFFFF"/>
        </w:rPr>
        <w:t>（</w:t>
      </w:r>
      <w:r>
        <w:rPr>
          <w:rFonts w:ascii="宋体" w:hAnsi="宋体"/>
          <w:color w:val="000000"/>
          <w:szCs w:val="21"/>
          <w:highlight w:val="none"/>
          <w:u w:val="single"/>
          <w:shd w:val="clear" w:color="auto" w:fill="FFFFFF"/>
        </w:rPr>
        <w:t>1</w:t>
      </w:r>
      <w:r>
        <w:rPr>
          <w:rFonts w:hint="eastAsia" w:ascii="宋体" w:hAnsi="宋体"/>
          <w:color w:val="000000"/>
          <w:szCs w:val="21"/>
          <w:highlight w:val="none"/>
          <w:u w:val="single"/>
          <w:shd w:val="clear" w:color="auto" w:fill="FFFFFF"/>
        </w:rPr>
        <w:t>）协议书；</w:t>
      </w:r>
    </w:p>
    <w:p>
      <w:pPr>
        <w:adjustRightInd w:val="0"/>
        <w:snapToGrid w:val="0"/>
        <w:spacing w:line="360" w:lineRule="auto"/>
        <w:ind w:firstLine="420" w:firstLineChars="200"/>
        <w:rPr>
          <w:rFonts w:hint="eastAsia" w:ascii="宋体" w:hAnsi="宋体"/>
          <w:color w:val="000000"/>
          <w:szCs w:val="21"/>
          <w:highlight w:val="none"/>
          <w:u w:val="single"/>
          <w:shd w:val="clear" w:color="auto" w:fill="FFFFFF"/>
        </w:rPr>
      </w:pPr>
      <w:r>
        <w:rPr>
          <w:rFonts w:hint="eastAsia" w:ascii="宋体" w:hAnsi="宋体"/>
          <w:color w:val="000000"/>
          <w:szCs w:val="21"/>
          <w:highlight w:val="none"/>
          <w:u w:val="single"/>
          <w:shd w:val="clear" w:color="auto" w:fill="FFFFFF"/>
        </w:rPr>
        <w:t>（</w:t>
      </w:r>
      <w:r>
        <w:rPr>
          <w:rFonts w:ascii="宋体" w:hAnsi="宋体"/>
          <w:color w:val="000000"/>
          <w:szCs w:val="21"/>
          <w:highlight w:val="none"/>
          <w:u w:val="single"/>
          <w:shd w:val="clear" w:color="auto" w:fill="FFFFFF"/>
        </w:rPr>
        <w:t>2</w:t>
      </w:r>
      <w:r>
        <w:rPr>
          <w:rFonts w:hint="eastAsia" w:ascii="宋体" w:hAnsi="宋体"/>
          <w:color w:val="000000"/>
          <w:szCs w:val="21"/>
          <w:highlight w:val="none"/>
          <w:u w:val="single"/>
          <w:shd w:val="clear" w:color="auto" w:fill="FFFFFF"/>
        </w:rPr>
        <w:t>）中标通知书；</w:t>
      </w:r>
    </w:p>
    <w:p>
      <w:pPr>
        <w:adjustRightInd w:val="0"/>
        <w:snapToGrid w:val="0"/>
        <w:spacing w:line="360" w:lineRule="auto"/>
        <w:ind w:firstLine="420" w:firstLineChars="200"/>
        <w:rPr>
          <w:rFonts w:hint="eastAsia" w:ascii="宋体" w:hAnsi="宋体"/>
          <w:color w:val="000000"/>
          <w:szCs w:val="21"/>
          <w:highlight w:val="none"/>
          <w:u w:val="single"/>
          <w:shd w:val="clear" w:color="auto" w:fill="FFFFFF"/>
        </w:rPr>
      </w:pPr>
      <w:r>
        <w:rPr>
          <w:rFonts w:hint="eastAsia" w:ascii="宋体" w:hAnsi="宋体"/>
          <w:color w:val="000000"/>
          <w:szCs w:val="21"/>
          <w:highlight w:val="none"/>
          <w:u w:val="single"/>
          <w:shd w:val="clear" w:color="auto" w:fill="FFFFFF"/>
        </w:rPr>
        <w:t>（</w:t>
      </w:r>
      <w:r>
        <w:rPr>
          <w:rFonts w:ascii="宋体" w:hAnsi="宋体"/>
          <w:color w:val="000000"/>
          <w:szCs w:val="21"/>
          <w:highlight w:val="none"/>
          <w:u w:val="single"/>
          <w:shd w:val="clear" w:color="auto" w:fill="FFFFFF"/>
        </w:rPr>
        <w:t>3</w:t>
      </w:r>
      <w:r>
        <w:rPr>
          <w:rFonts w:hint="eastAsia" w:ascii="宋体" w:hAnsi="宋体"/>
          <w:color w:val="000000"/>
          <w:szCs w:val="21"/>
          <w:highlight w:val="none"/>
          <w:u w:val="single"/>
          <w:shd w:val="clear" w:color="auto" w:fill="FFFFFF"/>
        </w:rPr>
        <w:t>）专用条款及合同补充协议；</w:t>
      </w:r>
    </w:p>
    <w:p>
      <w:pPr>
        <w:adjustRightInd w:val="0"/>
        <w:snapToGrid w:val="0"/>
        <w:spacing w:line="360" w:lineRule="auto"/>
        <w:ind w:firstLine="420" w:firstLineChars="200"/>
        <w:rPr>
          <w:rFonts w:hint="eastAsia" w:ascii="宋体" w:hAnsi="宋体"/>
          <w:color w:val="000000"/>
          <w:szCs w:val="21"/>
          <w:highlight w:val="none"/>
          <w:u w:val="single"/>
          <w:shd w:val="clear" w:color="auto" w:fill="FFFFFF"/>
        </w:rPr>
      </w:pPr>
      <w:r>
        <w:rPr>
          <w:rFonts w:hint="eastAsia" w:ascii="宋体" w:hAnsi="宋体"/>
          <w:color w:val="000000"/>
          <w:szCs w:val="21"/>
          <w:highlight w:val="none"/>
          <w:u w:val="single"/>
          <w:shd w:val="clear" w:color="auto" w:fill="FFFFFF"/>
        </w:rPr>
        <w:t>（4）通用条款；</w:t>
      </w:r>
    </w:p>
    <w:p>
      <w:pPr>
        <w:adjustRightInd w:val="0"/>
        <w:snapToGrid w:val="0"/>
        <w:spacing w:line="360" w:lineRule="auto"/>
        <w:ind w:firstLine="420" w:firstLineChars="200"/>
        <w:rPr>
          <w:rFonts w:hint="eastAsia" w:ascii="宋体" w:hAnsi="宋体"/>
          <w:color w:val="000000"/>
          <w:szCs w:val="21"/>
          <w:highlight w:val="none"/>
          <w:u w:val="single"/>
          <w:shd w:val="clear" w:color="auto" w:fill="FFFFFF"/>
        </w:rPr>
      </w:pPr>
      <w:r>
        <w:rPr>
          <w:rFonts w:hint="eastAsia" w:ascii="宋体" w:hAnsi="宋体"/>
          <w:color w:val="000000"/>
          <w:szCs w:val="21"/>
          <w:highlight w:val="none"/>
          <w:u w:val="single"/>
          <w:shd w:val="clear" w:color="auto" w:fill="FFFFFF"/>
        </w:rPr>
        <w:t>（5）投标文件。</w:t>
      </w:r>
    </w:p>
    <w:p>
      <w:pPr>
        <w:adjustRightInd w:val="0"/>
        <w:snapToGrid w:val="0"/>
        <w:spacing w:line="360" w:lineRule="auto"/>
        <w:ind w:firstLine="420" w:firstLineChars="200"/>
        <w:rPr>
          <w:rFonts w:ascii="宋体" w:hAnsi="宋体"/>
          <w:color w:val="000000"/>
          <w:szCs w:val="21"/>
          <w:highlight w:val="none"/>
          <w:u w:val="single"/>
          <w:shd w:val="clear" w:color="auto" w:fill="FFFFFF"/>
        </w:rPr>
      </w:pPr>
      <w:r>
        <w:rPr>
          <w:rFonts w:hint="eastAsia" w:ascii="宋体" w:hAnsi="宋体"/>
          <w:color w:val="000000"/>
          <w:szCs w:val="21"/>
          <w:highlight w:val="none"/>
          <w:u w:val="single"/>
          <w:shd w:val="clear" w:color="auto" w:fill="FFFFFF"/>
        </w:rPr>
        <w:t>双方签订的补充协议与其他文件发生矛盾或歧义时，属于同一类内容的文件，应以最新签署的为准。</w:t>
      </w:r>
    </w:p>
    <w:p>
      <w:pPr>
        <w:pStyle w:val="4"/>
        <w:rPr>
          <w:rFonts w:ascii="宋体" w:hAnsi="宋体" w:eastAsia="宋体"/>
          <w:color w:val="000000"/>
          <w:highlight w:val="none"/>
          <w:shd w:val="clear" w:color="auto" w:fill="FFFFFF"/>
        </w:rPr>
      </w:pPr>
      <w:bookmarkStart w:id="27" w:name="_Toc477773924"/>
      <w:bookmarkStart w:id="28" w:name="_Toc459567811"/>
      <w:bookmarkStart w:id="29" w:name="_Toc487011205"/>
      <w:r>
        <w:rPr>
          <w:rFonts w:ascii="宋体" w:hAnsi="宋体" w:eastAsia="宋体"/>
          <w:color w:val="000000"/>
          <w:highlight w:val="none"/>
          <w:shd w:val="clear" w:color="auto" w:fill="FFFFFF"/>
        </w:rPr>
        <w:t>2. 监理人义务</w:t>
      </w:r>
      <w:bookmarkEnd w:id="27"/>
      <w:bookmarkEnd w:id="28"/>
      <w:bookmarkEnd w:id="29"/>
    </w:p>
    <w:p>
      <w:pPr>
        <w:adjustRightInd w:val="0"/>
        <w:snapToGrid w:val="0"/>
        <w:spacing w:line="360" w:lineRule="auto"/>
        <w:outlineLvl w:val="0"/>
        <w:rPr>
          <w:rFonts w:ascii="宋体" w:hAnsi="宋体"/>
          <w:color w:val="000000"/>
          <w:szCs w:val="21"/>
          <w:highlight w:val="none"/>
          <w:shd w:val="clear" w:color="auto" w:fill="FFFFFF"/>
        </w:rPr>
      </w:pPr>
      <w:bookmarkStart w:id="30" w:name="_Toc487011206"/>
      <w:bookmarkStart w:id="31" w:name="_Toc459567812"/>
      <w:bookmarkStart w:id="32" w:name="_Toc473030505"/>
      <w:bookmarkStart w:id="33" w:name="_Toc477773925"/>
      <w:r>
        <w:rPr>
          <w:rFonts w:ascii="宋体" w:hAnsi="宋体"/>
          <w:color w:val="000000"/>
          <w:szCs w:val="21"/>
          <w:highlight w:val="none"/>
          <w:shd w:val="clear" w:color="auto" w:fill="FFFFFF"/>
        </w:rPr>
        <w:t>2.1 监理的范围和</w:t>
      </w:r>
      <w:r>
        <w:rPr>
          <w:rFonts w:ascii="宋体" w:hAnsi="宋体"/>
          <w:bCs/>
          <w:color w:val="000000"/>
          <w:szCs w:val="21"/>
          <w:highlight w:val="none"/>
          <w:shd w:val="clear" w:color="auto" w:fill="FFFFFF"/>
        </w:rPr>
        <w:t>内容</w:t>
      </w:r>
      <w:bookmarkEnd w:id="30"/>
      <w:bookmarkEnd w:id="31"/>
      <w:bookmarkEnd w:id="32"/>
      <w:bookmarkEnd w:id="33"/>
    </w:p>
    <w:p>
      <w:pPr>
        <w:adjustRightInd w:val="0"/>
        <w:snapToGrid w:val="0"/>
        <w:spacing w:line="360" w:lineRule="auto"/>
        <w:ind w:firstLine="420" w:firstLineChars="200"/>
        <w:rPr>
          <w:rFonts w:ascii="宋体" w:hAnsi="宋体"/>
          <w:color w:val="000000"/>
          <w:szCs w:val="21"/>
          <w:highlight w:val="none"/>
          <w:u w:val="single"/>
          <w:shd w:val="clear" w:color="auto" w:fill="FFFFFF"/>
        </w:rPr>
      </w:pPr>
      <w:r>
        <w:rPr>
          <w:rFonts w:ascii="宋体" w:hAnsi="宋体"/>
          <w:color w:val="000000"/>
          <w:szCs w:val="21"/>
          <w:highlight w:val="none"/>
          <w:shd w:val="clear" w:color="auto" w:fill="FFFFFF"/>
        </w:rPr>
        <w:t>2.1.1 监理范围包括：本合同约定的监理服务，</w:t>
      </w:r>
      <w:r>
        <w:rPr>
          <w:rFonts w:hint="eastAsia" w:ascii="宋体" w:hAnsi="宋体"/>
          <w:color w:val="auto"/>
          <w:szCs w:val="21"/>
          <w:highlight w:val="none"/>
          <w:u w:val="single"/>
        </w:rPr>
        <w:t>直至工程竣工验收、结算审定及移交结束。</w:t>
      </w:r>
      <w:r>
        <w:rPr>
          <w:rFonts w:ascii="宋体" w:hAnsi="宋体"/>
          <w:color w:val="auto"/>
          <w:szCs w:val="21"/>
          <w:highlight w:val="none"/>
          <w:u w:val="single"/>
        </w:rPr>
        <w:t>不包括勘察阶段、设计阶段、保修阶段的监理服务</w:t>
      </w:r>
      <w:r>
        <w:rPr>
          <w:rFonts w:hint="eastAsia" w:ascii="宋体" w:hAnsi="宋体"/>
          <w:color w:val="auto"/>
          <w:szCs w:val="21"/>
          <w:highlight w:val="none"/>
          <w:u w:val="single"/>
          <w:lang w:eastAsia="zh-CN"/>
        </w:rPr>
        <w:t>，</w:t>
      </w:r>
      <w:r>
        <w:rPr>
          <w:rFonts w:hint="eastAsia" w:ascii="宋体" w:hAnsi="宋体"/>
          <w:b/>
          <w:bCs/>
          <w:color w:val="000000"/>
          <w:szCs w:val="21"/>
          <w:highlight w:val="none"/>
          <w:shd w:val="clear" w:color="auto" w:fill="FFFFFF"/>
        </w:rPr>
        <w:t>包括</w:t>
      </w:r>
      <w:r>
        <w:rPr>
          <w:rFonts w:hint="eastAsia" w:ascii="宋体" w:hAnsi="宋体"/>
          <w:b/>
          <w:bCs/>
          <w:color w:val="000000"/>
          <w:szCs w:val="21"/>
          <w:highlight w:val="none"/>
          <w:shd w:val="clear" w:color="auto" w:fill="FFFFFF"/>
          <w:lang w:val="en-US" w:eastAsia="zh-CN"/>
        </w:rPr>
        <w:t xml:space="preserve"> </w:t>
      </w:r>
      <w:r>
        <w:rPr>
          <w:rFonts w:hint="eastAsia" w:ascii="宋体" w:hAnsi="宋体"/>
          <w:color w:val="FF0000"/>
          <w:szCs w:val="21"/>
          <w:highlight w:val="none"/>
          <w:u w:val="single"/>
          <w:shd w:val="clear" w:color="auto" w:fill="FFFFFF"/>
        </w:rPr>
        <w:t>施工阶段及保修</w:t>
      </w:r>
      <w:r>
        <w:rPr>
          <w:rFonts w:hint="eastAsia" w:ascii="宋体" w:hAnsi="宋体"/>
          <w:color w:val="000000"/>
          <w:szCs w:val="21"/>
          <w:highlight w:val="none"/>
          <w:u w:val="single"/>
          <w:shd w:val="clear" w:color="auto" w:fill="FFFFFF"/>
        </w:rPr>
        <w:t xml:space="preserve"> </w:t>
      </w:r>
      <w:r>
        <w:rPr>
          <w:rFonts w:hint="eastAsia" w:ascii="宋体" w:hAnsi="宋体"/>
          <w:b/>
          <w:color w:val="000000"/>
          <w:szCs w:val="21"/>
          <w:highlight w:val="none"/>
          <w:shd w:val="clear" w:color="auto" w:fill="FFFFFF"/>
        </w:rPr>
        <w:t>阶段的监理</w:t>
      </w:r>
      <w:r>
        <w:rPr>
          <w:rFonts w:ascii="宋体" w:hAnsi="宋体"/>
          <w:color w:val="000000"/>
          <w:szCs w:val="21"/>
          <w:highlight w:val="none"/>
          <w:shd w:val="clear" w:color="auto" w:fill="FFFFFF"/>
        </w:rPr>
        <w:t>。</w:t>
      </w:r>
    </w:p>
    <w:p>
      <w:pPr>
        <w:adjustRightInd w:val="0"/>
        <w:snapToGrid w:val="0"/>
        <w:spacing w:line="360" w:lineRule="auto"/>
        <w:ind w:firstLine="420" w:firstLineChars="200"/>
        <w:rPr>
          <w:rFonts w:hint="eastAsia" w:ascii="宋体" w:hAnsi="宋体"/>
          <w:color w:val="000000"/>
          <w:szCs w:val="21"/>
          <w:highlight w:val="none"/>
          <w:u w:val="single"/>
          <w:shd w:val="clear" w:color="auto" w:fill="FFFFFF"/>
        </w:rPr>
      </w:pPr>
      <w:r>
        <w:rPr>
          <w:rFonts w:ascii="宋体" w:hAnsi="宋体"/>
          <w:color w:val="000000"/>
          <w:szCs w:val="21"/>
          <w:highlight w:val="none"/>
          <w:shd w:val="clear" w:color="auto" w:fill="FFFFFF"/>
        </w:rPr>
        <w:t>2.1.2 监理工作内容还包括：</w:t>
      </w:r>
      <w:bookmarkStart w:id="34" w:name="_Toc487011207"/>
      <w:bookmarkStart w:id="35" w:name="_Toc473030506"/>
      <w:bookmarkStart w:id="36" w:name="_Toc459567813"/>
      <w:bookmarkStart w:id="37" w:name="_Toc477773926"/>
      <w:r>
        <w:rPr>
          <w:rFonts w:hint="eastAsia" w:ascii="宋体" w:hAnsi="宋体"/>
          <w:color w:val="000000"/>
          <w:szCs w:val="21"/>
          <w:highlight w:val="none"/>
          <w:u w:val="single"/>
          <w:shd w:val="clear" w:color="auto" w:fill="FFFFFF"/>
        </w:rPr>
        <w:t>（除通用条款约定外还包括以下工作内容）</w:t>
      </w:r>
    </w:p>
    <w:p>
      <w:pPr>
        <w:adjustRightInd w:val="0"/>
        <w:snapToGrid w:val="0"/>
        <w:spacing w:line="360" w:lineRule="auto"/>
        <w:ind w:firstLine="420" w:firstLineChars="200"/>
        <w:rPr>
          <w:rFonts w:hint="eastAsia" w:ascii="宋体" w:hAnsi="宋体"/>
          <w:color w:val="000000"/>
          <w:szCs w:val="21"/>
          <w:highlight w:val="none"/>
          <w:u w:val="single"/>
          <w:shd w:val="clear" w:color="auto" w:fill="FFFFFF"/>
        </w:rPr>
      </w:pPr>
      <w:r>
        <w:rPr>
          <w:rFonts w:hint="eastAsia" w:ascii="宋体" w:hAnsi="宋体"/>
          <w:color w:val="000000"/>
          <w:szCs w:val="21"/>
          <w:highlight w:val="none"/>
          <w:u w:val="single"/>
          <w:shd w:val="clear" w:color="auto" w:fill="FFFFFF"/>
        </w:rPr>
        <w:t>⑴ 协助委托人填写开工报告。</w:t>
      </w:r>
    </w:p>
    <w:p>
      <w:pPr>
        <w:adjustRightInd w:val="0"/>
        <w:snapToGrid w:val="0"/>
        <w:spacing w:line="360" w:lineRule="auto"/>
        <w:ind w:firstLine="420" w:firstLineChars="200"/>
        <w:rPr>
          <w:rFonts w:hint="eastAsia" w:ascii="宋体" w:hAnsi="宋体"/>
          <w:color w:val="000000"/>
          <w:szCs w:val="21"/>
          <w:highlight w:val="none"/>
          <w:u w:val="single"/>
          <w:shd w:val="clear" w:color="auto" w:fill="FFFFFF"/>
        </w:rPr>
      </w:pPr>
      <w:r>
        <w:rPr>
          <w:rFonts w:hint="eastAsia" w:ascii="宋体" w:hAnsi="宋体"/>
          <w:color w:val="000000"/>
          <w:szCs w:val="21"/>
          <w:highlight w:val="none"/>
          <w:u w:val="single"/>
          <w:shd w:val="clear" w:color="auto" w:fill="FFFFFF"/>
        </w:rPr>
        <w:t>⑵ 确认承包人依法选择的分包人。</w:t>
      </w:r>
    </w:p>
    <w:p>
      <w:pPr>
        <w:adjustRightInd w:val="0"/>
        <w:snapToGrid w:val="0"/>
        <w:spacing w:line="360" w:lineRule="auto"/>
        <w:ind w:firstLine="420" w:firstLineChars="200"/>
        <w:rPr>
          <w:rFonts w:hint="eastAsia" w:ascii="宋体" w:hAnsi="宋体"/>
          <w:color w:val="000000"/>
          <w:szCs w:val="21"/>
          <w:highlight w:val="none"/>
          <w:u w:val="single"/>
          <w:shd w:val="clear" w:color="auto" w:fill="FFFFFF"/>
        </w:rPr>
      </w:pPr>
      <w:r>
        <w:rPr>
          <w:rFonts w:hint="eastAsia" w:ascii="宋体" w:hAnsi="宋体"/>
          <w:color w:val="000000"/>
          <w:szCs w:val="21"/>
          <w:highlight w:val="none"/>
          <w:u w:val="single"/>
          <w:shd w:val="clear" w:color="auto" w:fill="FFFFFF"/>
        </w:rPr>
        <w:t>⑶ 督促、检查承包人严格履行工程施工合同和严格按国家技术规范、标准、地方建筑安装规程以及设计文件的要求进行施工，协调委托人和承包人之间的关系。</w:t>
      </w:r>
    </w:p>
    <w:p>
      <w:pPr>
        <w:adjustRightInd w:val="0"/>
        <w:snapToGrid w:val="0"/>
        <w:spacing w:line="360" w:lineRule="auto"/>
        <w:ind w:firstLine="420" w:firstLineChars="200"/>
        <w:rPr>
          <w:rFonts w:hint="eastAsia" w:ascii="宋体" w:hAnsi="宋体"/>
          <w:color w:val="000000"/>
          <w:szCs w:val="21"/>
          <w:highlight w:val="none"/>
          <w:u w:val="single"/>
          <w:shd w:val="clear" w:color="auto" w:fill="FFFFFF"/>
        </w:rPr>
      </w:pPr>
      <w:r>
        <w:rPr>
          <w:rFonts w:hint="eastAsia" w:ascii="宋体" w:hAnsi="宋体"/>
          <w:color w:val="000000"/>
          <w:szCs w:val="21"/>
          <w:highlight w:val="none"/>
          <w:u w:val="single"/>
          <w:shd w:val="clear" w:color="auto" w:fill="FFFFFF"/>
        </w:rPr>
        <w:t>⑷ 审核承包人或委托人提供的材料、构配件和设备清单所列的规格、数量及质量。</w:t>
      </w:r>
    </w:p>
    <w:p>
      <w:pPr>
        <w:adjustRightInd w:val="0"/>
        <w:snapToGrid w:val="0"/>
        <w:spacing w:line="360" w:lineRule="auto"/>
        <w:ind w:firstLine="420" w:firstLineChars="200"/>
        <w:rPr>
          <w:rFonts w:hint="eastAsia" w:ascii="宋体" w:hAnsi="宋体"/>
          <w:color w:val="000000"/>
          <w:szCs w:val="21"/>
          <w:highlight w:val="none"/>
          <w:u w:val="single"/>
          <w:shd w:val="clear" w:color="auto" w:fill="FFFFFF"/>
        </w:rPr>
      </w:pPr>
      <w:r>
        <w:rPr>
          <w:rFonts w:hint="eastAsia" w:ascii="宋体" w:hAnsi="宋体"/>
          <w:color w:val="000000"/>
          <w:szCs w:val="21"/>
          <w:highlight w:val="none"/>
          <w:u w:val="single"/>
          <w:shd w:val="clear" w:color="auto" w:fill="FFFFFF"/>
        </w:rPr>
        <w:t>⑸ 对用于工程的主要材料、构件的出厂合格证、材质试验单等进行核定，如发现不实之处，有权要求承包人（并指定试验单位）对材质进行再化验，防止不合格的材料、构件等用于工程上。</w:t>
      </w:r>
    </w:p>
    <w:p>
      <w:pPr>
        <w:adjustRightInd w:val="0"/>
        <w:snapToGrid w:val="0"/>
        <w:spacing w:line="360" w:lineRule="auto"/>
        <w:ind w:firstLine="420" w:firstLineChars="200"/>
        <w:rPr>
          <w:rFonts w:hint="eastAsia" w:ascii="宋体" w:hAnsi="宋体"/>
          <w:color w:val="000000"/>
          <w:szCs w:val="21"/>
          <w:highlight w:val="none"/>
          <w:u w:val="single"/>
          <w:shd w:val="clear" w:color="auto" w:fill="FFFFFF"/>
        </w:rPr>
      </w:pPr>
      <w:r>
        <w:rPr>
          <w:rFonts w:hint="eastAsia" w:ascii="宋体" w:hAnsi="宋体"/>
          <w:color w:val="000000"/>
          <w:szCs w:val="21"/>
          <w:highlight w:val="none"/>
          <w:u w:val="single"/>
          <w:shd w:val="clear" w:color="auto" w:fill="FFFFFF"/>
        </w:rPr>
        <w:t>⑹检查工程使用的主要设备及关键材料是否符合设计文件或标书所规定的厂家、型号、规格及质量标准。在订货前，根据需要对生产厂家进行了解考察，所发生的差旅费用由订货单位负担。</w:t>
      </w:r>
    </w:p>
    <w:p>
      <w:pPr>
        <w:adjustRightInd w:val="0"/>
        <w:snapToGrid w:val="0"/>
        <w:spacing w:line="360" w:lineRule="auto"/>
        <w:ind w:firstLine="420" w:firstLineChars="200"/>
        <w:rPr>
          <w:rFonts w:hint="eastAsia" w:ascii="宋体" w:hAnsi="宋体"/>
          <w:color w:val="000000"/>
          <w:szCs w:val="21"/>
          <w:highlight w:val="none"/>
          <w:u w:val="single"/>
          <w:shd w:val="clear" w:color="auto" w:fill="FFFFFF"/>
        </w:rPr>
      </w:pPr>
      <w:r>
        <w:rPr>
          <w:rFonts w:hint="eastAsia" w:ascii="宋体" w:hAnsi="宋体"/>
          <w:color w:val="000000"/>
          <w:szCs w:val="21"/>
          <w:highlight w:val="none"/>
          <w:u w:val="single"/>
          <w:shd w:val="clear" w:color="auto" w:fill="FFFFFF"/>
        </w:rPr>
        <w:t>⑺ 控制工程进度、质量和投资，督促、检查承包人落实文明施工及安全保证措施。</w:t>
      </w:r>
    </w:p>
    <w:p>
      <w:pPr>
        <w:adjustRightInd w:val="0"/>
        <w:snapToGrid w:val="0"/>
        <w:spacing w:line="360" w:lineRule="auto"/>
        <w:ind w:firstLine="420" w:firstLineChars="200"/>
        <w:rPr>
          <w:rFonts w:hint="eastAsia" w:ascii="宋体" w:hAnsi="宋体"/>
          <w:color w:val="000000"/>
          <w:szCs w:val="21"/>
          <w:highlight w:val="none"/>
          <w:u w:val="single"/>
          <w:shd w:val="clear" w:color="auto" w:fill="FFFFFF"/>
        </w:rPr>
      </w:pPr>
      <w:r>
        <w:rPr>
          <w:rFonts w:hint="eastAsia" w:ascii="宋体" w:hAnsi="宋体"/>
          <w:color w:val="000000"/>
          <w:szCs w:val="21"/>
          <w:highlight w:val="none"/>
          <w:u w:val="single"/>
          <w:shd w:val="clear" w:color="auto" w:fill="FFFFFF"/>
        </w:rPr>
        <w:t>⑻ 组织各分项工程和隐蔽工程的检查、验收。</w:t>
      </w:r>
    </w:p>
    <w:p>
      <w:pPr>
        <w:adjustRightInd w:val="0"/>
        <w:snapToGrid w:val="0"/>
        <w:spacing w:line="360" w:lineRule="auto"/>
        <w:rPr>
          <w:rFonts w:ascii="宋体" w:hAnsi="宋体"/>
          <w:color w:val="000000"/>
          <w:szCs w:val="21"/>
          <w:highlight w:val="none"/>
          <w:shd w:val="clear" w:color="auto" w:fill="FFFFFF"/>
        </w:rPr>
      </w:pPr>
      <w:r>
        <w:rPr>
          <w:rFonts w:ascii="宋体" w:hAnsi="宋体"/>
          <w:color w:val="000000"/>
          <w:szCs w:val="21"/>
          <w:highlight w:val="none"/>
          <w:shd w:val="clear" w:color="auto" w:fill="FFFFFF"/>
        </w:rPr>
        <w:t>2.2 监理与相关服务依据</w:t>
      </w:r>
      <w:bookmarkEnd w:id="34"/>
      <w:bookmarkEnd w:id="35"/>
      <w:bookmarkEnd w:id="36"/>
      <w:bookmarkEnd w:id="37"/>
    </w:p>
    <w:p>
      <w:pPr>
        <w:spacing w:line="360" w:lineRule="auto"/>
        <w:ind w:firstLine="420" w:firstLineChars="200"/>
        <w:rPr>
          <w:rFonts w:hint="eastAsia" w:ascii="宋体" w:hAnsi="宋体"/>
          <w:color w:val="000000"/>
          <w:szCs w:val="21"/>
          <w:highlight w:val="none"/>
          <w:shd w:val="clear" w:color="auto" w:fill="FFFFFF"/>
        </w:rPr>
      </w:pPr>
      <w:r>
        <w:rPr>
          <w:rFonts w:ascii="宋体" w:hAnsi="宋体"/>
          <w:color w:val="000000"/>
          <w:szCs w:val="21"/>
          <w:highlight w:val="none"/>
          <w:shd w:val="clear" w:color="auto" w:fill="FFFFFF"/>
        </w:rPr>
        <w:t>2.2.1 监理依据包括：</w:t>
      </w:r>
    </w:p>
    <w:p>
      <w:pPr>
        <w:adjustRightInd w:val="0"/>
        <w:snapToGrid w:val="0"/>
        <w:spacing w:line="360" w:lineRule="auto"/>
        <w:ind w:firstLine="420" w:firstLineChars="200"/>
        <w:rPr>
          <w:rFonts w:hint="eastAsia" w:ascii="宋体" w:hAnsi="宋体"/>
          <w:color w:val="000000"/>
          <w:szCs w:val="21"/>
          <w:highlight w:val="none"/>
          <w:u w:val="single"/>
          <w:shd w:val="clear" w:color="auto" w:fill="FFFFFF"/>
        </w:rPr>
      </w:pPr>
      <w:r>
        <w:rPr>
          <w:rFonts w:hint="eastAsia" w:ascii="宋体" w:hAnsi="宋体"/>
          <w:color w:val="000000"/>
          <w:szCs w:val="21"/>
          <w:highlight w:val="none"/>
          <w:u w:val="single"/>
          <w:shd w:val="clear" w:color="auto" w:fill="FFFFFF"/>
        </w:rPr>
        <w:t>⑴ 《中华人民共和国合同法》、《中华人民共和国建筑法》、《建设工程质量管理条例》等国家有关工程建设法律、行政法规及地方性政策；</w:t>
      </w:r>
    </w:p>
    <w:p>
      <w:pPr>
        <w:adjustRightInd w:val="0"/>
        <w:snapToGrid w:val="0"/>
        <w:spacing w:line="360" w:lineRule="auto"/>
        <w:ind w:firstLine="420" w:firstLineChars="200"/>
        <w:rPr>
          <w:rFonts w:hint="eastAsia" w:ascii="宋体" w:hAnsi="宋体"/>
          <w:color w:val="000000"/>
          <w:szCs w:val="21"/>
          <w:highlight w:val="none"/>
          <w:u w:val="single"/>
          <w:shd w:val="clear" w:color="auto" w:fill="FFFFFF"/>
        </w:rPr>
      </w:pPr>
      <w:r>
        <w:rPr>
          <w:rFonts w:hint="eastAsia" w:ascii="宋体" w:hAnsi="宋体"/>
          <w:color w:val="000000"/>
          <w:szCs w:val="21"/>
          <w:highlight w:val="none"/>
          <w:u w:val="single"/>
          <w:shd w:val="clear" w:color="auto" w:fill="FFFFFF"/>
        </w:rPr>
        <w:t>⑵ 《建设工程监理规范》（GB50319-2000）以及国家、广西壮族自治区、钦州市建设行政主管部门制定的部门规章、规范性文件；</w:t>
      </w:r>
    </w:p>
    <w:p>
      <w:pPr>
        <w:adjustRightInd w:val="0"/>
        <w:snapToGrid w:val="0"/>
        <w:spacing w:line="360" w:lineRule="auto"/>
        <w:ind w:firstLine="420" w:firstLineChars="200"/>
        <w:rPr>
          <w:rFonts w:hint="eastAsia" w:ascii="宋体" w:hAnsi="宋体"/>
          <w:color w:val="000000"/>
          <w:szCs w:val="21"/>
          <w:highlight w:val="none"/>
          <w:u w:val="single"/>
          <w:shd w:val="clear" w:color="auto" w:fill="FFFFFF"/>
        </w:rPr>
      </w:pPr>
      <w:r>
        <w:rPr>
          <w:rFonts w:hint="eastAsia" w:ascii="宋体" w:hAnsi="宋体"/>
          <w:color w:val="000000"/>
          <w:szCs w:val="21"/>
          <w:highlight w:val="none"/>
          <w:u w:val="single"/>
          <w:shd w:val="clear" w:color="auto" w:fill="FFFFFF"/>
        </w:rPr>
        <w:t>⑶ 现行国家有关标准图集、工程设计（施工）技术规范、规程、工质量检验评定标准、试验规程及验收标准。</w:t>
      </w:r>
    </w:p>
    <w:p>
      <w:pPr>
        <w:adjustRightInd w:val="0"/>
        <w:snapToGrid w:val="0"/>
        <w:spacing w:line="360" w:lineRule="auto"/>
        <w:ind w:firstLine="420" w:firstLineChars="200"/>
        <w:rPr>
          <w:rFonts w:hint="eastAsia" w:ascii="宋体" w:hAnsi="宋体"/>
          <w:color w:val="000000"/>
          <w:szCs w:val="21"/>
          <w:highlight w:val="none"/>
          <w:u w:val="single"/>
          <w:shd w:val="clear" w:color="auto" w:fill="FFFFFF"/>
        </w:rPr>
      </w:pPr>
      <w:r>
        <w:rPr>
          <w:rFonts w:hint="eastAsia" w:ascii="宋体" w:hAnsi="宋体"/>
          <w:color w:val="000000"/>
          <w:szCs w:val="21"/>
          <w:highlight w:val="none"/>
          <w:u w:val="single"/>
          <w:shd w:val="clear" w:color="auto" w:fill="FFFFFF"/>
        </w:rPr>
        <w:t>⑷ 有关项目的批准文件、设计文件、招投标文件、工程量清单及说明等相关技术资料；</w:t>
      </w:r>
    </w:p>
    <w:p>
      <w:pPr>
        <w:adjustRightInd w:val="0"/>
        <w:snapToGrid w:val="0"/>
        <w:spacing w:line="360" w:lineRule="auto"/>
        <w:ind w:firstLine="420" w:firstLineChars="200"/>
        <w:rPr>
          <w:rFonts w:hint="eastAsia" w:ascii="宋体" w:hAnsi="宋体"/>
          <w:color w:val="000000"/>
          <w:szCs w:val="21"/>
          <w:highlight w:val="none"/>
          <w:u w:val="single"/>
          <w:shd w:val="clear" w:color="auto" w:fill="FFFFFF"/>
        </w:rPr>
      </w:pPr>
      <w:r>
        <w:rPr>
          <w:rFonts w:hint="eastAsia" w:ascii="宋体" w:hAnsi="宋体"/>
          <w:color w:val="000000"/>
          <w:szCs w:val="21"/>
          <w:highlight w:val="none"/>
          <w:u w:val="single"/>
          <w:shd w:val="clear" w:color="auto" w:fill="FFFFFF"/>
        </w:rPr>
        <w:t>⑸ 委托人与监理人签订的本工程依法签订有效的委托监理合同及补充文件；</w:t>
      </w:r>
    </w:p>
    <w:p>
      <w:pPr>
        <w:adjustRightInd w:val="0"/>
        <w:snapToGrid w:val="0"/>
        <w:spacing w:line="360" w:lineRule="auto"/>
        <w:ind w:firstLine="420" w:firstLineChars="200"/>
        <w:rPr>
          <w:rFonts w:hint="eastAsia" w:ascii="宋体" w:hAnsi="宋体"/>
          <w:color w:val="000000"/>
          <w:szCs w:val="21"/>
          <w:highlight w:val="none"/>
          <w:u w:val="single"/>
          <w:shd w:val="clear" w:color="auto" w:fill="FFFFFF"/>
        </w:rPr>
      </w:pPr>
      <w:r>
        <w:rPr>
          <w:rFonts w:hint="eastAsia" w:ascii="宋体" w:hAnsi="宋体"/>
          <w:color w:val="000000"/>
          <w:szCs w:val="21"/>
          <w:highlight w:val="none"/>
          <w:u w:val="single"/>
          <w:shd w:val="clear" w:color="auto" w:fill="FFFFFF"/>
        </w:rPr>
        <w:t>⑹ 委托人与施工单位签订的本工程依法签订有效的施工合同及补充文件。</w:t>
      </w:r>
    </w:p>
    <w:p>
      <w:pPr>
        <w:adjustRightInd w:val="0"/>
        <w:snapToGrid w:val="0"/>
        <w:spacing w:line="360" w:lineRule="auto"/>
        <w:ind w:firstLine="420" w:firstLineChars="200"/>
        <w:rPr>
          <w:rFonts w:ascii="宋体" w:hAnsi="宋体"/>
          <w:dstrike/>
          <w:color w:val="000000"/>
          <w:szCs w:val="21"/>
          <w:highlight w:val="none"/>
          <w:shd w:val="clear" w:color="auto" w:fill="FFFFFF"/>
        </w:rPr>
      </w:pPr>
      <w:r>
        <w:rPr>
          <w:rFonts w:ascii="宋体" w:hAnsi="宋体"/>
          <w:color w:val="000000"/>
          <w:szCs w:val="21"/>
          <w:highlight w:val="none"/>
          <w:shd w:val="clear" w:color="auto" w:fill="FFFFFF"/>
        </w:rPr>
        <w:t>2.2.2 相关服务依据包括：</w:t>
      </w:r>
      <w:r>
        <w:rPr>
          <w:rFonts w:ascii="宋体" w:hAnsi="宋体"/>
          <w:color w:val="000000"/>
          <w:szCs w:val="21"/>
          <w:highlight w:val="none"/>
          <w:u w:val="single"/>
          <w:shd w:val="clear" w:color="auto" w:fill="FFFFFF"/>
        </w:rPr>
        <w:t xml:space="preserve">  </w:t>
      </w:r>
      <w:r>
        <w:rPr>
          <w:rFonts w:hint="eastAsia" w:ascii="宋体" w:hAnsi="宋体"/>
          <w:color w:val="000000"/>
          <w:szCs w:val="21"/>
          <w:highlight w:val="none"/>
          <w:u w:val="single"/>
          <w:shd w:val="clear" w:color="auto" w:fill="FFFFFF"/>
        </w:rPr>
        <w:t>依本合同及国家法律、行政法规等要求执行</w:t>
      </w:r>
      <w:r>
        <w:rPr>
          <w:rFonts w:ascii="宋体" w:hAnsi="宋体"/>
          <w:color w:val="000000"/>
          <w:szCs w:val="21"/>
          <w:highlight w:val="none"/>
          <w:u w:val="single"/>
          <w:shd w:val="clear" w:color="auto" w:fill="FFFFFF"/>
        </w:rPr>
        <w:t xml:space="preserve">  </w:t>
      </w:r>
      <w:r>
        <w:rPr>
          <w:rFonts w:ascii="宋体" w:hAnsi="宋体"/>
          <w:color w:val="000000"/>
          <w:szCs w:val="21"/>
          <w:highlight w:val="none"/>
          <w:shd w:val="clear" w:color="auto" w:fill="FFFFFF"/>
        </w:rPr>
        <w:t>。</w:t>
      </w:r>
    </w:p>
    <w:p>
      <w:pPr>
        <w:spacing w:line="360" w:lineRule="auto"/>
        <w:rPr>
          <w:rFonts w:ascii="宋体" w:hAnsi="宋体"/>
          <w:color w:val="000000"/>
          <w:szCs w:val="21"/>
          <w:highlight w:val="none"/>
          <w:shd w:val="clear" w:color="auto" w:fill="FFFFFF"/>
        </w:rPr>
      </w:pPr>
      <w:r>
        <w:rPr>
          <w:rFonts w:ascii="宋体" w:hAnsi="宋体"/>
          <w:color w:val="000000"/>
          <w:szCs w:val="21"/>
          <w:highlight w:val="none"/>
          <w:shd w:val="clear" w:color="auto" w:fill="FFFFFF"/>
        </w:rPr>
        <w:t>2.3</w:t>
      </w:r>
      <w:r>
        <w:rPr>
          <w:rFonts w:ascii="宋体" w:hAnsi="宋体"/>
          <w:color w:val="000000"/>
          <w:kern w:val="0"/>
          <w:szCs w:val="21"/>
          <w:highlight w:val="none"/>
          <w:shd w:val="clear" w:color="auto" w:fill="FFFFFF"/>
        </w:rPr>
        <w:t>项目监理机构和人员</w:t>
      </w:r>
    </w:p>
    <w:p>
      <w:pPr>
        <w:spacing w:line="360" w:lineRule="auto"/>
        <w:ind w:firstLine="420" w:firstLineChars="200"/>
        <w:rPr>
          <w:rFonts w:ascii="宋体" w:hAnsi="宋体"/>
          <w:color w:val="auto"/>
          <w:kern w:val="0"/>
          <w:szCs w:val="21"/>
          <w:highlight w:val="none"/>
          <w:u w:val="single"/>
        </w:rPr>
      </w:pPr>
      <w:r>
        <w:rPr>
          <w:rFonts w:hint="eastAsia" w:ascii="宋体" w:hAnsi="宋体"/>
          <w:color w:val="auto"/>
          <w:kern w:val="0"/>
          <w:szCs w:val="21"/>
          <w:highlight w:val="none"/>
        </w:rPr>
        <w:t>项目总监理工程师：</w:t>
      </w:r>
      <w:r>
        <w:rPr>
          <w:rFonts w:hint="eastAsia" w:ascii="宋体" w:hAnsi="宋体"/>
          <w:color w:val="auto"/>
          <w:kern w:val="0"/>
          <w:szCs w:val="21"/>
          <w:highlight w:val="none"/>
          <w:u w:val="single"/>
        </w:rPr>
        <w:t xml:space="preserve"> 1</w:t>
      </w:r>
      <w:r>
        <w:rPr>
          <w:rFonts w:hint="eastAsia" w:ascii="宋体" w:hAnsi="宋体"/>
          <w:color w:val="auto"/>
          <w:kern w:val="0"/>
          <w:szCs w:val="21"/>
          <w:highlight w:val="none"/>
        </w:rPr>
        <w:t>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kern w:val="0"/>
          <w:szCs w:val="21"/>
          <w:highlight w:val="none"/>
          <w:lang w:val="en-US" w:eastAsia="zh-CN"/>
        </w:rPr>
      </w:pPr>
      <w:r>
        <w:rPr>
          <w:rFonts w:hint="eastAsia" w:ascii="宋体" w:hAnsi="宋体"/>
          <w:color w:val="auto"/>
          <w:kern w:val="0"/>
          <w:szCs w:val="21"/>
          <w:highlight w:val="none"/>
          <w:lang w:val="en-US" w:eastAsia="zh-CN"/>
        </w:rPr>
        <w:t>专业监理工程师：</w:t>
      </w:r>
      <w:r>
        <w:rPr>
          <w:rFonts w:hint="eastAsia" w:ascii="宋体" w:hAnsi="宋体"/>
          <w:color w:val="auto"/>
          <w:kern w:val="0"/>
          <w:szCs w:val="21"/>
          <w:highlight w:val="none"/>
          <w:u w:val="single"/>
        </w:rPr>
        <w:t xml:space="preserve"> 1</w:t>
      </w:r>
      <w:r>
        <w:rPr>
          <w:rFonts w:hint="eastAsia" w:ascii="宋体" w:hAnsi="宋体"/>
          <w:color w:val="auto"/>
          <w:kern w:val="0"/>
          <w:szCs w:val="21"/>
          <w:highlight w:val="none"/>
        </w:rPr>
        <w:t>人。</w:t>
      </w:r>
    </w:p>
    <w:p>
      <w:pPr>
        <w:spacing w:line="360" w:lineRule="auto"/>
        <w:ind w:firstLine="420" w:firstLineChars="200"/>
        <w:rPr>
          <w:color w:val="auto"/>
          <w:highlight w:val="none"/>
        </w:rPr>
      </w:pPr>
      <w:r>
        <w:rPr>
          <w:rFonts w:hint="eastAsia" w:ascii="宋体" w:hAnsi="宋体"/>
          <w:color w:val="auto"/>
          <w:kern w:val="0"/>
          <w:szCs w:val="21"/>
          <w:highlight w:val="none"/>
        </w:rPr>
        <w:t>现场监理员：</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u w:val="single"/>
          <w:lang w:val="en-US" w:eastAsia="zh-CN"/>
        </w:rPr>
        <w:t>1</w:t>
      </w:r>
      <w:r>
        <w:rPr>
          <w:rFonts w:hint="eastAsia" w:ascii="宋体" w:hAnsi="宋体"/>
          <w:color w:val="auto"/>
          <w:kern w:val="0"/>
          <w:szCs w:val="21"/>
          <w:highlight w:val="none"/>
        </w:rPr>
        <w:t>人。</w:t>
      </w:r>
    </w:p>
    <w:p>
      <w:pPr>
        <w:adjustRightInd w:val="0"/>
        <w:snapToGrid w:val="0"/>
        <w:spacing w:line="360" w:lineRule="auto"/>
        <w:ind w:firstLine="420" w:firstLineChars="200"/>
        <w:rPr>
          <w:rFonts w:ascii="宋体" w:hAnsi="宋体"/>
          <w:color w:val="000000"/>
          <w:kern w:val="0"/>
          <w:szCs w:val="21"/>
          <w:highlight w:val="none"/>
          <w:shd w:val="clear" w:color="auto" w:fill="FFFFFF"/>
        </w:rPr>
      </w:pPr>
      <w:r>
        <w:rPr>
          <w:rFonts w:ascii="宋体" w:hAnsi="宋体"/>
          <w:color w:val="000000"/>
          <w:kern w:val="0"/>
          <w:szCs w:val="21"/>
          <w:highlight w:val="none"/>
          <w:shd w:val="clear" w:color="auto" w:fill="FFFFFF"/>
        </w:rPr>
        <w:t>更换监理人员的其他情形：</w:t>
      </w:r>
      <w:r>
        <w:rPr>
          <w:rFonts w:hint="eastAsia" w:ascii="宋体" w:hAnsi="宋体"/>
          <w:color w:val="000000"/>
          <w:kern w:val="0"/>
          <w:szCs w:val="21"/>
          <w:highlight w:val="none"/>
          <w:u w:val="single"/>
          <w:shd w:val="clear" w:color="auto" w:fill="FFFFFF"/>
        </w:rPr>
        <w:t xml:space="preserve">  </w:t>
      </w:r>
      <w:r>
        <w:rPr>
          <w:rFonts w:ascii="宋体" w:hAnsi="宋体"/>
          <w:color w:val="000000"/>
          <w:kern w:val="0"/>
          <w:szCs w:val="21"/>
          <w:highlight w:val="none"/>
          <w:u w:val="single"/>
          <w:shd w:val="clear" w:color="auto" w:fill="FFFFFF"/>
        </w:rPr>
        <w:t>如监理人需要调换施工现场监理人员时，须经委托人与监理人双方协商，报委托人同意后生效</w:t>
      </w:r>
      <w:r>
        <w:rPr>
          <w:rFonts w:hint="eastAsia" w:ascii="宋体" w:hAnsi="宋体"/>
          <w:color w:val="000000"/>
          <w:kern w:val="0"/>
          <w:szCs w:val="21"/>
          <w:highlight w:val="none"/>
          <w:u w:val="single"/>
          <w:shd w:val="clear" w:color="auto" w:fill="FFFFFF"/>
        </w:rPr>
        <w:t xml:space="preserve"> </w:t>
      </w:r>
      <w:r>
        <w:rPr>
          <w:rFonts w:ascii="宋体" w:hAnsi="宋体"/>
          <w:color w:val="000000"/>
          <w:kern w:val="0"/>
          <w:szCs w:val="21"/>
          <w:highlight w:val="none"/>
          <w:u w:val="single"/>
          <w:shd w:val="clear" w:color="auto" w:fill="FFFFFF"/>
        </w:rPr>
        <w:t xml:space="preserve"> </w:t>
      </w:r>
      <w:r>
        <w:rPr>
          <w:rFonts w:ascii="宋体" w:hAnsi="宋体"/>
          <w:color w:val="000000"/>
          <w:kern w:val="0"/>
          <w:szCs w:val="21"/>
          <w:highlight w:val="none"/>
          <w:shd w:val="clear" w:color="auto" w:fill="FFFFFF"/>
        </w:rPr>
        <w:t>。</w:t>
      </w:r>
    </w:p>
    <w:p>
      <w:pPr>
        <w:spacing w:line="360" w:lineRule="auto"/>
        <w:outlineLvl w:val="0"/>
        <w:rPr>
          <w:rFonts w:ascii="宋体" w:hAnsi="宋体"/>
          <w:color w:val="000000"/>
          <w:szCs w:val="21"/>
          <w:highlight w:val="none"/>
          <w:shd w:val="clear" w:color="auto" w:fill="FFFFFF"/>
        </w:rPr>
      </w:pPr>
      <w:bookmarkStart w:id="38" w:name="_Toc473030507"/>
      <w:bookmarkStart w:id="39" w:name="_Toc477773927"/>
      <w:bookmarkStart w:id="40" w:name="_Toc459567814"/>
      <w:bookmarkStart w:id="41" w:name="_Toc487011208"/>
      <w:r>
        <w:rPr>
          <w:rFonts w:ascii="宋体" w:hAnsi="宋体"/>
          <w:color w:val="000000"/>
          <w:szCs w:val="21"/>
          <w:highlight w:val="none"/>
          <w:shd w:val="clear" w:color="auto" w:fill="FFFFFF"/>
        </w:rPr>
        <w:t xml:space="preserve">2.4 </w:t>
      </w:r>
      <w:r>
        <w:rPr>
          <w:rFonts w:ascii="宋体" w:hAnsi="宋体"/>
          <w:color w:val="000000"/>
          <w:kern w:val="0"/>
          <w:szCs w:val="21"/>
          <w:highlight w:val="none"/>
          <w:shd w:val="clear" w:color="auto" w:fill="FFFFFF"/>
        </w:rPr>
        <w:t>履行职责</w:t>
      </w:r>
      <w:bookmarkEnd w:id="38"/>
      <w:bookmarkEnd w:id="39"/>
      <w:bookmarkEnd w:id="40"/>
      <w:bookmarkEnd w:id="41"/>
    </w:p>
    <w:p>
      <w:pPr>
        <w:adjustRightInd w:val="0"/>
        <w:snapToGrid w:val="0"/>
        <w:spacing w:line="360" w:lineRule="auto"/>
        <w:ind w:firstLine="420" w:firstLineChars="200"/>
        <w:rPr>
          <w:rFonts w:hint="eastAsia" w:ascii="宋体" w:hAnsi="宋体" w:eastAsiaTheme="minorEastAsia"/>
          <w:color w:val="000000"/>
          <w:szCs w:val="21"/>
          <w:highlight w:val="none"/>
          <w:shd w:val="clear" w:color="auto" w:fill="FFFFFF"/>
          <w:lang w:eastAsia="zh-CN"/>
        </w:rPr>
      </w:pPr>
      <w:r>
        <w:rPr>
          <w:rFonts w:ascii="宋体" w:hAnsi="宋体"/>
          <w:color w:val="000000"/>
          <w:szCs w:val="21"/>
          <w:highlight w:val="none"/>
          <w:shd w:val="clear" w:color="auto" w:fill="FFFFFF"/>
        </w:rPr>
        <w:t>2.4.</w:t>
      </w:r>
      <w:r>
        <w:rPr>
          <w:rFonts w:hint="eastAsia" w:ascii="宋体" w:hAnsi="宋体"/>
          <w:color w:val="000000"/>
          <w:szCs w:val="21"/>
          <w:highlight w:val="none"/>
          <w:shd w:val="clear" w:color="auto" w:fill="FFFFFF"/>
        </w:rPr>
        <w:t>1</w:t>
      </w:r>
      <w:r>
        <w:rPr>
          <w:rFonts w:ascii="宋体" w:hAnsi="宋体"/>
          <w:color w:val="000000"/>
          <w:szCs w:val="21"/>
          <w:highlight w:val="none"/>
          <w:shd w:val="clear" w:color="auto" w:fill="FFFFFF"/>
        </w:rPr>
        <w:t xml:space="preserve"> 对监理人的授权范围：</w:t>
      </w:r>
      <w:r>
        <w:rPr>
          <w:rFonts w:hint="eastAsia" w:ascii="宋体" w:hAnsi="宋体"/>
          <w:color w:val="000000"/>
          <w:szCs w:val="21"/>
          <w:highlight w:val="none"/>
          <w:u w:val="single"/>
          <w:shd w:val="clear" w:color="auto" w:fill="FFFFFF"/>
        </w:rPr>
        <w:t xml:space="preserve">根据法律法规及合同约定的范围规定代表发包人对工程施工相关事项进行检查、查验、审核、验收，并签发相关指示，但监理人无权修改合同，且无权减轻或免除合同约定的任何责任与义务 </w:t>
      </w:r>
      <w:r>
        <w:rPr>
          <w:rFonts w:ascii="宋体" w:hAnsi="宋体"/>
          <w:color w:val="000000"/>
          <w:szCs w:val="21"/>
          <w:highlight w:val="none"/>
          <w:shd w:val="clear" w:color="auto" w:fill="FFFFFF"/>
        </w:rPr>
        <w:t>。</w:t>
      </w:r>
    </w:p>
    <w:p>
      <w:pPr>
        <w:adjustRightInd w:val="0"/>
        <w:snapToGrid w:val="0"/>
        <w:spacing w:line="360" w:lineRule="auto"/>
        <w:ind w:firstLine="315" w:firstLineChars="150"/>
        <w:rPr>
          <w:rFonts w:ascii="宋体" w:hAnsi="宋体"/>
          <w:color w:val="000000"/>
          <w:szCs w:val="21"/>
          <w:highlight w:val="none"/>
          <w:shd w:val="clear" w:color="auto" w:fill="FFFFFF"/>
        </w:rPr>
      </w:pPr>
      <w:r>
        <w:rPr>
          <w:rFonts w:ascii="宋体" w:hAnsi="宋体"/>
          <w:color w:val="000000"/>
          <w:kern w:val="0"/>
          <w:szCs w:val="21"/>
          <w:highlight w:val="none"/>
          <w:shd w:val="clear" w:color="auto" w:fill="FFFFFF"/>
        </w:rPr>
        <w:t>2.4.</w:t>
      </w:r>
      <w:r>
        <w:rPr>
          <w:rFonts w:hint="eastAsia" w:ascii="宋体" w:hAnsi="宋体"/>
          <w:color w:val="000000"/>
          <w:kern w:val="0"/>
          <w:szCs w:val="21"/>
          <w:highlight w:val="none"/>
          <w:shd w:val="clear" w:color="auto" w:fill="FFFFFF"/>
        </w:rPr>
        <w:t>2</w:t>
      </w:r>
      <w:r>
        <w:rPr>
          <w:rFonts w:ascii="宋体" w:hAnsi="宋体"/>
          <w:color w:val="000000"/>
          <w:kern w:val="0"/>
          <w:szCs w:val="21"/>
          <w:highlight w:val="none"/>
          <w:shd w:val="clear" w:color="auto" w:fill="FFFFFF"/>
        </w:rPr>
        <w:t xml:space="preserve"> 监理人有权要求承包人调换其人员</w:t>
      </w:r>
      <w:r>
        <w:rPr>
          <w:rFonts w:ascii="宋体" w:hAnsi="宋体"/>
          <w:color w:val="000000"/>
          <w:szCs w:val="21"/>
          <w:highlight w:val="none"/>
          <w:shd w:val="clear" w:color="auto" w:fill="FFFFFF"/>
        </w:rPr>
        <w:t>的限制条件：</w:t>
      </w:r>
      <w:r>
        <w:rPr>
          <w:rFonts w:hint="eastAsia" w:ascii="宋体" w:hAnsi="宋体"/>
          <w:color w:val="000000"/>
          <w:szCs w:val="21"/>
          <w:highlight w:val="none"/>
          <w:u w:val="single"/>
          <w:shd w:val="clear" w:color="auto" w:fill="FFFFFF"/>
        </w:rPr>
        <w:t>监理人发现承包人员不能胜任本职工作的，有权要求承包人更换</w:t>
      </w:r>
      <w:r>
        <w:rPr>
          <w:rFonts w:ascii="宋体" w:hAnsi="宋体"/>
          <w:color w:val="000000"/>
          <w:szCs w:val="21"/>
          <w:highlight w:val="none"/>
          <w:u w:val="single"/>
          <w:shd w:val="clear" w:color="auto" w:fill="FFFFFF"/>
        </w:rPr>
        <w:t xml:space="preserve"> </w:t>
      </w:r>
      <w:r>
        <w:rPr>
          <w:rFonts w:ascii="宋体" w:hAnsi="宋体"/>
          <w:color w:val="000000"/>
          <w:szCs w:val="21"/>
          <w:highlight w:val="none"/>
          <w:shd w:val="clear" w:color="auto" w:fill="FFFFFF"/>
        </w:rPr>
        <w:t>。</w:t>
      </w:r>
    </w:p>
    <w:p>
      <w:pPr>
        <w:adjustRightInd w:val="0"/>
        <w:snapToGrid w:val="0"/>
        <w:spacing w:line="360" w:lineRule="auto"/>
        <w:outlineLvl w:val="0"/>
        <w:rPr>
          <w:rFonts w:ascii="宋体" w:hAnsi="宋体"/>
          <w:color w:val="000000"/>
          <w:szCs w:val="21"/>
          <w:highlight w:val="none"/>
          <w:shd w:val="clear" w:color="auto" w:fill="FFFFFF"/>
        </w:rPr>
      </w:pPr>
      <w:bookmarkStart w:id="42" w:name="_Toc487011209"/>
      <w:bookmarkStart w:id="43" w:name="_Toc477773928"/>
      <w:bookmarkStart w:id="44" w:name="_Toc459567815"/>
      <w:bookmarkStart w:id="45" w:name="_Toc473030508"/>
      <w:r>
        <w:rPr>
          <w:rFonts w:ascii="宋体" w:hAnsi="宋体"/>
          <w:color w:val="000000"/>
          <w:kern w:val="0"/>
          <w:szCs w:val="21"/>
          <w:highlight w:val="none"/>
          <w:shd w:val="clear" w:color="auto" w:fill="FFFFFF"/>
        </w:rPr>
        <w:t xml:space="preserve">2.5 </w:t>
      </w:r>
      <w:r>
        <w:rPr>
          <w:rFonts w:ascii="宋体" w:hAnsi="宋体"/>
          <w:color w:val="000000"/>
          <w:szCs w:val="21"/>
          <w:highlight w:val="none"/>
          <w:shd w:val="clear" w:color="auto" w:fill="FFFFFF"/>
        </w:rPr>
        <w:t>提交</w:t>
      </w:r>
      <w:r>
        <w:rPr>
          <w:rFonts w:ascii="宋体" w:hAnsi="宋体"/>
          <w:color w:val="000000"/>
          <w:kern w:val="0"/>
          <w:szCs w:val="21"/>
          <w:highlight w:val="none"/>
          <w:shd w:val="clear" w:color="auto" w:fill="FFFFFF"/>
        </w:rPr>
        <w:t>报告</w:t>
      </w:r>
      <w:bookmarkEnd w:id="42"/>
      <w:bookmarkEnd w:id="43"/>
      <w:bookmarkEnd w:id="44"/>
      <w:bookmarkEnd w:id="45"/>
    </w:p>
    <w:p>
      <w:pPr>
        <w:adjustRightInd w:val="0"/>
        <w:snapToGrid w:val="0"/>
        <w:spacing w:line="360" w:lineRule="auto"/>
        <w:ind w:firstLine="420" w:firstLineChars="200"/>
        <w:rPr>
          <w:rFonts w:ascii="宋体" w:hAnsi="宋体"/>
          <w:color w:val="000000"/>
          <w:szCs w:val="21"/>
          <w:highlight w:val="none"/>
          <w:u w:val="single"/>
          <w:shd w:val="clear" w:color="auto" w:fill="FFFFFF"/>
        </w:rPr>
      </w:pPr>
      <w:r>
        <w:rPr>
          <w:rFonts w:ascii="宋体" w:hAnsi="宋体"/>
          <w:color w:val="000000"/>
          <w:szCs w:val="21"/>
          <w:highlight w:val="none"/>
          <w:shd w:val="clear" w:color="auto" w:fill="FFFFFF"/>
        </w:rPr>
        <w:t>监理人应提交报告的种类（</w:t>
      </w:r>
      <w:r>
        <w:rPr>
          <w:rFonts w:ascii="宋体" w:hAnsi="宋体"/>
          <w:color w:val="000000"/>
          <w:kern w:val="0"/>
          <w:szCs w:val="21"/>
          <w:highlight w:val="none"/>
          <w:shd w:val="clear" w:color="auto" w:fill="FFFFFF"/>
        </w:rPr>
        <w:t>包括监理规划、监理月报及约定的专项报告）</w:t>
      </w:r>
      <w:r>
        <w:rPr>
          <w:rFonts w:ascii="宋体" w:hAnsi="宋体"/>
          <w:color w:val="000000"/>
          <w:szCs w:val="21"/>
          <w:highlight w:val="none"/>
          <w:shd w:val="clear" w:color="auto" w:fill="FFFFFF"/>
        </w:rPr>
        <w:t>、时间和份数</w:t>
      </w:r>
      <w:r>
        <w:rPr>
          <w:rFonts w:ascii="宋体" w:hAnsi="宋体"/>
          <w:color w:val="000000"/>
          <w:kern w:val="0"/>
          <w:szCs w:val="21"/>
          <w:highlight w:val="none"/>
          <w:shd w:val="clear" w:color="auto" w:fill="FFFFFF"/>
        </w:rPr>
        <w:t>：</w:t>
      </w:r>
      <w:r>
        <w:rPr>
          <w:rFonts w:ascii="宋体" w:hAnsi="宋体"/>
          <w:color w:val="000000"/>
          <w:szCs w:val="21"/>
          <w:highlight w:val="none"/>
          <w:u w:val="single"/>
          <w:shd w:val="clear" w:color="auto" w:fill="FFFFFF"/>
        </w:rPr>
        <w:t xml:space="preserve"> </w:t>
      </w:r>
      <w:r>
        <w:rPr>
          <w:rFonts w:hint="eastAsia" w:ascii="宋体" w:hAnsi="宋体"/>
          <w:color w:val="000000"/>
          <w:szCs w:val="21"/>
          <w:highlight w:val="none"/>
          <w:u w:val="single"/>
          <w:shd w:val="clear" w:color="auto" w:fill="FFFFFF"/>
        </w:rPr>
        <w:t>监理人应在开工前编写监理规划、监理细则及旁站监理方案，制定监理工作方法，建立监理工作报告制度等，在开工令签发前7天以书面形式提交给委托人；监理</w:t>
      </w:r>
      <w:r>
        <w:rPr>
          <w:rFonts w:hint="eastAsia" w:ascii="宋体" w:hAnsi="宋体"/>
          <w:color w:val="000000"/>
          <w:szCs w:val="21"/>
          <w:highlight w:val="none"/>
          <w:u w:val="single"/>
          <w:shd w:val="clear" w:color="auto" w:fill="FFFFFF"/>
          <w:lang w:val="en-US" w:eastAsia="zh-CN"/>
        </w:rPr>
        <w:t>周</w:t>
      </w:r>
      <w:r>
        <w:rPr>
          <w:rFonts w:hint="eastAsia" w:ascii="宋体" w:hAnsi="宋体"/>
          <w:color w:val="000000"/>
          <w:szCs w:val="21"/>
          <w:highlight w:val="none"/>
          <w:u w:val="single"/>
          <w:shd w:val="clear" w:color="auto" w:fill="FFFFFF"/>
        </w:rPr>
        <w:t>报在每</w:t>
      </w:r>
      <w:r>
        <w:rPr>
          <w:rFonts w:hint="eastAsia" w:ascii="宋体" w:hAnsi="宋体"/>
          <w:color w:val="000000"/>
          <w:szCs w:val="21"/>
          <w:highlight w:val="none"/>
          <w:u w:val="single"/>
          <w:shd w:val="clear" w:color="auto" w:fill="FFFFFF"/>
          <w:lang w:val="en-US" w:eastAsia="zh-CN"/>
        </w:rPr>
        <w:t>周五</w:t>
      </w:r>
      <w:r>
        <w:rPr>
          <w:rFonts w:hint="eastAsia" w:ascii="宋体" w:hAnsi="宋体"/>
          <w:color w:val="000000"/>
          <w:szCs w:val="21"/>
          <w:highlight w:val="none"/>
          <w:u w:val="single"/>
          <w:shd w:val="clear" w:color="auto" w:fill="FFFFFF"/>
        </w:rPr>
        <w:t>提交一份</w:t>
      </w:r>
      <w:r>
        <w:rPr>
          <w:rFonts w:ascii="宋体" w:hAnsi="宋体"/>
          <w:color w:val="000000"/>
          <w:szCs w:val="21"/>
          <w:highlight w:val="none"/>
          <w:shd w:val="clear" w:color="auto" w:fill="FFFFFF"/>
        </w:rPr>
        <w:t>。</w:t>
      </w:r>
    </w:p>
    <w:p>
      <w:pPr>
        <w:spacing w:line="360" w:lineRule="auto"/>
        <w:outlineLvl w:val="0"/>
        <w:rPr>
          <w:rFonts w:ascii="宋体" w:hAnsi="宋体"/>
          <w:color w:val="000000"/>
          <w:kern w:val="0"/>
          <w:szCs w:val="21"/>
          <w:highlight w:val="none"/>
          <w:shd w:val="clear" w:color="auto" w:fill="FFFFFF"/>
        </w:rPr>
      </w:pPr>
      <w:bookmarkStart w:id="46" w:name="_Toc487011210"/>
      <w:bookmarkStart w:id="47" w:name="_Toc473030509"/>
      <w:bookmarkStart w:id="48" w:name="_Toc477773929"/>
      <w:bookmarkStart w:id="49" w:name="_Toc459567816"/>
      <w:r>
        <w:rPr>
          <w:rFonts w:ascii="宋体" w:hAnsi="宋体"/>
          <w:color w:val="000000"/>
          <w:kern w:val="0"/>
          <w:szCs w:val="21"/>
          <w:highlight w:val="none"/>
          <w:shd w:val="clear" w:color="auto" w:fill="FFFFFF"/>
        </w:rPr>
        <w:t>2.</w:t>
      </w:r>
      <w:r>
        <w:rPr>
          <w:rFonts w:hint="eastAsia" w:ascii="宋体" w:hAnsi="宋体"/>
          <w:color w:val="000000"/>
          <w:kern w:val="0"/>
          <w:szCs w:val="21"/>
          <w:highlight w:val="none"/>
          <w:shd w:val="clear" w:color="auto" w:fill="FFFFFF"/>
        </w:rPr>
        <w:t>6</w:t>
      </w:r>
      <w:r>
        <w:rPr>
          <w:rFonts w:ascii="宋体" w:hAnsi="宋体"/>
          <w:color w:val="000000"/>
          <w:kern w:val="0"/>
          <w:szCs w:val="21"/>
          <w:highlight w:val="none"/>
          <w:shd w:val="clear" w:color="auto" w:fill="FFFFFF"/>
        </w:rPr>
        <w:t xml:space="preserve"> 使用委托人的财产</w:t>
      </w:r>
      <w:bookmarkEnd w:id="46"/>
      <w:bookmarkEnd w:id="47"/>
      <w:bookmarkEnd w:id="48"/>
      <w:bookmarkEnd w:id="49"/>
    </w:p>
    <w:p>
      <w:pPr>
        <w:spacing w:line="360" w:lineRule="auto"/>
        <w:rPr>
          <w:rFonts w:ascii="宋体" w:hAnsi="宋体"/>
          <w:color w:val="000000"/>
          <w:kern w:val="0"/>
          <w:szCs w:val="21"/>
          <w:highlight w:val="none"/>
          <w:shd w:val="clear" w:color="auto" w:fill="FFFFFF"/>
        </w:rPr>
      </w:pPr>
      <w:r>
        <w:rPr>
          <w:rFonts w:ascii="宋体" w:hAnsi="宋体"/>
          <w:color w:val="000000"/>
          <w:kern w:val="0"/>
          <w:szCs w:val="21"/>
          <w:highlight w:val="none"/>
          <w:shd w:val="clear" w:color="auto" w:fill="FFFFFF"/>
        </w:rPr>
        <w:t xml:space="preserve">    </w:t>
      </w:r>
      <w:r>
        <w:rPr>
          <w:rFonts w:ascii="宋体" w:hAnsi="宋体"/>
          <w:color w:val="000000"/>
          <w:szCs w:val="21"/>
          <w:highlight w:val="none"/>
          <w:shd w:val="clear" w:color="auto" w:fill="FFFFFF"/>
        </w:rPr>
        <w:t>附录B中由委托人无偿提供的房屋、设备的所有权属于：</w:t>
      </w:r>
      <w:r>
        <w:rPr>
          <w:rFonts w:ascii="宋体" w:hAnsi="宋体"/>
          <w:color w:val="000000"/>
          <w:szCs w:val="21"/>
          <w:highlight w:val="none"/>
          <w:u w:val="single"/>
          <w:shd w:val="clear" w:color="auto" w:fill="FFFFFF"/>
        </w:rPr>
        <w:t xml:space="preserve">   </w:t>
      </w:r>
      <w:r>
        <w:rPr>
          <w:rFonts w:hint="eastAsia" w:ascii="宋体" w:hAnsi="宋体"/>
          <w:color w:val="000000"/>
          <w:szCs w:val="21"/>
          <w:highlight w:val="none"/>
          <w:u w:val="single"/>
          <w:shd w:val="clear" w:color="auto" w:fill="FFFFFF"/>
        </w:rPr>
        <w:t>委托人</w:t>
      </w:r>
      <w:r>
        <w:rPr>
          <w:rFonts w:ascii="宋体" w:hAnsi="宋体"/>
          <w:color w:val="000000"/>
          <w:szCs w:val="21"/>
          <w:highlight w:val="none"/>
          <w:u w:val="single"/>
          <w:shd w:val="clear" w:color="auto" w:fill="FFFFFF"/>
        </w:rPr>
        <w:t xml:space="preserve">   </w:t>
      </w:r>
      <w:r>
        <w:rPr>
          <w:rFonts w:ascii="宋体" w:hAnsi="宋体"/>
          <w:color w:val="000000"/>
          <w:szCs w:val="21"/>
          <w:highlight w:val="none"/>
          <w:shd w:val="clear" w:color="auto" w:fill="FFFFFF"/>
        </w:rPr>
        <w:t>。</w:t>
      </w:r>
    </w:p>
    <w:p>
      <w:pPr>
        <w:spacing w:line="360" w:lineRule="auto"/>
        <w:ind w:firstLine="420" w:firstLineChars="200"/>
        <w:rPr>
          <w:rFonts w:ascii="宋体" w:hAnsi="宋体"/>
          <w:color w:val="000000"/>
          <w:kern w:val="0"/>
          <w:szCs w:val="21"/>
          <w:highlight w:val="none"/>
          <w:shd w:val="clear" w:color="auto" w:fill="FFFFFF"/>
        </w:rPr>
      </w:pPr>
      <w:r>
        <w:rPr>
          <w:rFonts w:ascii="宋体" w:hAnsi="宋体"/>
          <w:color w:val="000000"/>
          <w:szCs w:val="21"/>
          <w:highlight w:val="none"/>
          <w:shd w:val="clear" w:color="auto" w:fill="FFFFFF"/>
        </w:rPr>
        <w:t>监理人应在本合同终止后</w:t>
      </w:r>
      <w:r>
        <w:rPr>
          <w:rFonts w:ascii="宋体" w:hAnsi="宋体"/>
          <w:color w:val="000000"/>
          <w:szCs w:val="21"/>
          <w:highlight w:val="none"/>
          <w:u w:val="single"/>
          <w:shd w:val="clear" w:color="auto" w:fill="FFFFFF"/>
        </w:rPr>
        <w:t xml:space="preserve"> </w:t>
      </w:r>
      <w:r>
        <w:rPr>
          <w:rFonts w:hint="eastAsia" w:ascii="宋体" w:hAnsi="宋体"/>
          <w:color w:val="000000"/>
          <w:szCs w:val="21"/>
          <w:highlight w:val="none"/>
          <w:u w:val="single"/>
          <w:shd w:val="clear" w:color="auto" w:fill="FFFFFF"/>
        </w:rPr>
        <w:t>14</w:t>
      </w:r>
      <w:r>
        <w:rPr>
          <w:rFonts w:ascii="宋体" w:hAnsi="宋体"/>
          <w:color w:val="000000"/>
          <w:szCs w:val="21"/>
          <w:highlight w:val="none"/>
          <w:u w:val="single"/>
          <w:shd w:val="clear" w:color="auto" w:fill="FFFFFF"/>
        </w:rPr>
        <w:t xml:space="preserve"> </w:t>
      </w:r>
      <w:r>
        <w:rPr>
          <w:rFonts w:ascii="宋体" w:hAnsi="宋体"/>
          <w:color w:val="000000"/>
          <w:szCs w:val="21"/>
          <w:highlight w:val="none"/>
          <w:shd w:val="clear" w:color="auto" w:fill="FFFFFF"/>
        </w:rPr>
        <w:t>天内移交委托人无偿提供的房屋、设备，移交的时间和方式为：</w:t>
      </w:r>
      <w:r>
        <w:rPr>
          <w:rFonts w:ascii="宋体" w:hAnsi="宋体"/>
          <w:color w:val="000000"/>
          <w:szCs w:val="21"/>
          <w:highlight w:val="none"/>
          <w:u w:val="single"/>
          <w:shd w:val="clear" w:color="auto" w:fill="FFFFFF"/>
        </w:rPr>
        <w:t xml:space="preserve">  </w:t>
      </w:r>
      <w:r>
        <w:rPr>
          <w:rFonts w:hint="eastAsia" w:ascii="宋体" w:hAnsi="宋体"/>
          <w:color w:val="000000"/>
          <w:szCs w:val="21"/>
          <w:highlight w:val="none"/>
          <w:u w:val="single"/>
          <w:shd w:val="clear" w:color="auto" w:fill="FFFFFF"/>
        </w:rPr>
        <w:t>合同终止</w:t>
      </w:r>
      <w:r>
        <w:rPr>
          <w:rFonts w:ascii="宋体" w:hAnsi="宋体"/>
          <w:color w:val="000000"/>
          <w:szCs w:val="21"/>
          <w:highlight w:val="none"/>
          <w:u w:val="single"/>
          <w:shd w:val="clear" w:color="auto" w:fill="FFFFFF"/>
        </w:rPr>
        <w:t>14</w:t>
      </w:r>
      <w:r>
        <w:rPr>
          <w:rFonts w:hint="eastAsia" w:ascii="宋体" w:hAnsi="宋体"/>
          <w:color w:val="000000"/>
          <w:szCs w:val="21"/>
          <w:highlight w:val="none"/>
          <w:u w:val="single"/>
          <w:shd w:val="clear" w:color="auto" w:fill="FFFFFF"/>
        </w:rPr>
        <w:t>天内双方当面移交</w:t>
      </w:r>
      <w:r>
        <w:rPr>
          <w:rFonts w:ascii="宋体" w:hAnsi="宋体"/>
          <w:color w:val="000000"/>
          <w:szCs w:val="21"/>
          <w:highlight w:val="none"/>
          <w:u w:val="single"/>
          <w:shd w:val="clear" w:color="auto" w:fill="FFFFFF"/>
        </w:rPr>
        <w:t xml:space="preserve">  </w:t>
      </w:r>
      <w:r>
        <w:rPr>
          <w:rFonts w:ascii="宋体" w:hAnsi="宋体"/>
          <w:color w:val="000000"/>
          <w:szCs w:val="21"/>
          <w:highlight w:val="none"/>
          <w:shd w:val="clear" w:color="auto" w:fill="FFFFFF"/>
        </w:rPr>
        <w:t>。</w:t>
      </w:r>
    </w:p>
    <w:p>
      <w:pPr>
        <w:pStyle w:val="4"/>
        <w:spacing w:before="0" w:after="0"/>
        <w:rPr>
          <w:rFonts w:hint="eastAsia" w:ascii="宋体" w:hAnsi="宋体" w:eastAsia="宋体"/>
          <w:color w:val="000000"/>
          <w:highlight w:val="none"/>
          <w:shd w:val="clear" w:color="auto" w:fill="FFFFFF"/>
        </w:rPr>
      </w:pPr>
      <w:bookmarkStart w:id="50" w:name="_Toc477773930"/>
      <w:bookmarkStart w:id="51" w:name="_Toc459567817"/>
      <w:bookmarkStart w:id="52" w:name="_Toc487011211"/>
      <w:r>
        <w:rPr>
          <w:rFonts w:ascii="宋体" w:hAnsi="宋体" w:eastAsia="宋体"/>
          <w:color w:val="000000"/>
          <w:highlight w:val="none"/>
          <w:shd w:val="clear" w:color="auto" w:fill="FFFFFF"/>
        </w:rPr>
        <w:t>3. 委托人义务</w:t>
      </w:r>
      <w:bookmarkEnd w:id="50"/>
      <w:bookmarkEnd w:id="51"/>
      <w:bookmarkEnd w:id="52"/>
    </w:p>
    <w:p>
      <w:pPr>
        <w:snapToGrid w:val="0"/>
        <w:spacing w:line="360" w:lineRule="auto"/>
        <w:rPr>
          <w:rFonts w:ascii="宋体" w:hAnsi="宋体"/>
          <w:color w:val="000000"/>
          <w:szCs w:val="21"/>
          <w:highlight w:val="none"/>
          <w:shd w:val="clear" w:color="auto" w:fill="FFFFFF"/>
        </w:rPr>
      </w:pPr>
      <w:r>
        <w:rPr>
          <w:rFonts w:ascii="宋体" w:hAnsi="宋体"/>
          <w:color w:val="000000"/>
          <w:kern w:val="0"/>
          <w:szCs w:val="21"/>
          <w:highlight w:val="none"/>
          <w:shd w:val="clear" w:color="auto" w:fill="FFFFFF"/>
        </w:rPr>
        <w:t>3.</w:t>
      </w:r>
      <w:r>
        <w:rPr>
          <w:rFonts w:hint="eastAsia" w:ascii="宋体" w:hAnsi="宋体"/>
          <w:color w:val="000000"/>
          <w:kern w:val="0"/>
          <w:szCs w:val="21"/>
          <w:highlight w:val="none"/>
          <w:shd w:val="clear" w:color="auto" w:fill="FFFFFF"/>
        </w:rPr>
        <w:t>1</w:t>
      </w:r>
      <w:r>
        <w:rPr>
          <w:rFonts w:ascii="宋体" w:hAnsi="宋体"/>
          <w:color w:val="000000"/>
          <w:kern w:val="0"/>
          <w:szCs w:val="21"/>
          <w:highlight w:val="none"/>
          <w:shd w:val="clear" w:color="auto" w:fill="FFFFFF"/>
        </w:rPr>
        <w:t xml:space="preserve"> 委托人代表</w:t>
      </w:r>
    </w:p>
    <w:p>
      <w:pPr>
        <w:adjustRightInd w:val="0"/>
        <w:snapToGrid w:val="0"/>
        <w:spacing w:line="360" w:lineRule="auto"/>
        <w:ind w:firstLine="420" w:firstLineChars="200"/>
        <w:rPr>
          <w:rFonts w:ascii="宋体" w:hAnsi="宋体"/>
          <w:color w:val="000000"/>
          <w:szCs w:val="21"/>
          <w:highlight w:val="none"/>
          <w:u w:val="single"/>
          <w:shd w:val="clear" w:color="auto" w:fill="FFFFFF"/>
        </w:rPr>
      </w:pPr>
      <w:r>
        <w:rPr>
          <w:rFonts w:ascii="宋体" w:hAnsi="宋体"/>
          <w:color w:val="000000"/>
          <w:szCs w:val="21"/>
          <w:highlight w:val="none"/>
          <w:shd w:val="clear" w:color="auto" w:fill="FFFFFF"/>
        </w:rPr>
        <w:t>委托人代表为：</w:t>
      </w:r>
      <w:r>
        <w:rPr>
          <w:rFonts w:ascii="宋体" w:hAnsi="宋体"/>
          <w:color w:val="000000"/>
          <w:szCs w:val="21"/>
          <w:highlight w:val="none"/>
          <w:u w:val="single"/>
          <w:shd w:val="clear" w:color="auto" w:fill="FFFFFF"/>
        </w:rPr>
        <w:t xml:space="preserve">                                        </w:t>
      </w:r>
      <w:r>
        <w:rPr>
          <w:rFonts w:ascii="宋体" w:hAnsi="宋体"/>
          <w:color w:val="000000"/>
          <w:szCs w:val="21"/>
          <w:highlight w:val="none"/>
          <w:shd w:val="clear" w:color="auto" w:fill="FFFFFF"/>
        </w:rPr>
        <w:t>。</w:t>
      </w:r>
    </w:p>
    <w:p>
      <w:pPr>
        <w:adjustRightInd w:val="0"/>
        <w:snapToGrid w:val="0"/>
        <w:spacing w:line="360" w:lineRule="auto"/>
        <w:rPr>
          <w:rFonts w:ascii="宋体" w:hAnsi="宋体"/>
          <w:color w:val="000000"/>
          <w:kern w:val="0"/>
          <w:szCs w:val="21"/>
          <w:highlight w:val="none"/>
          <w:shd w:val="clear" w:color="auto" w:fill="FFFFFF"/>
        </w:rPr>
      </w:pPr>
      <w:r>
        <w:rPr>
          <w:rFonts w:ascii="宋体" w:hAnsi="宋体"/>
          <w:color w:val="000000"/>
          <w:kern w:val="0"/>
          <w:szCs w:val="21"/>
          <w:highlight w:val="none"/>
          <w:shd w:val="clear" w:color="auto" w:fill="FFFFFF"/>
        </w:rPr>
        <w:t>3.</w:t>
      </w:r>
      <w:r>
        <w:rPr>
          <w:rFonts w:hint="eastAsia" w:ascii="宋体" w:hAnsi="宋体"/>
          <w:color w:val="000000"/>
          <w:kern w:val="0"/>
          <w:szCs w:val="21"/>
          <w:highlight w:val="none"/>
          <w:shd w:val="clear" w:color="auto" w:fill="FFFFFF"/>
        </w:rPr>
        <w:t>2</w:t>
      </w:r>
      <w:r>
        <w:rPr>
          <w:rFonts w:ascii="宋体" w:hAnsi="宋体"/>
          <w:color w:val="000000"/>
          <w:kern w:val="0"/>
          <w:szCs w:val="21"/>
          <w:highlight w:val="none"/>
          <w:shd w:val="clear" w:color="auto" w:fill="FFFFFF"/>
        </w:rPr>
        <w:t xml:space="preserve"> 答复</w:t>
      </w:r>
    </w:p>
    <w:p>
      <w:pPr>
        <w:adjustRightInd w:val="0"/>
        <w:snapToGrid w:val="0"/>
        <w:spacing w:line="360" w:lineRule="auto"/>
        <w:ind w:firstLine="420" w:firstLineChars="200"/>
        <w:rPr>
          <w:rFonts w:ascii="宋体" w:hAnsi="宋体"/>
          <w:color w:val="000000"/>
          <w:szCs w:val="21"/>
          <w:highlight w:val="none"/>
          <w:shd w:val="clear" w:color="auto" w:fill="FFFFFF"/>
        </w:rPr>
      </w:pPr>
      <w:r>
        <w:rPr>
          <w:rFonts w:ascii="宋体" w:hAnsi="宋体"/>
          <w:color w:val="000000"/>
          <w:szCs w:val="21"/>
          <w:highlight w:val="none"/>
          <w:shd w:val="clear" w:color="auto" w:fill="FFFFFF"/>
        </w:rPr>
        <w:t>委托人同意在</w:t>
      </w:r>
      <w:r>
        <w:rPr>
          <w:rFonts w:ascii="宋体" w:hAnsi="宋体"/>
          <w:color w:val="000000"/>
          <w:szCs w:val="21"/>
          <w:highlight w:val="none"/>
          <w:u w:val="single"/>
          <w:shd w:val="clear" w:color="auto" w:fill="FFFFFF"/>
        </w:rPr>
        <w:t xml:space="preserve"> </w:t>
      </w:r>
      <w:r>
        <w:rPr>
          <w:rFonts w:hint="eastAsia" w:ascii="宋体" w:hAnsi="宋体"/>
          <w:color w:val="000000"/>
          <w:szCs w:val="21"/>
          <w:highlight w:val="none"/>
          <w:u w:val="single"/>
          <w:shd w:val="clear" w:color="auto" w:fill="FFFFFF"/>
        </w:rPr>
        <w:t xml:space="preserve"> 7</w:t>
      </w:r>
      <w:r>
        <w:rPr>
          <w:rFonts w:ascii="宋体" w:hAnsi="宋体"/>
          <w:color w:val="000000"/>
          <w:szCs w:val="21"/>
          <w:highlight w:val="none"/>
          <w:u w:val="single"/>
          <w:shd w:val="clear" w:color="auto" w:fill="FFFFFF"/>
        </w:rPr>
        <w:t xml:space="preserve">  </w:t>
      </w:r>
      <w:r>
        <w:rPr>
          <w:rFonts w:ascii="宋体" w:hAnsi="宋体"/>
          <w:color w:val="000000"/>
          <w:szCs w:val="21"/>
          <w:highlight w:val="none"/>
          <w:shd w:val="clear" w:color="auto" w:fill="FFFFFF"/>
        </w:rPr>
        <w:t>天内，对监理人书面提交并要求做出决定的事宜给予书面答复。</w:t>
      </w:r>
    </w:p>
    <w:p>
      <w:pPr>
        <w:pStyle w:val="4"/>
        <w:spacing w:before="0" w:after="0"/>
        <w:rPr>
          <w:rFonts w:ascii="宋体" w:hAnsi="宋体" w:eastAsia="宋体"/>
          <w:color w:val="000000"/>
          <w:highlight w:val="none"/>
          <w:shd w:val="clear" w:color="auto" w:fill="FFFFFF"/>
        </w:rPr>
      </w:pPr>
      <w:bookmarkStart w:id="53" w:name="_Toc459567818"/>
      <w:bookmarkStart w:id="54" w:name="_Toc487011212"/>
      <w:bookmarkStart w:id="55" w:name="_Toc477773931"/>
      <w:r>
        <w:rPr>
          <w:rFonts w:ascii="宋体" w:hAnsi="宋体" w:eastAsia="宋体"/>
          <w:color w:val="000000"/>
          <w:highlight w:val="none"/>
          <w:shd w:val="clear" w:color="auto" w:fill="FFFFFF"/>
        </w:rPr>
        <w:t>4. 违约责任</w:t>
      </w:r>
      <w:bookmarkEnd w:id="53"/>
      <w:bookmarkEnd w:id="54"/>
      <w:bookmarkEnd w:id="55"/>
    </w:p>
    <w:p>
      <w:pPr>
        <w:spacing w:line="360" w:lineRule="auto"/>
        <w:rPr>
          <w:rFonts w:ascii="宋体" w:hAnsi="宋体"/>
          <w:color w:val="000000"/>
          <w:kern w:val="0"/>
          <w:szCs w:val="21"/>
          <w:highlight w:val="none"/>
          <w:shd w:val="clear" w:color="auto" w:fill="FFFFFF"/>
        </w:rPr>
      </w:pPr>
      <w:r>
        <w:rPr>
          <w:rFonts w:ascii="宋体" w:hAnsi="宋体"/>
          <w:color w:val="000000"/>
          <w:kern w:val="0"/>
          <w:szCs w:val="21"/>
          <w:highlight w:val="none"/>
          <w:shd w:val="clear" w:color="auto" w:fill="FFFFFF"/>
        </w:rPr>
        <w:t>4.1 监理人的违约责任</w:t>
      </w:r>
    </w:p>
    <w:p>
      <w:pPr>
        <w:adjustRightInd w:val="0"/>
        <w:snapToGrid w:val="0"/>
        <w:spacing w:line="360" w:lineRule="auto"/>
        <w:ind w:firstLine="420" w:firstLineChars="200"/>
        <w:rPr>
          <w:rFonts w:ascii="宋体" w:hAnsi="宋体"/>
          <w:color w:val="000000"/>
          <w:kern w:val="0"/>
          <w:szCs w:val="21"/>
          <w:highlight w:val="none"/>
          <w:shd w:val="clear" w:color="auto" w:fill="FFFFFF"/>
        </w:rPr>
      </w:pPr>
      <w:r>
        <w:rPr>
          <w:rFonts w:ascii="宋体" w:hAnsi="宋体"/>
          <w:color w:val="000000"/>
          <w:kern w:val="0"/>
          <w:szCs w:val="21"/>
          <w:highlight w:val="none"/>
          <w:shd w:val="clear" w:color="auto" w:fill="FFFFFF"/>
        </w:rPr>
        <w:t>监理人赔偿金额按下列方法确定：</w:t>
      </w:r>
    </w:p>
    <w:p>
      <w:pPr>
        <w:adjustRightInd w:val="0"/>
        <w:snapToGrid w:val="0"/>
        <w:spacing w:line="360" w:lineRule="auto"/>
        <w:ind w:firstLine="420" w:firstLineChars="200"/>
        <w:rPr>
          <w:rFonts w:ascii="宋体" w:hAnsi="宋体"/>
          <w:color w:val="000000"/>
          <w:kern w:val="0"/>
          <w:szCs w:val="21"/>
          <w:highlight w:val="none"/>
          <w:shd w:val="clear" w:color="auto" w:fill="FFFFFF"/>
        </w:rPr>
      </w:pPr>
      <w:r>
        <w:rPr>
          <w:rFonts w:ascii="宋体" w:hAnsi="宋体"/>
          <w:color w:val="000000"/>
          <w:szCs w:val="21"/>
          <w:highlight w:val="none"/>
          <w:shd w:val="clear" w:color="auto" w:fill="FFFFFF"/>
        </w:rPr>
        <w:t>赔偿金＝直接经济损失</w:t>
      </w:r>
    </w:p>
    <w:p>
      <w:pPr>
        <w:snapToGrid w:val="0"/>
        <w:spacing w:line="360" w:lineRule="auto"/>
        <w:rPr>
          <w:rFonts w:ascii="宋体" w:hAnsi="宋体"/>
          <w:color w:val="000000"/>
          <w:kern w:val="0"/>
          <w:szCs w:val="21"/>
          <w:highlight w:val="none"/>
          <w:shd w:val="clear" w:color="auto" w:fill="FFFFFF"/>
        </w:rPr>
      </w:pPr>
      <w:r>
        <w:rPr>
          <w:rFonts w:ascii="宋体" w:hAnsi="宋体"/>
          <w:color w:val="000000"/>
          <w:kern w:val="0"/>
          <w:szCs w:val="21"/>
          <w:highlight w:val="none"/>
          <w:shd w:val="clear" w:color="auto" w:fill="FFFFFF"/>
        </w:rPr>
        <w:t>4.2 委托人的违约责任</w:t>
      </w:r>
    </w:p>
    <w:p>
      <w:pPr>
        <w:spacing w:line="360" w:lineRule="auto"/>
        <w:ind w:firstLine="420" w:firstLineChars="200"/>
        <w:rPr>
          <w:rFonts w:ascii="宋体" w:hAnsi="宋体"/>
          <w:color w:val="000000"/>
          <w:kern w:val="0"/>
          <w:szCs w:val="21"/>
          <w:highlight w:val="none"/>
          <w:shd w:val="clear" w:color="auto" w:fill="FFFFFF"/>
        </w:rPr>
      </w:pPr>
      <w:r>
        <w:rPr>
          <w:rFonts w:ascii="宋体" w:hAnsi="宋体"/>
          <w:color w:val="000000"/>
          <w:szCs w:val="21"/>
          <w:highlight w:val="none"/>
          <w:shd w:val="clear" w:color="auto" w:fill="FFFFFF"/>
        </w:rPr>
        <w:t>委托人</w:t>
      </w:r>
      <w:r>
        <w:rPr>
          <w:rFonts w:ascii="宋体" w:hAnsi="宋体"/>
          <w:color w:val="000000"/>
          <w:kern w:val="0"/>
          <w:szCs w:val="21"/>
          <w:highlight w:val="none"/>
          <w:shd w:val="clear" w:color="auto" w:fill="FFFFFF"/>
        </w:rPr>
        <w:t>逾期付款利息按下列方法确定：</w:t>
      </w:r>
    </w:p>
    <w:p>
      <w:pPr>
        <w:spacing w:line="360" w:lineRule="auto"/>
        <w:ind w:firstLine="420" w:firstLineChars="200"/>
        <w:rPr>
          <w:rFonts w:ascii="宋体" w:hAnsi="宋体"/>
          <w:color w:val="000000"/>
          <w:szCs w:val="21"/>
          <w:highlight w:val="none"/>
          <w:shd w:val="clear" w:color="auto" w:fill="FFFFFF"/>
        </w:rPr>
      </w:pPr>
      <w:r>
        <w:rPr>
          <w:rFonts w:ascii="宋体" w:hAnsi="宋体"/>
          <w:color w:val="000000"/>
          <w:szCs w:val="21"/>
          <w:highlight w:val="none"/>
          <w:shd w:val="clear" w:color="auto" w:fill="FFFFFF"/>
        </w:rPr>
        <w:t>逾期付款利息＝当期应付款总额×银行同期贷款</w:t>
      </w:r>
      <w:r>
        <w:rPr>
          <w:rFonts w:hint="eastAsia" w:ascii="宋体" w:hAnsi="宋体"/>
          <w:color w:val="000000"/>
          <w:szCs w:val="21"/>
          <w:highlight w:val="none"/>
          <w:shd w:val="clear" w:color="auto" w:fill="FFFFFF"/>
        </w:rPr>
        <w:t>日</w:t>
      </w:r>
      <w:r>
        <w:rPr>
          <w:rFonts w:ascii="宋体" w:hAnsi="宋体"/>
          <w:color w:val="000000"/>
          <w:szCs w:val="21"/>
          <w:highlight w:val="none"/>
          <w:shd w:val="clear" w:color="auto" w:fill="FFFFFF"/>
        </w:rPr>
        <w:t>利率×拖延支付天数</w:t>
      </w:r>
    </w:p>
    <w:p>
      <w:pPr>
        <w:pStyle w:val="4"/>
        <w:spacing w:before="0" w:after="0"/>
        <w:rPr>
          <w:rFonts w:ascii="宋体" w:hAnsi="宋体" w:eastAsia="宋体"/>
          <w:color w:val="000000"/>
          <w:highlight w:val="none"/>
          <w:shd w:val="clear" w:color="auto" w:fill="FFFFFF"/>
        </w:rPr>
      </w:pPr>
      <w:bookmarkStart w:id="56" w:name="_Toc459567819"/>
      <w:bookmarkStart w:id="57" w:name="_Toc477773932"/>
      <w:bookmarkStart w:id="58" w:name="_Toc487011213"/>
      <w:r>
        <w:rPr>
          <w:rFonts w:ascii="宋体" w:hAnsi="宋体" w:eastAsia="宋体"/>
          <w:color w:val="000000"/>
          <w:highlight w:val="none"/>
          <w:shd w:val="clear" w:color="auto" w:fill="FFFFFF"/>
        </w:rPr>
        <w:t>5. 支付</w:t>
      </w:r>
      <w:bookmarkEnd w:id="56"/>
      <w:bookmarkEnd w:id="57"/>
      <w:bookmarkEnd w:id="58"/>
    </w:p>
    <w:p>
      <w:pPr>
        <w:snapToGrid w:val="0"/>
        <w:spacing w:line="360" w:lineRule="auto"/>
        <w:rPr>
          <w:rFonts w:hint="eastAsia" w:ascii="宋体" w:hAnsi="宋体"/>
          <w:bCs/>
          <w:color w:val="000000"/>
          <w:szCs w:val="21"/>
          <w:highlight w:val="none"/>
          <w:shd w:val="clear" w:color="auto" w:fill="FFFFFF"/>
        </w:rPr>
      </w:pPr>
      <w:r>
        <w:rPr>
          <w:rFonts w:ascii="宋体" w:hAnsi="宋体"/>
          <w:color w:val="000000"/>
          <w:szCs w:val="21"/>
          <w:highlight w:val="none"/>
          <w:shd w:val="clear" w:color="auto" w:fill="FFFFFF"/>
        </w:rPr>
        <w:t xml:space="preserve">5.1 </w:t>
      </w:r>
      <w:r>
        <w:rPr>
          <w:rFonts w:ascii="宋体" w:hAnsi="宋体"/>
          <w:bCs/>
          <w:color w:val="000000"/>
          <w:szCs w:val="21"/>
          <w:highlight w:val="none"/>
          <w:shd w:val="clear" w:color="auto" w:fill="FFFFFF"/>
        </w:rPr>
        <w:t>支付货币</w:t>
      </w:r>
    </w:p>
    <w:p>
      <w:pPr>
        <w:wordWrap w:val="0"/>
        <w:snapToGrid w:val="0"/>
        <w:spacing w:line="360" w:lineRule="auto"/>
        <w:ind w:firstLine="420" w:firstLineChars="200"/>
        <w:rPr>
          <w:rFonts w:ascii="宋体" w:hAnsi="宋体"/>
          <w:color w:val="000000"/>
          <w:szCs w:val="21"/>
          <w:highlight w:val="none"/>
          <w:u w:val="single"/>
          <w:shd w:val="clear" w:color="auto" w:fill="FFFFFF"/>
        </w:rPr>
      </w:pPr>
      <w:r>
        <w:rPr>
          <w:rFonts w:hint="eastAsia" w:ascii="宋体" w:hAnsi="宋体"/>
          <w:color w:val="000000"/>
          <w:szCs w:val="21"/>
          <w:highlight w:val="none"/>
          <w:u w:val="single"/>
          <w:shd w:val="clear" w:color="auto" w:fill="FFFFFF"/>
        </w:rPr>
        <w:t xml:space="preserve">    人民币   </w:t>
      </w:r>
      <w:r>
        <w:rPr>
          <w:rFonts w:ascii="宋体" w:hAnsi="宋体"/>
          <w:color w:val="000000"/>
          <w:szCs w:val="21"/>
          <w:highlight w:val="none"/>
          <w:u w:val="single"/>
          <w:shd w:val="clear" w:color="auto" w:fill="FFFFFF"/>
        </w:rPr>
        <w:t xml:space="preserve"> </w:t>
      </w:r>
    </w:p>
    <w:p>
      <w:pPr>
        <w:snapToGrid w:val="0"/>
        <w:spacing w:line="360" w:lineRule="auto"/>
        <w:rPr>
          <w:rFonts w:ascii="宋体" w:hAnsi="宋体"/>
          <w:color w:val="000000"/>
          <w:kern w:val="0"/>
          <w:szCs w:val="21"/>
          <w:highlight w:val="none"/>
          <w:shd w:val="clear" w:color="auto" w:fill="FFFFFF"/>
        </w:rPr>
      </w:pPr>
      <w:r>
        <w:rPr>
          <w:rFonts w:ascii="宋体" w:hAnsi="宋体"/>
          <w:color w:val="000000"/>
          <w:kern w:val="0"/>
          <w:szCs w:val="21"/>
          <w:highlight w:val="none"/>
          <w:shd w:val="clear" w:color="auto" w:fill="FFFFFF"/>
        </w:rPr>
        <w:t>5.</w:t>
      </w:r>
      <w:r>
        <w:rPr>
          <w:rFonts w:hint="eastAsia" w:ascii="宋体" w:hAnsi="宋体"/>
          <w:color w:val="000000"/>
          <w:kern w:val="0"/>
          <w:szCs w:val="21"/>
          <w:highlight w:val="none"/>
          <w:shd w:val="clear" w:color="auto" w:fill="FFFFFF"/>
        </w:rPr>
        <w:t>2</w:t>
      </w:r>
      <w:r>
        <w:rPr>
          <w:rFonts w:ascii="宋体" w:hAnsi="宋体"/>
          <w:color w:val="000000"/>
          <w:kern w:val="0"/>
          <w:szCs w:val="21"/>
          <w:highlight w:val="none"/>
          <w:shd w:val="clear" w:color="auto" w:fill="FFFFFF"/>
        </w:rPr>
        <w:t xml:space="preserve"> 支付酬金</w:t>
      </w:r>
    </w:p>
    <w:p>
      <w:pPr>
        <w:snapToGrid w:val="0"/>
        <w:spacing w:line="360" w:lineRule="auto"/>
        <w:ind w:firstLine="420" w:firstLineChars="200"/>
        <w:rPr>
          <w:rFonts w:ascii="宋体" w:hAnsi="宋体"/>
          <w:color w:val="000000"/>
          <w:kern w:val="0"/>
          <w:szCs w:val="21"/>
          <w:highlight w:val="none"/>
          <w:shd w:val="clear" w:color="auto" w:fill="FFFFFF"/>
        </w:rPr>
      </w:pPr>
      <w:r>
        <w:rPr>
          <w:rFonts w:ascii="宋体" w:hAnsi="宋体"/>
          <w:color w:val="000000"/>
          <w:kern w:val="0"/>
          <w:szCs w:val="21"/>
          <w:highlight w:val="none"/>
          <w:shd w:val="clear" w:color="auto" w:fill="FFFFFF"/>
        </w:rPr>
        <w:t>委托人同意按以下的计算方法、支付时间与金额，支付监理人的酬金：</w:t>
      </w:r>
    </w:p>
    <w:p>
      <w:pPr>
        <w:snapToGrid w:val="0"/>
        <w:spacing w:line="360" w:lineRule="auto"/>
        <w:ind w:firstLine="420" w:firstLineChars="200"/>
        <w:rPr>
          <w:rFonts w:hint="eastAsia" w:ascii="宋体" w:hAnsi="宋体"/>
          <w:color w:val="000000"/>
          <w:kern w:val="0"/>
          <w:szCs w:val="21"/>
          <w:highlight w:val="none"/>
          <w:shd w:val="clear" w:color="auto" w:fill="FFFFFF"/>
        </w:rPr>
      </w:pPr>
      <w:r>
        <w:rPr>
          <w:rFonts w:ascii="宋体" w:hAnsi="宋体"/>
          <w:color w:val="000000"/>
          <w:kern w:val="0"/>
          <w:szCs w:val="21"/>
          <w:highlight w:val="none"/>
          <w:shd w:val="clear" w:color="auto" w:fill="FFFFFF"/>
        </w:rPr>
        <w:t>5.</w:t>
      </w:r>
      <w:r>
        <w:rPr>
          <w:rFonts w:hint="eastAsia" w:ascii="宋体" w:hAnsi="宋体"/>
          <w:color w:val="000000"/>
          <w:kern w:val="0"/>
          <w:szCs w:val="21"/>
          <w:highlight w:val="none"/>
          <w:shd w:val="clear" w:color="auto" w:fill="FFFFFF"/>
        </w:rPr>
        <w:t>2</w:t>
      </w:r>
      <w:r>
        <w:rPr>
          <w:rFonts w:ascii="宋体" w:hAnsi="宋体"/>
          <w:color w:val="000000"/>
          <w:kern w:val="0"/>
          <w:szCs w:val="21"/>
          <w:highlight w:val="none"/>
          <w:shd w:val="clear" w:color="auto" w:fill="FFFFFF"/>
        </w:rPr>
        <w:t>.1监理酬金计算方法：</w:t>
      </w:r>
    </w:p>
    <w:p>
      <w:pPr>
        <w:snapToGrid w:val="0"/>
        <w:spacing w:line="360" w:lineRule="auto"/>
        <w:ind w:firstLine="420" w:firstLineChars="200"/>
        <w:rPr>
          <w:rFonts w:hint="eastAsia" w:ascii="宋体" w:hAnsi="宋体"/>
          <w:color w:val="000000"/>
          <w:kern w:val="0"/>
          <w:szCs w:val="21"/>
          <w:highlight w:val="none"/>
          <w:shd w:val="clear" w:color="auto" w:fill="FFFFFF"/>
        </w:rPr>
      </w:pPr>
      <w:r>
        <w:rPr>
          <w:rFonts w:hint="eastAsia" w:ascii="宋体" w:hAnsi="宋体"/>
          <w:color w:val="000000"/>
          <w:kern w:val="0"/>
          <w:szCs w:val="21"/>
          <w:highlight w:val="none"/>
          <w:shd w:val="clear" w:color="auto" w:fill="FFFFFF"/>
        </w:rPr>
        <w:t>5.2.1监理酬金计算方法：</w:t>
      </w:r>
    </w:p>
    <w:p>
      <w:pPr>
        <w:wordWrap w:val="0"/>
        <w:snapToGrid w:val="0"/>
        <w:spacing w:line="360" w:lineRule="auto"/>
        <w:ind w:firstLine="420" w:firstLineChars="200"/>
        <w:rPr>
          <w:rFonts w:hint="eastAsia" w:ascii="宋体" w:hAnsi="宋体"/>
          <w:color w:val="000000"/>
          <w:kern w:val="0"/>
          <w:szCs w:val="21"/>
          <w:highlight w:val="none"/>
          <w:shd w:val="clear" w:color="auto" w:fill="FFFFFF"/>
        </w:rPr>
      </w:pPr>
      <w:r>
        <w:rPr>
          <w:rFonts w:hint="eastAsia" w:ascii="宋体" w:hAnsi="宋体"/>
          <w:color w:val="000000"/>
          <w:kern w:val="0"/>
          <w:szCs w:val="21"/>
          <w:highlight w:val="none"/>
          <w:shd w:val="clear" w:color="auto" w:fill="FFFFFF"/>
        </w:rPr>
        <w:t>（1）监理酬金包含</w:t>
      </w:r>
      <w:r>
        <w:rPr>
          <w:rFonts w:hint="eastAsia" w:ascii="宋体" w:hAnsi="宋体"/>
          <w:color w:val="000000"/>
          <w:kern w:val="0"/>
          <w:szCs w:val="21"/>
          <w:highlight w:val="none"/>
          <w:u w:val="single"/>
          <w:shd w:val="clear" w:color="auto" w:fill="FFFFFF"/>
        </w:rPr>
        <w:t xml:space="preserve">   施工  </w:t>
      </w:r>
      <w:r>
        <w:rPr>
          <w:rFonts w:hint="eastAsia" w:ascii="宋体" w:hAnsi="宋体"/>
          <w:color w:val="000000"/>
          <w:kern w:val="0"/>
          <w:szCs w:val="21"/>
          <w:highlight w:val="none"/>
          <w:shd w:val="clear" w:color="auto" w:fill="FFFFFF"/>
        </w:rPr>
        <w:t>阶段及</w:t>
      </w:r>
      <w:r>
        <w:rPr>
          <w:rFonts w:hint="eastAsia" w:ascii="宋体" w:hAnsi="宋体"/>
          <w:color w:val="000000"/>
          <w:kern w:val="0"/>
          <w:szCs w:val="21"/>
          <w:highlight w:val="none"/>
          <w:u w:val="single"/>
          <w:shd w:val="clear" w:color="auto" w:fill="FFFFFF"/>
        </w:rPr>
        <w:t xml:space="preserve">   保修  </w:t>
      </w:r>
      <w:r>
        <w:rPr>
          <w:rFonts w:hint="eastAsia" w:ascii="宋体" w:hAnsi="宋体"/>
          <w:color w:val="000000"/>
          <w:kern w:val="0"/>
          <w:szCs w:val="21"/>
          <w:highlight w:val="none"/>
          <w:shd w:val="clear" w:color="auto" w:fill="FFFFFF"/>
        </w:rPr>
        <w:t>阶段全过程监理所发生的费用。</w:t>
      </w:r>
    </w:p>
    <w:p>
      <w:pPr>
        <w:wordWrap w:val="0"/>
        <w:snapToGrid w:val="0"/>
        <w:spacing w:line="360" w:lineRule="auto"/>
        <w:ind w:firstLine="420" w:firstLineChars="200"/>
        <w:rPr>
          <w:rFonts w:hint="eastAsia" w:ascii="宋体" w:hAnsi="宋体"/>
          <w:color w:val="000000"/>
          <w:kern w:val="0"/>
          <w:szCs w:val="21"/>
          <w:highlight w:val="none"/>
          <w:shd w:val="clear" w:color="auto" w:fill="FFFFFF"/>
        </w:rPr>
      </w:pPr>
      <w:r>
        <w:rPr>
          <w:rFonts w:hint="eastAsia" w:ascii="宋体" w:hAnsi="宋体"/>
          <w:color w:val="000000"/>
          <w:kern w:val="0"/>
          <w:szCs w:val="21"/>
          <w:highlight w:val="none"/>
          <w:shd w:val="clear" w:color="auto" w:fill="FFFFFF"/>
        </w:rPr>
        <w:t>（2）计费基数：监理费为包干价人民币</w:t>
      </w:r>
      <w:r>
        <w:rPr>
          <w:rFonts w:hint="eastAsia" w:ascii="宋体" w:hAnsi="宋体"/>
          <w:color w:val="000000"/>
          <w:kern w:val="0"/>
          <w:szCs w:val="21"/>
          <w:highlight w:val="none"/>
          <w:u w:val="single"/>
          <w:shd w:val="clear" w:color="auto" w:fill="FFFFFF"/>
        </w:rPr>
        <w:t xml:space="preserve">    </w:t>
      </w:r>
      <w:r>
        <w:rPr>
          <w:rFonts w:hint="eastAsia" w:ascii="宋体" w:hAnsi="宋体"/>
          <w:color w:val="000000"/>
          <w:kern w:val="0"/>
          <w:szCs w:val="21"/>
          <w:highlight w:val="none"/>
          <w:u w:val="single"/>
          <w:shd w:val="clear" w:color="auto" w:fill="FFFFFF"/>
          <w:lang w:eastAsia="zh-CN"/>
        </w:rPr>
        <w:t>？</w:t>
      </w:r>
      <w:r>
        <w:rPr>
          <w:rFonts w:hint="eastAsia" w:ascii="宋体" w:hAnsi="宋体"/>
          <w:color w:val="000000"/>
          <w:kern w:val="0"/>
          <w:szCs w:val="21"/>
          <w:highlight w:val="none"/>
          <w:u w:val="single"/>
          <w:shd w:val="clear" w:color="auto" w:fill="FFFFFF"/>
        </w:rPr>
        <w:t xml:space="preserve">  </w:t>
      </w:r>
      <w:r>
        <w:rPr>
          <w:rFonts w:hint="eastAsia" w:ascii="宋体" w:hAnsi="宋体"/>
          <w:color w:val="000000"/>
          <w:kern w:val="0"/>
          <w:szCs w:val="21"/>
          <w:highlight w:val="none"/>
          <w:shd w:val="clear" w:color="auto" w:fill="FFFFFF"/>
        </w:rPr>
        <w:t>万元。</w:t>
      </w:r>
    </w:p>
    <w:p>
      <w:pPr>
        <w:wordWrap w:val="0"/>
        <w:snapToGrid w:val="0"/>
        <w:spacing w:line="360" w:lineRule="auto"/>
        <w:ind w:firstLine="420" w:firstLineChars="200"/>
        <w:rPr>
          <w:rFonts w:hint="eastAsia" w:ascii="宋体" w:hAnsi="宋体"/>
          <w:color w:val="000000"/>
          <w:kern w:val="0"/>
          <w:szCs w:val="21"/>
          <w:highlight w:val="none"/>
          <w:shd w:val="clear" w:color="auto" w:fill="FFFFFF"/>
        </w:rPr>
      </w:pPr>
      <w:r>
        <w:rPr>
          <w:rFonts w:hint="eastAsia" w:ascii="宋体" w:hAnsi="宋体"/>
          <w:color w:val="000000"/>
          <w:kern w:val="0"/>
          <w:szCs w:val="21"/>
          <w:highlight w:val="none"/>
          <w:shd w:val="clear" w:color="auto" w:fill="FFFFFF"/>
        </w:rPr>
        <w:t>（3）签约监理酬金暂按中标价</w:t>
      </w:r>
      <w:r>
        <w:rPr>
          <w:rFonts w:hint="eastAsia" w:ascii="宋体" w:hAnsi="宋体"/>
          <w:color w:val="000000"/>
          <w:kern w:val="0"/>
          <w:szCs w:val="21"/>
          <w:highlight w:val="none"/>
          <w:u w:val="single"/>
          <w:shd w:val="clear" w:color="auto" w:fill="FFFFFF"/>
        </w:rPr>
        <w:t xml:space="preserve">     </w:t>
      </w:r>
      <w:r>
        <w:rPr>
          <w:rFonts w:hint="eastAsia" w:ascii="宋体" w:hAnsi="宋体"/>
          <w:color w:val="000000"/>
          <w:kern w:val="0"/>
          <w:szCs w:val="21"/>
          <w:highlight w:val="none"/>
          <w:shd w:val="clear" w:color="auto" w:fill="FFFFFF"/>
        </w:rPr>
        <w:t>元。</w:t>
      </w:r>
    </w:p>
    <w:p>
      <w:pPr>
        <w:wordWrap w:val="0"/>
        <w:snapToGrid w:val="0"/>
        <w:spacing w:line="360" w:lineRule="auto"/>
        <w:ind w:firstLine="420" w:firstLineChars="200"/>
        <w:rPr>
          <w:rFonts w:hint="eastAsia" w:ascii="宋体" w:hAnsi="宋体"/>
          <w:color w:val="000000"/>
          <w:kern w:val="0"/>
          <w:szCs w:val="21"/>
          <w:highlight w:val="none"/>
          <w:shd w:val="clear" w:color="auto" w:fill="FFFFFF"/>
        </w:rPr>
      </w:pPr>
      <w:r>
        <w:rPr>
          <w:rFonts w:hint="eastAsia" w:ascii="宋体" w:hAnsi="宋体"/>
          <w:color w:val="000000"/>
          <w:kern w:val="0"/>
          <w:szCs w:val="21"/>
          <w:highlight w:val="none"/>
          <w:shd w:val="clear" w:color="auto" w:fill="FFFFFF"/>
        </w:rPr>
        <w:t>（4）监理费下浮系数为</w:t>
      </w:r>
      <w:r>
        <w:rPr>
          <w:rFonts w:hint="eastAsia" w:ascii="宋体" w:hAnsi="宋体"/>
          <w:color w:val="000000"/>
          <w:kern w:val="0"/>
          <w:szCs w:val="21"/>
          <w:highlight w:val="none"/>
          <w:u w:val="single"/>
          <w:shd w:val="clear" w:color="auto" w:fill="FFFFFF"/>
        </w:rPr>
        <w:t xml:space="preserve">      </w:t>
      </w:r>
      <w:r>
        <w:rPr>
          <w:rFonts w:hint="eastAsia" w:ascii="宋体" w:hAnsi="宋体"/>
          <w:color w:val="000000"/>
          <w:kern w:val="0"/>
          <w:szCs w:val="21"/>
          <w:highlight w:val="none"/>
          <w:shd w:val="clear" w:color="auto" w:fill="FFFFFF"/>
        </w:rPr>
        <w:t>，下浮系数=1-监理费中标价/监理费基准价。</w:t>
      </w:r>
    </w:p>
    <w:p>
      <w:pPr>
        <w:wordWrap w:val="0"/>
        <w:snapToGrid w:val="0"/>
        <w:spacing w:line="360" w:lineRule="auto"/>
        <w:ind w:firstLine="420" w:firstLineChars="200"/>
        <w:rPr>
          <w:rFonts w:hint="eastAsia" w:ascii="宋体" w:hAnsi="宋体"/>
          <w:color w:val="000000"/>
          <w:kern w:val="0"/>
          <w:szCs w:val="21"/>
          <w:highlight w:val="none"/>
          <w:shd w:val="clear" w:color="auto" w:fill="FFFFFF"/>
        </w:rPr>
      </w:pPr>
      <w:r>
        <w:rPr>
          <w:rFonts w:hint="eastAsia" w:ascii="宋体" w:hAnsi="宋体"/>
          <w:color w:val="000000"/>
          <w:kern w:val="0"/>
          <w:szCs w:val="21"/>
          <w:highlight w:val="none"/>
          <w:shd w:val="clear" w:color="auto" w:fill="FFFFFF"/>
        </w:rPr>
        <w:t>（5）计算方法：监理酬金以最终工程结算造价为计费基数，按发改价格[2007]670号文和《桂价费[2007]159号》文收费标准计算出的收费基准价×（1-下浮系数）进行计算。各专业工程调整系数如下：</w:t>
      </w:r>
    </w:p>
    <w:p>
      <w:pPr>
        <w:wordWrap w:val="0"/>
        <w:snapToGrid w:val="0"/>
        <w:spacing w:line="360" w:lineRule="auto"/>
        <w:ind w:firstLine="420" w:firstLineChars="200"/>
        <w:rPr>
          <w:rFonts w:hint="eastAsia" w:ascii="宋体" w:hAnsi="宋体"/>
          <w:color w:val="000000"/>
          <w:kern w:val="0"/>
          <w:szCs w:val="21"/>
          <w:highlight w:val="none"/>
          <w:shd w:val="clear" w:color="auto" w:fill="FFFFFF"/>
        </w:rPr>
      </w:pPr>
      <w:r>
        <w:rPr>
          <w:rFonts w:hint="eastAsia" w:ascii="宋体" w:hAnsi="宋体"/>
          <w:color w:val="000000"/>
          <w:kern w:val="0"/>
          <w:szCs w:val="21"/>
          <w:highlight w:val="none"/>
          <w:shd w:val="clear" w:color="auto" w:fill="FFFFFF"/>
        </w:rPr>
        <w:t>市政公用工程专业调整系数取</w:t>
      </w:r>
      <w:r>
        <w:rPr>
          <w:rFonts w:hint="eastAsia" w:ascii="宋体" w:hAnsi="宋体"/>
          <w:color w:val="000000"/>
          <w:kern w:val="0"/>
          <w:szCs w:val="21"/>
          <w:highlight w:val="none"/>
          <w:u w:val="single"/>
          <w:shd w:val="clear" w:color="auto" w:fill="FFFFFF"/>
        </w:rPr>
        <w:t xml:space="preserve"> 1.0  </w:t>
      </w:r>
      <w:r>
        <w:rPr>
          <w:rFonts w:hint="eastAsia" w:ascii="宋体" w:hAnsi="宋体"/>
          <w:color w:val="000000"/>
          <w:kern w:val="0"/>
          <w:szCs w:val="21"/>
          <w:highlight w:val="none"/>
          <w:shd w:val="clear" w:color="auto" w:fill="FFFFFF"/>
        </w:rPr>
        <w:t>，工程复杂程度调整系数取</w:t>
      </w:r>
      <w:r>
        <w:rPr>
          <w:rFonts w:hint="eastAsia" w:ascii="宋体" w:hAnsi="宋体"/>
          <w:color w:val="000000"/>
          <w:kern w:val="0"/>
          <w:szCs w:val="21"/>
          <w:highlight w:val="none"/>
          <w:u w:val="single"/>
          <w:shd w:val="clear" w:color="auto" w:fill="FFFFFF"/>
        </w:rPr>
        <w:t xml:space="preserve"> 1.0  </w:t>
      </w:r>
      <w:r>
        <w:rPr>
          <w:rFonts w:hint="eastAsia" w:ascii="宋体" w:hAnsi="宋体"/>
          <w:color w:val="000000"/>
          <w:kern w:val="0"/>
          <w:szCs w:val="21"/>
          <w:highlight w:val="none"/>
          <w:shd w:val="clear" w:color="auto" w:fill="FFFFFF"/>
        </w:rPr>
        <w:t>，高程调整系数取</w:t>
      </w:r>
      <w:r>
        <w:rPr>
          <w:rFonts w:hint="eastAsia" w:ascii="宋体" w:hAnsi="宋体"/>
          <w:color w:val="000000"/>
          <w:kern w:val="0"/>
          <w:szCs w:val="21"/>
          <w:highlight w:val="none"/>
          <w:u w:val="single"/>
          <w:shd w:val="clear" w:color="auto" w:fill="FFFFFF"/>
        </w:rPr>
        <w:t xml:space="preserve">  1.0  </w:t>
      </w:r>
      <w:r>
        <w:rPr>
          <w:rFonts w:hint="eastAsia" w:ascii="宋体" w:hAnsi="宋体"/>
          <w:color w:val="000000"/>
          <w:kern w:val="0"/>
          <w:szCs w:val="21"/>
          <w:highlight w:val="none"/>
          <w:shd w:val="clear" w:color="auto" w:fill="FFFFFF"/>
        </w:rPr>
        <w:t>；</w:t>
      </w:r>
    </w:p>
    <w:p>
      <w:pPr>
        <w:wordWrap w:val="0"/>
        <w:snapToGrid w:val="0"/>
        <w:spacing w:line="360" w:lineRule="auto"/>
        <w:ind w:firstLine="420" w:firstLineChars="200"/>
        <w:rPr>
          <w:rFonts w:hint="eastAsia" w:ascii="宋体" w:hAnsi="宋体"/>
          <w:color w:val="000000"/>
          <w:kern w:val="0"/>
          <w:szCs w:val="21"/>
          <w:highlight w:val="none"/>
          <w:shd w:val="clear" w:color="auto" w:fill="FFFFFF"/>
        </w:rPr>
      </w:pPr>
      <w:r>
        <w:rPr>
          <w:rFonts w:hint="eastAsia" w:ascii="宋体" w:hAnsi="宋体"/>
          <w:color w:val="000000"/>
          <w:kern w:val="0"/>
          <w:szCs w:val="21"/>
          <w:highlight w:val="none"/>
          <w:shd w:val="clear" w:color="auto" w:fill="FFFFFF"/>
        </w:rPr>
        <w:t>具体计算方法以钦州市财政投资评审中心审定的《监理费招标控制价计算书》为准。</w:t>
      </w:r>
    </w:p>
    <w:p>
      <w:pPr>
        <w:wordWrap w:val="0"/>
        <w:snapToGrid w:val="0"/>
        <w:spacing w:line="360" w:lineRule="auto"/>
        <w:ind w:firstLine="525" w:firstLineChars="250"/>
        <w:rPr>
          <w:rFonts w:ascii="宋体" w:hAnsi="宋体"/>
          <w:color w:val="000000"/>
          <w:kern w:val="0"/>
          <w:szCs w:val="21"/>
          <w:highlight w:val="none"/>
          <w:shd w:val="clear" w:color="auto" w:fill="FFFFFF"/>
        </w:rPr>
      </w:pPr>
      <w:r>
        <w:rPr>
          <w:rFonts w:ascii="宋体" w:hAnsi="宋体"/>
          <w:color w:val="000000"/>
          <w:kern w:val="0"/>
          <w:szCs w:val="21"/>
          <w:highlight w:val="none"/>
          <w:shd w:val="clear" w:color="auto" w:fill="FFFFFF"/>
        </w:rPr>
        <w:t>5.</w:t>
      </w:r>
      <w:r>
        <w:rPr>
          <w:rFonts w:hint="eastAsia" w:ascii="宋体" w:hAnsi="宋体"/>
          <w:color w:val="000000"/>
          <w:kern w:val="0"/>
          <w:szCs w:val="21"/>
          <w:highlight w:val="none"/>
          <w:shd w:val="clear" w:color="auto" w:fill="FFFFFF"/>
        </w:rPr>
        <w:t>2</w:t>
      </w:r>
      <w:r>
        <w:rPr>
          <w:rFonts w:ascii="宋体" w:hAnsi="宋体"/>
          <w:color w:val="000000"/>
          <w:kern w:val="0"/>
          <w:szCs w:val="21"/>
          <w:highlight w:val="none"/>
          <w:shd w:val="clear" w:color="auto" w:fill="FFFFFF"/>
        </w:rPr>
        <w:t>.2</w:t>
      </w:r>
      <w:r>
        <w:rPr>
          <w:rFonts w:hint="eastAsia" w:ascii="宋体" w:hAnsi="宋体"/>
          <w:color w:val="000000"/>
          <w:kern w:val="0"/>
          <w:szCs w:val="21"/>
          <w:highlight w:val="none"/>
          <w:shd w:val="clear" w:color="auto" w:fill="FFFFFF"/>
        </w:rPr>
        <w:t>施工阶段</w:t>
      </w:r>
      <w:r>
        <w:rPr>
          <w:rFonts w:ascii="宋体" w:hAnsi="宋体"/>
          <w:color w:val="000000"/>
          <w:kern w:val="0"/>
          <w:szCs w:val="21"/>
          <w:highlight w:val="none"/>
          <w:shd w:val="clear" w:color="auto" w:fill="FFFFFF"/>
        </w:rPr>
        <w:t>监理酬金支付时间与金额：</w:t>
      </w:r>
    </w:p>
    <w:p>
      <w:pPr>
        <w:snapToGrid w:val="0"/>
        <w:spacing w:line="360" w:lineRule="auto"/>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lang w:val="en-US" w:eastAsia="zh-CN"/>
        </w:rPr>
        <w:t>5.2.1</w:t>
      </w:r>
      <w:r>
        <w:rPr>
          <w:rFonts w:hint="eastAsia" w:ascii="宋体" w:hAnsi="宋体"/>
          <w:color w:val="auto"/>
          <w:kern w:val="0"/>
          <w:szCs w:val="21"/>
          <w:highlight w:val="none"/>
        </w:rPr>
        <w:t>本工程监理费预付款：本工程无工程监理费预付款。</w:t>
      </w:r>
    </w:p>
    <w:p>
      <w:pPr>
        <w:snapToGrid w:val="0"/>
        <w:spacing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lang w:val="en-US" w:eastAsia="zh-CN"/>
        </w:rPr>
        <w:t>5.2.2</w:t>
      </w:r>
      <w:r>
        <w:rPr>
          <w:rFonts w:hint="eastAsia" w:ascii="宋体" w:hAnsi="宋体"/>
          <w:color w:val="auto"/>
          <w:kern w:val="0"/>
          <w:szCs w:val="21"/>
          <w:highlight w:val="none"/>
        </w:rPr>
        <w:t>监理人在正常开展监理业务后，</w:t>
      </w:r>
      <w:r>
        <w:rPr>
          <w:rFonts w:hint="eastAsia" w:ascii="宋体" w:hAnsi="宋体"/>
          <w:color w:val="000000"/>
          <w:kern w:val="0"/>
          <w:szCs w:val="21"/>
          <w:highlight w:val="none"/>
          <w:shd w:val="clear" w:color="auto" w:fill="FFFFFF"/>
        </w:rPr>
        <w:t>7个工作日内</w:t>
      </w:r>
      <w:r>
        <w:rPr>
          <w:rFonts w:hint="eastAsia" w:ascii="宋体" w:hAnsi="宋体"/>
          <w:color w:val="000000"/>
          <w:kern w:val="0"/>
          <w:szCs w:val="21"/>
          <w:highlight w:val="none"/>
          <w:shd w:val="clear" w:color="auto" w:fill="FFFFFF"/>
          <w:lang w:val="en-US" w:eastAsia="zh-CN"/>
        </w:rPr>
        <w:t>直接</w:t>
      </w:r>
      <w:r>
        <w:rPr>
          <w:rFonts w:hint="eastAsia" w:ascii="宋体" w:hAnsi="宋体"/>
          <w:color w:val="auto"/>
          <w:kern w:val="0"/>
          <w:szCs w:val="21"/>
          <w:highlight w:val="none"/>
          <w:lang w:val="en-US" w:eastAsia="zh-CN"/>
        </w:rPr>
        <w:t>支付</w:t>
      </w:r>
      <w:r>
        <w:rPr>
          <w:rFonts w:hint="eastAsia" w:ascii="宋体" w:hAnsi="宋体"/>
          <w:color w:val="000000"/>
          <w:kern w:val="0"/>
          <w:szCs w:val="21"/>
          <w:highlight w:val="none"/>
          <w:shd w:val="clear" w:color="auto" w:fill="FFFFFF"/>
        </w:rPr>
        <w:t>合同价</w:t>
      </w:r>
      <w:r>
        <w:rPr>
          <w:rFonts w:hint="eastAsia" w:ascii="宋体" w:hAnsi="宋体"/>
          <w:color w:val="000000"/>
          <w:kern w:val="0"/>
          <w:szCs w:val="21"/>
          <w:highlight w:val="none"/>
          <w:shd w:val="clear" w:color="auto" w:fill="FFFFFF"/>
          <w:lang w:val="en-US" w:eastAsia="zh-CN"/>
        </w:rPr>
        <w:t>的</w:t>
      </w:r>
      <w:r>
        <w:rPr>
          <w:rFonts w:hint="eastAsia" w:ascii="宋体" w:hAnsi="宋体"/>
          <w:color w:val="auto"/>
          <w:kern w:val="0"/>
          <w:szCs w:val="21"/>
          <w:highlight w:val="none"/>
          <w:lang w:val="en-US" w:eastAsia="zh-CN"/>
        </w:rPr>
        <w:t>30%作为运行进度款</w:t>
      </w:r>
      <w:r>
        <w:rPr>
          <w:rFonts w:hint="eastAsia" w:ascii="宋体" w:hAnsi="宋体"/>
          <w:color w:val="auto"/>
          <w:kern w:val="0"/>
          <w:szCs w:val="21"/>
          <w:highlight w:val="none"/>
        </w:rPr>
        <w:t>。</w:t>
      </w:r>
    </w:p>
    <w:p>
      <w:pPr>
        <w:snapToGrid w:val="0"/>
        <w:spacing w:line="360" w:lineRule="auto"/>
        <w:ind w:firstLine="420" w:firstLineChars="200"/>
        <w:rPr>
          <w:rFonts w:hint="eastAsia" w:ascii="宋体" w:hAnsi="宋体"/>
          <w:color w:val="auto"/>
          <w:kern w:val="0"/>
          <w:szCs w:val="21"/>
          <w:highlight w:val="none"/>
          <w:lang w:eastAsia="zh-CN"/>
        </w:rPr>
      </w:pPr>
      <w:r>
        <w:rPr>
          <w:rFonts w:hint="eastAsia" w:ascii="宋体" w:hAnsi="宋体"/>
          <w:color w:val="auto"/>
          <w:kern w:val="0"/>
          <w:szCs w:val="21"/>
          <w:highlight w:val="none"/>
          <w:lang w:val="en-US" w:eastAsia="zh-CN"/>
        </w:rPr>
        <w:t>5.2.3</w:t>
      </w:r>
      <w:r>
        <w:rPr>
          <w:rFonts w:ascii="宋体" w:hAnsi="宋体"/>
          <w:color w:val="auto"/>
          <w:kern w:val="0"/>
          <w:szCs w:val="21"/>
          <w:highlight w:val="none"/>
        </w:rPr>
        <w:t>监理人在</w:t>
      </w:r>
      <w:r>
        <w:rPr>
          <w:rFonts w:hint="eastAsia" w:ascii="宋体" w:hAnsi="宋体"/>
          <w:color w:val="auto"/>
          <w:kern w:val="0"/>
          <w:szCs w:val="21"/>
          <w:highlight w:val="none"/>
          <w:lang w:val="en-US" w:eastAsia="zh-CN"/>
        </w:rPr>
        <w:t>项目竣工验收合格后，可以</w:t>
      </w:r>
      <w:r>
        <w:rPr>
          <w:rFonts w:ascii="宋体" w:hAnsi="宋体"/>
          <w:color w:val="auto"/>
          <w:kern w:val="0"/>
          <w:szCs w:val="21"/>
          <w:highlight w:val="none"/>
        </w:rPr>
        <w:t>申请</w:t>
      </w:r>
      <w:r>
        <w:rPr>
          <w:rFonts w:hint="eastAsia" w:ascii="宋体" w:hAnsi="宋体"/>
          <w:color w:val="auto"/>
          <w:kern w:val="0"/>
          <w:szCs w:val="21"/>
          <w:highlight w:val="none"/>
          <w:lang w:val="en-US" w:eastAsia="zh-CN"/>
        </w:rPr>
        <w:t>支付</w:t>
      </w:r>
      <w:r>
        <w:rPr>
          <w:rFonts w:ascii="宋体" w:hAnsi="宋体"/>
          <w:color w:val="auto"/>
          <w:kern w:val="0"/>
          <w:szCs w:val="21"/>
          <w:highlight w:val="none"/>
        </w:rPr>
        <w:t>至</w:t>
      </w:r>
      <w:r>
        <w:rPr>
          <w:rFonts w:hint="eastAsia" w:ascii="宋体" w:hAnsi="宋体"/>
          <w:color w:val="auto"/>
          <w:kern w:val="0"/>
          <w:szCs w:val="21"/>
          <w:highlight w:val="none"/>
          <w:lang w:val="en-US" w:eastAsia="zh-CN"/>
        </w:rPr>
        <w:t>合同价的</w:t>
      </w:r>
      <w:r>
        <w:rPr>
          <w:rFonts w:ascii="宋体" w:hAnsi="宋体"/>
          <w:color w:val="auto"/>
          <w:kern w:val="0"/>
          <w:szCs w:val="21"/>
          <w:highlight w:val="none"/>
        </w:rPr>
        <w:t>90%的进度款</w:t>
      </w:r>
      <w:r>
        <w:rPr>
          <w:rFonts w:hint="eastAsia" w:ascii="宋体" w:hAnsi="宋体"/>
          <w:color w:val="auto"/>
          <w:kern w:val="0"/>
          <w:szCs w:val="21"/>
          <w:highlight w:val="none"/>
          <w:lang w:eastAsia="zh-CN"/>
        </w:rPr>
        <w:t>，</w:t>
      </w:r>
      <w:r>
        <w:rPr>
          <w:rFonts w:hint="eastAsia" w:ascii="宋体" w:hAnsi="宋体"/>
          <w:color w:val="auto"/>
          <w:kern w:val="0"/>
          <w:szCs w:val="21"/>
          <w:highlight w:val="none"/>
          <w:lang w:val="en-US" w:eastAsia="zh-CN"/>
        </w:rPr>
        <w:t>委托人</w:t>
      </w:r>
      <w:r>
        <w:rPr>
          <w:rFonts w:ascii="宋体" w:hAnsi="宋体"/>
          <w:color w:val="auto"/>
          <w:kern w:val="0"/>
          <w:szCs w:val="21"/>
          <w:highlight w:val="none"/>
        </w:rPr>
        <w:t>在15日内核准并支付。</w:t>
      </w:r>
    </w:p>
    <w:p>
      <w:pPr>
        <w:wordWrap w:val="0"/>
        <w:snapToGrid w:val="0"/>
        <w:spacing w:line="360" w:lineRule="auto"/>
        <w:ind w:firstLine="630" w:firstLineChars="300"/>
        <w:rPr>
          <w:rFonts w:hint="eastAsia" w:ascii="宋体" w:hAnsi="宋体"/>
          <w:color w:val="000000"/>
          <w:kern w:val="0"/>
          <w:szCs w:val="21"/>
          <w:highlight w:val="none"/>
          <w:shd w:val="clear" w:color="auto" w:fill="FFFFFF"/>
        </w:rPr>
      </w:pPr>
      <w:r>
        <w:rPr>
          <w:rFonts w:ascii="宋体" w:hAnsi="宋体"/>
          <w:color w:val="auto"/>
          <w:kern w:val="0"/>
          <w:szCs w:val="21"/>
          <w:highlight w:val="none"/>
        </w:rPr>
        <w:t>在工程结算审定完成之日起15日内</w:t>
      </w:r>
      <w:r>
        <w:rPr>
          <w:rFonts w:hint="eastAsia" w:ascii="宋体" w:hAnsi="宋体"/>
          <w:color w:val="auto"/>
          <w:kern w:val="0"/>
          <w:szCs w:val="21"/>
          <w:highlight w:val="none"/>
          <w:lang w:eastAsia="zh-CN"/>
        </w:rPr>
        <w:t>，</w:t>
      </w:r>
      <w:r>
        <w:rPr>
          <w:rFonts w:ascii="宋体" w:hAnsi="宋体"/>
          <w:color w:val="auto"/>
          <w:kern w:val="0"/>
          <w:szCs w:val="21"/>
          <w:highlight w:val="none"/>
        </w:rPr>
        <w:t>委托</w:t>
      </w:r>
      <w:r>
        <w:rPr>
          <w:rFonts w:hint="eastAsia" w:ascii="宋体" w:hAnsi="宋体"/>
          <w:color w:val="auto"/>
          <w:kern w:val="0"/>
          <w:szCs w:val="21"/>
          <w:highlight w:val="none"/>
          <w:lang w:val="en-US" w:eastAsia="zh-CN"/>
        </w:rPr>
        <w:t>人</w:t>
      </w:r>
      <w:r>
        <w:rPr>
          <w:rFonts w:hint="eastAsia" w:ascii="宋体" w:hAnsi="宋体"/>
          <w:color w:val="000000"/>
          <w:kern w:val="0"/>
          <w:szCs w:val="21"/>
          <w:highlight w:val="none"/>
          <w:shd w:val="clear" w:color="auto" w:fill="FFFFFF"/>
        </w:rPr>
        <w:t>将监理服务费总额的余款全部付清。</w:t>
      </w:r>
    </w:p>
    <w:p>
      <w:pPr>
        <w:wordWrap w:val="0"/>
        <w:snapToGrid w:val="0"/>
        <w:spacing w:line="360" w:lineRule="auto"/>
        <w:ind w:firstLine="420" w:firstLineChars="200"/>
        <w:rPr>
          <w:rFonts w:hint="eastAsia" w:ascii="宋体" w:hAnsi="宋体"/>
          <w:color w:val="000000"/>
          <w:szCs w:val="21"/>
          <w:highlight w:val="none"/>
          <w:shd w:val="clear" w:color="auto" w:fill="FFFFFF"/>
        </w:rPr>
      </w:pPr>
      <w:r>
        <w:rPr>
          <w:rFonts w:ascii="宋体" w:hAnsi="宋体"/>
          <w:color w:val="000000"/>
          <w:szCs w:val="21"/>
          <w:highlight w:val="none"/>
          <w:shd w:val="clear" w:color="auto" w:fill="FFFFFF"/>
        </w:rPr>
        <w:t>5.</w:t>
      </w:r>
      <w:r>
        <w:rPr>
          <w:rFonts w:hint="eastAsia" w:ascii="宋体" w:hAnsi="宋体"/>
          <w:color w:val="000000"/>
          <w:szCs w:val="21"/>
          <w:highlight w:val="none"/>
          <w:shd w:val="clear" w:color="auto" w:fill="FFFFFF"/>
        </w:rPr>
        <w:t>2</w:t>
      </w:r>
      <w:r>
        <w:rPr>
          <w:rFonts w:ascii="宋体" w:hAnsi="宋体"/>
          <w:color w:val="000000"/>
          <w:szCs w:val="21"/>
          <w:highlight w:val="none"/>
          <w:shd w:val="clear" w:color="auto" w:fill="FFFFFF"/>
        </w:rPr>
        <w:t>.3</w:t>
      </w:r>
      <w:r>
        <w:rPr>
          <w:rFonts w:hint="eastAsia" w:ascii="宋体" w:hAnsi="宋体"/>
          <w:color w:val="000000"/>
          <w:szCs w:val="21"/>
          <w:highlight w:val="none"/>
          <w:shd w:val="clear" w:color="auto" w:fill="FFFFFF"/>
        </w:rPr>
        <w:t xml:space="preserve"> </w:t>
      </w:r>
      <w:r>
        <w:rPr>
          <w:rFonts w:ascii="宋体" w:hAnsi="宋体"/>
          <w:color w:val="000000"/>
          <w:szCs w:val="21"/>
          <w:highlight w:val="none"/>
          <w:shd w:val="clear" w:color="auto" w:fill="FFFFFF"/>
        </w:rPr>
        <w:t>延期费用的支付</w:t>
      </w:r>
      <w:r>
        <w:rPr>
          <w:rFonts w:hint="eastAsia" w:ascii="宋体" w:hAnsi="宋体"/>
          <w:color w:val="000000"/>
          <w:szCs w:val="21"/>
          <w:highlight w:val="none"/>
          <w:shd w:val="clear" w:color="auto" w:fill="FFFFFF"/>
        </w:rPr>
        <w:t>约定</w:t>
      </w:r>
      <w:r>
        <w:rPr>
          <w:rFonts w:ascii="宋体" w:hAnsi="宋体"/>
          <w:color w:val="000000"/>
          <w:szCs w:val="21"/>
          <w:highlight w:val="none"/>
          <w:shd w:val="clear" w:color="auto" w:fill="FFFFFF"/>
        </w:rPr>
        <w:t>：</w:t>
      </w:r>
    </w:p>
    <w:p>
      <w:pPr>
        <w:wordWrap w:val="0"/>
        <w:snapToGrid w:val="0"/>
        <w:spacing w:line="360" w:lineRule="auto"/>
        <w:ind w:firstLine="420" w:firstLineChars="200"/>
        <w:rPr>
          <w:rFonts w:hint="eastAsia" w:ascii="宋体" w:hAnsi="宋体"/>
          <w:color w:val="000000"/>
          <w:szCs w:val="21"/>
          <w:highlight w:val="none"/>
          <w:shd w:val="clear" w:color="auto" w:fill="FFFFFF"/>
        </w:rPr>
      </w:pPr>
      <w:r>
        <w:rPr>
          <w:rFonts w:hint="eastAsia" w:ascii="MS Mincho" w:hAnsi="MS Mincho" w:eastAsia="MS Mincho" w:cs="MS Mincho"/>
          <w:color w:val="000000"/>
          <w:szCs w:val="21"/>
          <w:highlight w:val="none"/>
          <w:shd w:val="clear" w:color="auto" w:fill="FFFFFF"/>
        </w:rPr>
        <w:t>☑</w:t>
      </w:r>
      <w:r>
        <w:rPr>
          <w:rFonts w:hint="eastAsia" w:ascii="宋体" w:hAnsi="宋体"/>
          <w:color w:val="000000"/>
          <w:szCs w:val="21"/>
          <w:highlight w:val="none"/>
          <w:shd w:val="clear" w:color="auto" w:fill="FFFFFF"/>
        </w:rPr>
        <w:t>其他约定：</w:t>
      </w:r>
      <w:r>
        <w:rPr>
          <w:rFonts w:hint="eastAsia" w:ascii="宋体" w:hAnsi="宋体"/>
          <w:color w:val="000000"/>
          <w:szCs w:val="21"/>
          <w:highlight w:val="none"/>
          <w:u w:val="single"/>
          <w:shd w:val="clear" w:color="auto" w:fill="FFFFFF"/>
        </w:rPr>
        <w:t xml:space="preserve"> 本合同期限延委托人不另行向监理人支付延期费用 </w:t>
      </w:r>
      <w:r>
        <w:rPr>
          <w:rFonts w:hint="eastAsia" w:ascii="宋体" w:hAnsi="宋体"/>
          <w:color w:val="000000"/>
          <w:szCs w:val="21"/>
          <w:highlight w:val="none"/>
          <w:shd w:val="clear" w:color="auto" w:fill="FFFFFF"/>
        </w:rPr>
        <w:t>。</w:t>
      </w:r>
    </w:p>
    <w:p>
      <w:pPr>
        <w:pStyle w:val="4"/>
        <w:spacing w:before="0" w:after="0"/>
        <w:rPr>
          <w:rFonts w:ascii="宋体" w:hAnsi="宋体" w:eastAsia="宋体"/>
          <w:color w:val="000000"/>
          <w:highlight w:val="none"/>
          <w:shd w:val="clear" w:color="auto" w:fill="FFFFFF"/>
        </w:rPr>
      </w:pPr>
      <w:bookmarkStart w:id="59" w:name="_Toc487011214"/>
      <w:bookmarkStart w:id="60" w:name="_Toc477773933"/>
      <w:bookmarkStart w:id="61" w:name="_Toc459567820"/>
      <w:r>
        <w:rPr>
          <w:rFonts w:ascii="宋体" w:hAnsi="宋体" w:eastAsia="宋体"/>
          <w:color w:val="000000"/>
          <w:highlight w:val="none"/>
          <w:shd w:val="clear" w:color="auto" w:fill="FFFFFF"/>
        </w:rPr>
        <w:t>6. 合同生效、变更、暂停、解除与终止</w:t>
      </w:r>
      <w:bookmarkEnd w:id="59"/>
      <w:bookmarkEnd w:id="60"/>
      <w:bookmarkEnd w:id="61"/>
    </w:p>
    <w:p>
      <w:pPr>
        <w:adjustRightInd w:val="0"/>
        <w:snapToGrid w:val="0"/>
        <w:spacing w:line="360" w:lineRule="auto"/>
        <w:rPr>
          <w:rFonts w:ascii="宋体" w:hAnsi="宋体"/>
          <w:color w:val="000000"/>
          <w:szCs w:val="21"/>
          <w:highlight w:val="none"/>
          <w:shd w:val="clear" w:color="auto" w:fill="FFFFFF"/>
        </w:rPr>
      </w:pPr>
      <w:r>
        <w:rPr>
          <w:rFonts w:ascii="宋体" w:hAnsi="宋体"/>
          <w:color w:val="000000"/>
          <w:szCs w:val="21"/>
          <w:highlight w:val="none"/>
          <w:shd w:val="clear" w:color="auto" w:fill="FFFFFF"/>
        </w:rPr>
        <w:t>6.1 生效</w:t>
      </w:r>
    </w:p>
    <w:p>
      <w:pPr>
        <w:adjustRightInd w:val="0"/>
        <w:snapToGrid w:val="0"/>
        <w:spacing w:line="360" w:lineRule="auto"/>
        <w:ind w:firstLine="480"/>
        <w:rPr>
          <w:rFonts w:ascii="宋体" w:hAnsi="宋体"/>
          <w:color w:val="000000"/>
          <w:szCs w:val="21"/>
          <w:highlight w:val="none"/>
          <w:shd w:val="clear" w:color="auto" w:fill="FFFFFF"/>
        </w:rPr>
      </w:pPr>
      <w:r>
        <w:rPr>
          <w:rFonts w:ascii="宋体" w:hAnsi="宋体"/>
          <w:color w:val="000000"/>
          <w:szCs w:val="21"/>
          <w:highlight w:val="none"/>
          <w:shd w:val="clear" w:color="auto" w:fill="FFFFFF"/>
        </w:rPr>
        <w:t>本合同生效条件：</w:t>
      </w:r>
      <w:r>
        <w:rPr>
          <w:rFonts w:ascii="宋体" w:hAnsi="宋体"/>
          <w:color w:val="000000"/>
          <w:szCs w:val="21"/>
          <w:highlight w:val="none"/>
          <w:u w:val="single"/>
          <w:shd w:val="clear" w:color="auto" w:fill="FFFFFF"/>
        </w:rPr>
        <w:t xml:space="preserve">  </w:t>
      </w:r>
      <w:r>
        <w:rPr>
          <w:rFonts w:hint="eastAsia" w:ascii="宋体" w:hAnsi="宋体"/>
          <w:color w:val="000000"/>
          <w:szCs w:val="21"/>
          <w:highlight w:val="none"/>
          <w:u w:val="single"/>
          <w:shd w:val="clear" w:color="auto" w:fill="FFFFFF"/>
        </w:rPr>
        <w:t xml:space="preserve">双方法定代表人或委托代理人签字或盖章并加盖单位公章后生效  </w:t>
      </w:r>
      <w:r>
        <w:rPr>
          <w:rFonts w:ascii="宋体" w:hAnsi="宋体"/>
          <w:color w:val="000000"/>
          <w:szCs w:val="21"/>
          <w:highlight w:val="none"/>
          <w:shd w:val="clear" w:color="auto" w:fill="FFFFFF"/>
        </w:rPr>
        <w:t>。</w:t>
      </w:r>
    </w:p>
    <w:p>
      <w:pPr>
        <w:adjustRightInd w:val="0"/>
        <w:snapToGrid w:val="0"/>
        <w:spacing w:line="360" w:lineRule="auto"/>
        <w:rPr>
          <w:rFonts w:ascii="宋体" w:hAnsi="宋体"/>
          <w:color w:val="000000"/>
          <w:szCs w:val="21"/>
          <w:highlight w:val="none"/>
          <w:shd w:val="clear" w:color="auto" w:fill="FFFFFF"/>
        </w:rPr>
      </w:pPr>
      <w:r>
        <w:rPr>
          <w:rFonts w:ascii="宋体" w:hAnsi="宋体"/>
          <w:color w:val="000000"/>
          <w:szCs w:val="21"/>
          <w:highlight w:val="none"/>
          <w:shd w:val="clear" w:color="auto" w:fill="FFFFFF"/>
        </w:rPr>
        <w:t>6.2 变更</w:t>
      </w:r>
    </w:p>
    <w:p>
      <w:pPr>
        <w:adjustRightInd w:val="0"/>
        <w:snapToGrid w:val="0"/>
        <w:spacing w:line="360" w:lineRule="auto"/>
        <w:ind w:firstLine="396" w:firstLineChars="200"/>
        <w:rPr>
          <w:rFonts w:ascii="宋体" w:hAnsi="宋体"/>
          <w:color w:val="000000"/>
          <w:spacing w:val="-6"/>
          <w:szCs w:val="21"/>
          <w:highlight w:val="none"/>
          <w:shd w:val="clear" w:color="auto" w:fill="FFFFFF"/>
        </w:rPr>
      </w:pPr>
      <w:bookmarkStart w:id="62" w:name="_Toc487011215"/>
      <w:bookmarkStart w:id="63" w:name="_Toc477773934"/>
      <w:bookmarkStart w:id="64" w:name="_Toc459567821"/>
      <w:r>
        <w:rPr>
          <w:rFonts w:ascii="宋体" w:hAnsi="宋体"/>
          <w:color w:val="000000"/>
          <w:spacing w:val="-6"/>
          <w:szCs w:val="21"/>
          <w:highlight w:val="none"/>
          <w:shd w:val="clear" w:color="auto" w:fill="FFFFFF"/>
        </w:rPr>
        <w:t>6.2.</w:t>
      </w:r>
      <w:r>
        <w:rPr>
          <w:rFonts w:hint="eastAsia" w:ascii="宋体" w:hAnsi="宋体"/>
          <w:color w:val="000000"/>
          <w:spacing w:val="-6"/>
          <w:szCs w:val="21"/>
          <w:highlight w:val="none"/>
          <w:shd w:val="clear" w:color="auto" w:fill="FFFFFF"/>
        </w:rPr>
        <w:t>1</w:t>
      </w:r>
      <w:r>
        <w:rPr>
          <w:rFonts w:ascii="宋体" w:hAnsi="宋体"/>
          <w:color w:val="000000"/>
          <w:spacing w:val="-6"/>
          <w:szCs w:val="21"/>
          <w:highlight w:val="none"/>
          <w:shd w:val="clear" w:color="auto" w:fill="FFFFFF"/>
        </w:rPr>
        <w:t xml:space="preserve"> 除不可抗力外，因非监理人原因导致本合同期限延长时，附加工作酬金按下列方法确定：</w:t>
      </w:r>
    </w:p>
    <w:p>
      <w:pPr>
        <w:snapToGrid w:val="0"/>
        <w:spacing w:line="360" w:lineRule="auto"/>
        <w:ind w:firstLine="420" w:firstLineChars="200"/>
        <w:rPr>
          <w:rFonts w:ascii="宋体" w:hAnsi="宋体"/>
          <w:color w:val="000000"/>
          <w:kern w:val="0"/>
          <w:szCs w:val="21"/>
          <w:highlight w:val="none"/>
          <w:shd w:val="clear" w:color="auto" w:fill="FFFFFF"/>
        </w:rPr>
      </w:pPr>
      <w:r>
        <w:rPr>
          <w:rFonts w:hint="eastAsia" w:ascii="宋体" w:hAnsi="宋体"/>
          <w:color w:val="000000"/>
          <w:kern w:val="0"/>
          <w:szCs w:val="21"/>
          <w:highlight w:val="none"/>
          <w:shd w:val="clear" w:color="auto" w:fill="FFFFFF"/>
        </w:rPr>
        <w:t>无</w:t>
      </w:r>
    </w:p>
    <w:p>
      <w:pPr>
        <w:snapToGrid w:val="0"/>
        <w:spacing w:line="360" w:lineRule="auto"/>
        <w:ind w:firstLine="420" w:firstLineChars="200"/>
        <w:rPr>
          <w:rFonts w:ascii="宋体" w:hAnsi="宋体"/>
          <w:color w:val="000000"/>
          <w:szCs w:val="21"/>
          <w:highlight w:val="none"/>
          <w:shd w:val="clear" w:color="auto" w:fill="FFFFFF"/>
        </w:rPr>
      </w:pPr>
      <w:r>
        <w:rPr>
          <w:rFonts w:ascii="宋体" w:hAnsi="宋体"/>
          <w:color w:val="000000"/>
          <w:szCs w:val="21"/>
          <w:highlight w:val="none"/>
          <w:shd w:val="clear" w:color="auto" w:fill="FFFFFF"/>
        </w:rPr>
        <w:t>6.2.</w:t>
      </w:r>
      <w:r>
        <w:rPr>
          <w:rFonts w:hint="eastAsia" w:ascii="宋体" w:hAnsi="宋体"/>
          <w:color w:val="000000"/>
          <w:szCs w:val="21"/>
          <w:highlight w:val="none"/>
          <w:shd w:val="clear" w:color="auto" w:fill="FFFFFF"/>
        </w:rPr>
        <w:t xml:space="preserve">2 </w:t>
      </w:r>
      <w:r>
        <w:rPr>
          <w:rFonts w:ascii="宋体" w:hAnsi="宋体"/>
          <w:color w:val="000000"/>
          <w:szCs w:val="21"/>
          <w:highlight w:val="none"/>
          <w:shd w:val="clear" w:color="auto" w:fill="FFFFFF"/>
        </w:rPr>
        <w:t>附加工作酬金按下列方法确定：</w:t>
      </w:r>
    </w:p>
    <w:p>
      <w:pPr>
        <w:snapToGrid w:val="0"/>
        <w:spacing w:line="360" w:lineRule="auto"/>
        <w:ind w:firstLine="420" w:firstLineChars="200"/>
        <w:rPr>
          <w:rFonts w:ascii="宋体" w:hAnsi="宋体"/>
          <w:color w:val="000000"/>
          <w:kern w:val="0"/>
          <w:szCs w:val="21"/>
          <w:highlight w:val="none"/>
          <w:shd w:val="clear" w:color="auto" w:fill="FFFFFF"/>
        </w:rPr>
      </w:pPr>
      <w:r>
        <w:rPr>
          <w:rFonts w:hint="eastAsia" w:ascii="宋体" w:hAnsi="宋体"/>
          <w:color w:val="000000"/>
          <w:kern w:val="0"/>
          <w:szCs w:val="21"/>
          <w:highlight w:val="none"/>
          <w:shd w:val="clear" w:color="auto" w:fill="FFFFFF"/>
        </w:rPr>
        <w:t>无</w:t>
      </w:r>
    </w:p>
    <w:p>
      <w:pPr>
        <w:adjustRightInd w:val="0"/>
        <w:snapToGrid w:val="0"/>
        <w:spacing w:line="360" w:lineRule="auto"/>
        <w:ind w:firstLine="420" w:firstLineChars="200"/>
        <w:rPr>
          <w:rFonts w:ascii="宋体" w:hAnsi="宋体"/>
          <w:color w:val="000000"/>
          <w:szCs w:val="21"/>
          <w:highlight w:val="none"/>
          <w:shd w:val="clear" w:color="auto" w:fill="FFFFFF"/>
        </w:rPr>
      </w:pPr>
      <w:r>
        <w:rPr>
          <w:rFonts w:ascii="宋体" w:hAnsi="宋体"/>
          <w:color w:val="000000"/>
          <w:szCs w:val="21"/>
          <w:highlight w:val="none"/>
          <w:shd w:val="clear" w:color="auto" w:fill="FFFFFF"/>
        </w:rPr>
        <w:t>6.2.</w:t>
      </w:r>
      <w:r>
        <w:rPr>
          <w:rFonts w:hint="eastAsia" w:ascii="宋体" w:hAnsi="宋体"/>
          <w:color w:val="000000"/>
          <w:szCs w:val="21"/>
          <w:highlight w:val="none"/>
          <w:shd w:val="clear" w:color="auto" w:fill="FFFFFF"/>
        </w:rPr>
        <w:t>3</w:t>
      </w:r>
      <w:r>
        <w:rPr>
          <w:rFonts w:ascii="宋体" w:hAnsi="宋体"/>
          <w:color w:val="000000"/>
          <w:szCs w:val="21"/>
          <w:highlight w:val="none"/>
          <w:shd w:val="clear" w:color="auto" w:fill="FFFFFF"/>
        </w:rPr>
        <w:t xml:space="preserve"> 正常工作酬金增加额按下列方法确定：</w:t>
      </w:r>
    </w:p>
    <w:p>
      <w:pPr>
        <w:adjustRightInd w:val="0"/>
        <w:snapToGrid w:val="0"/>
        <w:spacing w:line="360" w:lineRule="auto"/>
        <w:ind w:firstLine="396" w:firstLineChars="200"/>
        <w:rPr>
          <w:rFonts w:ascii="宋体" w:hAnsi="宋体"/>
          <w:color w:val="000000"/>
          <w:spacing w:val="-6"/>
          <w:kern w:val="0"/>
          <w:szCs w:val="21"/>
          <w:highlight w:val="none"/>
          <w:shd w:val="clear" w:color="auto" w:fill="FFFFFF"/>
        </w:rPr>
      </w:pPr>
      <w:r>
        <w:rPr>
          <w:rFonts w:hint="eastAsia" w:ascii="宋体" w:hAnsi="宋体"/>
          <w:color w:val="000000"/>
          <w:spacing w:val="-6"/>
          <w:szCs w:val="21"/>
          <w:highlight w:val="none"/>
          <w:shd w:val="clear" w:color="auto" w:fill="FFFFFF"/>
        </w:rPr>
        <w:t>无</w:t>
      </w:r>
    </w:p>
    <w:p>
      <w:pPr>
        <w:pStyle w:val="4"/>
        <w:spacing w:before="0" w:after="0"/>
        <w:rPr>
          <w:rFonts w:ascii="宋体" w:hAnsi="宋体" w:eastAsia="宋体"/>
          <w:color w:val="000000"/>
          <w:highlight w:val="none"/>
          <w:shd w:val="clear" w:color="auto" w:fill="FFFFFF"/>
        </w:rPr>
      </w:pPr>
      <w:r>
        <w:rPr>
          <w:rFonts w:ascii="宋体" w:hAnsi="宋体" w:eastAsia="宋体"/>
          <w:color w:val="000000"/>
          <w:highlight w:val="none"/>
          <w:shd w:val="clear" w:color="auto" w:fill="FFFFFF"/>
        </w:rPr>
        <w:t>7. 争议解决</w:t>
      </w:r>
      <w:bookmarkEnd w:id="62"/>
      <w:bookmarkEnd w:id="63"/>
      <w:bookmarkEnd w:id="64"/>
    </w:p>
    <w:p>
      <w:pPr>
        <w:snapToGrid w:val="0"/>
        <w:spacing w:line="360" w:lineRule="auto"/>
        <w:rPr>
          <w:rFonts w:ascii="宋体" w:hAnsi="宋体"/>
          <w:color w:val="000000"/>
          <w:szCs w:val="21"/>
          <w:highlight w:val="none"/>
          <w:shd w:val="clear" w:color="auto" w:fill="FFFFFF"/>
        </w:rPr>
      </w:pPr>
      <w:r>
        <w:rPr>
          <w:rFonts w:ascii="宋体" w:hAnsi="宋体"/>
          <w:color w:val="000000"/>
          <w:szCs w:val="21"/>
          <w:highlight w:val="none"/>
          <w:shd w:val="clear" w:color="auto" w:fill="FFFFFF"/>
        </w:rPr>
        <w:t>7.</w:t>
      </w:r>
      <w:r>
        <w:rPr>
          <w:rFonts w:hint="eastAsia" w:ascii="宋体" w:hAnsi="宋体"/>
          <w:color w:val="000000"/>
          <w:szCs w:val="21"/>
          <w:highlight w:val="none"/>
          <w:shd w:val="clear" w:color="auto" w:fill="FFFFFF"/>
        </w:rPr>
        <w:t>1</w:t>
      </w:r>
      <w:r>
        <w:rPr>
          <w:rFonts w:ascii="宋体" w:hAnsi="宋体"/>
          <w:color w:val="000000"/>
          <w:szCs w:val="21"/>
          <w:highlight w:val="none"/>
          <w:shd w:val="clear" w:color="auto" w:fill="FFFFFF"/>
        </w:rPr>
        <w:t xml:space="preserve"> </w:t>
      </w:r>
      <w:r>
        <w:rPr>
          <w:rFonts w:ascii="宋体" w:hAnsi="宋体"/>
          <w:bCs/>
          <w:color w:val="000000"/>
          <w:szCs w:val="21"/>
          <w:highlight w:val="none"/>
          <w:shd w:val="clear" w:color="auto" w:fill="FFFFFF"/>
        </w:rPr>
        <w:t>调解</w:t>
      </w:r>
    </w:p>
    <w:p>
      <w:pPr>
        <w:snapToGrid w:val="0"/>
        <w:spacing w:line="360" w:lineRule="auto"/>
        <w:ind w:firstLine="411" w:firstLineChars="196"/>
        <w:rPr>
          <w:rFonts w:ascii="宋体" w:hAnsi="宋体"/>
          <w:color w:val="000000"/>
          <w:szCs w:val="21"/>
          <w:highlight w:val="none"/>
          <w:shd w:val="clear" w:color="auto" w:fill="FFFFFF"/>
        </w:rPr>
      </w:pPr>
      <w:r>
        <w:rPr>
          <w:rFonts w:ascii="宋体" w:hAnsi="宋体"/>
          <w:color w:val="000000"/>
          <w:szCs w:val="21"/>
          <w:highlight w:val="none"/>
          <w:shd w:val="clear" w:color="auto" w:fill="FFFFFF"/>
        </w:rPr>
        <w:t>本合同争议进行调解时，可提交</w:t>
      </w:r>
      <w:r>
        <w:rPr>
          <w:rFonts w:ascii="宋体" w:hAnsi="宋体"/>
          <w:color w:val="000000"/>
          <w:szCs w:val="21"/>
          <w:highlight w:val="none"/>
          <w:u w:val="single"/>
          <w:shd w:val="clear" w:color="auto" w:fill="FFFFFF"/>
        </w:rPr>
        <w:t xml:space="preserve">  </w:t>
      </w:r>
      <w:r>
        <w:rPr>
          <w:rFonts w:hint="eastAsia" w:ascii="宋体" w:hAnsi="宋体"/>
          <w:color w:val="000000"/>
          <w:szCs w:val="21"/>
          <w:highlight w:val="none"/>
          <w:u w:val="single"/>
          <w:shd w:val="clear" w:color="auto" w:fill="FFFFFF"/>
        </w:rPr>
        <w:t>工程所在地建设行政主管部门</w:t>
      </w:r>
      <w:r>
        <w:rPr>
          <w:rFonts w:ascii="宋体" w:hAnsi="宋体"/>
          <w:color w:val="000000"/>
          <w:szCs w:val="21"/>
          <w:highlight w:val="none"/>
          <w:u w:val="single"/>
          <w:shd w:val="clear" w:color="auto" w:fill="FFFFFF"/>
        </w:rPr>
        <w:t xml:space="preserve">  </w:t>
      </w:r>
      <w:r>
        <w:rPr>
          <w:rFonts w:ascii="宋体" w:hAnsi="宋体"/>
          <w:color w:val="000000"/>
          <w:szCs w:val="21"/>
          <w:highlight w:val="none"/>
          <w:shd w:val="clear" w:color="auto" w:fill="FFFFFF"/>
        </w:rPr>
        <w:t>进行调解。</w:t>
      </w:r>
    </w:p>
    <w:p>
      <w:pPr>
        <w:snapToGrid w:val="0"/>
        <w:spacing w:line="360" w:lineRule="auto"/>
        <w:rPr>
          <w:rFonts w:ascii="宋体" w:hAnsi="宋体"/>
          <w:color w:val="000000"/>
          <w:szCs w:val="21"/>
          <w:highlight w:val="none"/>
          <w:shd w:val="clear" w:color="auto" w:fill="FFFFFF"/>
        </w:rPr>
      </w:pPr>
      <w:r>
        <w:rPr>
          <w:rFonts w:ascii="宋体" w:hAnsi="宋体"/>
          <w:color w:val="000000"/>
          <w:szCs w:val="21"/>
          <w:highlight w:val="none"/>
          <w:shd w:val="clear" w:color="auto" w:fill="FFFFFF"/>
        </w:rPr>
        <w:t>7.</w:t>
      </w:r>
      <w:r>
        <w:rPr>
          <w:rFonts w:hint="eastAsia" w:ascii="宋体" w:hAnsi="宋体"/>
          <w:color w:val="000000"/>
          <w:szCs w:val="21"/>
          <w:highlight w:val="none"/>
          <w:shd w:val="clear" w:color="auto" w:fill="FFFFFF"/>
        </w:rPr>
        <w:t>2</w:t>
      </w:r>
      <w:r>
        <w:rPr>
          <w:rFonts w:ascii="宋体" w:hAnsi="宋体"/>
          <w:color w:val="000000"/>
          <w:szCs w:val="21"/>
          <w:highlight w:val="none"/>
          <w:shd w:val="clear" w:color="auto" w:fill="FFFFFF"/>
        </w:rPr>
        <w:t xml:space="preserve"> </w:t>
      </w:r>
      <w:r>
        <w:rPr>
          <w:rFonts w:ascii="宋体" w:hAnsi="宋体"/>
          <w:bCs/>
          <w:color w:val="000000"/>
          <w:szCs w:val="21"/>
          <w:highlight w:val="none"/>
          <w:shd w:val="clear" w:color="auto" w:fill="FFFFFF"/>
        </w:rPr>
        <w:t>仲裁或诉讼</w:t>
      </w:r>
    </w:p>
    <w:p>
      <w:pPr>
        <w:adjustRightInd w:val="0"/>
        <w:snapToGrid w:val="0"/>
        <w:spacing w:line="360" w:lineRule="auto"/>
        <w:ind w:firstLine="420" w:firstLineChars="200"/>
        <w:rPr>
          <w:rFonts w:ascii="宋体" w:hAnsi="宋体"/>
          <w:color w:val="000000"/>
          <w:szCs w:val="21"/>
          <w:highlight w:val="none"/>
          <w:shd w:val="clear" w:color="auto" w:fill="FFFFFF"/>
        </w:rPr>
      </w:pPr>
      <w:r>
        <w:rPr>
          <w:rFonts w:ascii="宋体" w:hAnsi="宋体"/>
          <w:color w:val="000000"/>
          <w:szCs w:val="21"/>
          <w:highlight w:val="none"/>
          <w:shd w:val="clear" w:color="auto" w:fill="FFFFFF"/>
        </w:rPr>
        <w:t>合同争议的最终解决方式为下列第</w:t>
      </w:r>
      <w:r>
        <w:rPr>
          <w:rFonts w:ascii="宋体" w:hAnsi="宋体"/>
          <w:color w:val="000000"/>
          <w:szCs w:val="21"/>
          <w:highlight w:val="none"/>
          <w:u w:val="single"/>
          <w:shd w:val="clear" w:color="auto" w:fill="FFFFFF"/>
        </w:rPr>
        <w:t xml:space="preserve">  </w:t>
      </w:r>
      <w:r>
        <w:rPr>
          <w:rFonts w:hint="eastAsia" w:ascii="宋体" w:hAnsi="宋体"/>
          <w:color w:val="000000"/>
          <w:szCs w:val="21"/>
          <w:highlight w:val="none"/>
          <w:u w:val="single"/>
          <w:shd w:val="clear" w:color="auto" w:fill="FFFFFF"/>
        </w:rPr>
        <w:t>（</w:t>
      </w:r>
      <w:r>
        <w:rPr>
          <w:rFonts w:ascii="宋体" w:hAnsi="宋体"/>
          <w:color w:val="000000"/>
          <w:szCs w:val="21"/>
          <w:highlight w:val="none"/>
          <w:u w:val="single"/>
          <w:shd w:val="clear" w:color="auto" w:fill="FFFFFF"/>
        </w:rPr>
        <w:t>1</w:t>
      </w:r>
      <w:r>
        <w:rPr>
          <w:rFonts w:hint="eastAsia" w:ascii="宋体" w:hAnsi="宋体"/>
          <w:color w:val="000000"/>
          <w:szCs w:val="21"/>
          <w:highlight w:val="none"/>
          <w:u w:val="single"/>
          <w:shd w:val="clear" w:color="auto" w:fill="FFFFFF"/>
        </w:rPr>
        <w:t>）</w:t>
      </w:r>
      <w:r>
        <w:rPr>
          <w:rFonts w:ascii="宋体" w:hAnsi="宋体"/>
          <w:color w:val="000000"/>
          <w:szCs w:val="21"/>
          <w:highlight w:val="none"/>
          <w:u w:val="single"/>
          <w:shd w:val="clear" w:color="auto" w:fill="FFFFFF"/>
        </w:rPr>
        <w:t xml:space="preserve">  </w:t>
      </w:r>
      <w:r>
        <w:rPr>
          <w:rFonts w:ascii="宋体" w:hAnsi="宋体"/>
          <w:color w:val="000000"/>
          <w:szCs w:val="21"/>
          <w:highlight w:val="none"/>
          <w:shd w:val="clear" w:color="auto" w:fill="FFFFFF"/>
        </w:rPr>
        <w:t>种方式：</w:t>
      </w:r>
    </w:p>
    <w:p>
      <w:pPr>
        <w:adjustRightInd w:val="0"/>
        <w:snapToGrid w:val="0"/>
        <w:spacing w:line="360" w:lineRule="auto"/>
        <w:ind w:firstLine="420" w:firstLineChars="200"/>
        <w:rPr>
          <w:rFonts w:ascii="宋体" w:hAnsi="宋体"/>
          <w:color w:val="000000"/>
          <w:szCs w:val="21"/>
          <w:highlight w:val="none"/>
          <w:shd w:val="clear" w:color="auto" w:fill="FFFFFF"/>
        </w:rPr>
      </w:pPr>
      <w:r>
        <w:rPr>
          <w:rFonts w:ascii="宋体" w:hAnsi="宋体"/>
          <w:color w:val="000000"/>
          <w:szCs w:val="21"/>
          <w:highlight w:val="none"/>
          <w:shd w:val="clear" w:color="auto" w:fill="FFFFFF"/>
        </w:rPr>
        <w:t>（1）提请</w:t>
      </w:r>
      <w:r>
        <w:rPr>
          <w:rFonts w:ascii="宋体" w:hAnsi="宋体"/>
          <w:color w:val="000000"/>
          <w:szCs w:val="21"/>
          <w:highlight w:val="none"/>
          <w:u w:val="single"/>
          <w:shd w:val="clear" w:color="auto" w:fill="FFFFFF"/>
        </w:rPr>
        <w:t xml:space="preserve">  </w:t>
      </w:r>
      <w:r>
        <w:rPr>
          <w:rFonts w:hint="eastAsia" w:ascii="宋体" w:hAnsi="宋体"/>
          <w:color w:val="000000"/>
          <w:szCs w:val="21"/>
          <w:highlight w:val="none"/>
          <w:u w:val="single"/>
          <w:shd w:val="clear" w:color="auto" w:fill="FFFFFF"/>
          <w:lang w:val="en-US" w:eastAsia="zh-CN"/>
        </w:rPr>
        <w:t>南宁市</w:t>
      </w:r>
      <w:r>
        <w:rPr>
          <w:rFonts w:hint="eastAsia" w:ascii="宋体" w:hAnsi="宋体"/>
          <w:color w:val="000000"/>
          <w:szCs w:val="21"/>
          <w:highlight w:val="none"/>
          <w:u w:val="single"/>
          <w:shd w:val="clear" w:color="auto" w:fill="FFFFFF"/>
        </w:rPr>
        <w:t xml:space="preserve">  </w:t>
      </w:r>
      <w:r>
        <w:rPr>
          <w:rFonts w:ascii="宋体" w:hAnsi="宋体"/>
          <w:color w:val="000000"/>
          <w:szCs w:val="21"/>
          <w:highlight w:val="none"/>
          <w:shd w:val="clear" w:color="auto" w:fill="FFFFFF"/>
        </w:rPr>
        <w:t>仲裁委员会进行仲裁。</w:t>
      </w:r>
    </w:p>
    <w:p>
      <w:pPr>
        <w:adjustRightInd w:val="0"/>
        <w:snapToGrid w:val="0"/>
        <w:spacing w:line="360" w:lineRule="auto"/>
        <w:ind w:firstLine="420" w:firstLineChars="200"/>
        <w:rPr>
          <w:rFonts w:ascii="宋体" w:hAnsi="宋体"/>
          <w:color w:val="000000"/>
          <w:szCs w:val="21"/>
          <w:highlight w:val="none"/>
          <w:shd w:val="clear" w:color="auto" w:fill="FFFFFF"/>
        </w:rPr>
      </w:pPr>
      <w:r>
        <w:rPr>
          <w:rFonts w:ascii="宋体" w:hAnsi="宋体"/>
          <w:color w:val="000000"/>
          <w:szCs w:val="21"/>
          <w:highlight w:val="none"/>
          <w:shd w:val="clear" w:color="auto" w:fill="FFFFFF"/>
        </w:rPr>
        <w:t>（2）向</w:t>
      </w:r>
      <w:r>
        <w:rPr>
          <w:rFonts w:ascii="宋体" w:hAnsi="宋体"/>
          <w:color w:val="000000"/>
          <w:szCs w:val="21"/>
          <w:highlight w:val="none"/>
          <w:u w:val="single"/>
          <w:shd w:val="clear" w:color="auto" w:fill="FFFFFF"/>
        </w:rPr>
        <w:t xml:space="preserve">        </w:t>
      </w:r>
      <w:r>
        <w:rPr>
          <w:rFonts w:ascii="宋体" w:hAnsi="宋体"/>
          <w:color w:val="000000"/>
          <w:szCs w:val="21"/>
          <w:highlight w:val="none"/>
          <w:shd w:val="clear" w:color="auto" w:fill="FFFFFF"/>
        </w:rPr>
        <w:t>人民法院提起诉讼。</w:t>
      </w:r>
    </w:p>
    <w:p>
      <w:pPr>
        <w:pStyle w:val="4"/>
        <w:spacing w:before="0" w:after="0"/>
        <w:rPr>
          <w:rFonts w:ascii="宋体" w:hAnsi="宋体" w:eastAsia="宋体"/>
          <w:color w:val="000000"/>
          <w:highlight w:val="none"/>
          <w:shd w:val="clear" w:color="auto" w:fill="FFFFFF"/>
        </w:rPr>
      </w:pPr>
      <w:bookmarkStart w:id="65" w:name="_Toc477773935"/>
      <w:bookmarkStart w:id="66" w:name="_Toc459567822"/>
      <w:bookmarkStart w:id="67" w:name="_Toc487011216"/>
      <w:r>
        <w:rPr>
          <w:rFonts w:ascii="宋体" w:hAnsi="宋体" w:eastAsia="宋体"/>
          <w:color w:val="000000"/>
          <w:highlight w:val="none"/>
          <w:shd w:val="clear" w:color="auto" w:fill="FFFFFF"/>
        </w:rPr>
        <w:t>8. 其他</w:t>
      </w:r>
      <w:bookmarkEnd w:id="65"/>
      <w:bookmarkEnd w:id="66"/>
      <w:bookmarkEnd w:id="67"/>
    </w:p>
    <w:p>
      <w:pPr>
        <w:adjustRightInd w:val="0"/>
        <w:snapToGrid w:val="0"/>
        <w:spacing w:line="360" w:lineRule="auto"/>
        <w:rPr>
          <w:rFonts w:hint="eastAsia" w:ascii="宋体" w:hAnsi="宋体"/>
          <w:bCs/>
          <w:color w:val="000000"/>
          <w:szCs w:val="21"/>
          <w:highlight w:val="none"/>
          <w:shd w:val="clear" w:color="auto" w:fill="FFFFFF"/>
        </w:rPr>
      </w:pPr>
      <w:r>
        <w:rPr>
          <w:rFonts w:ascii="宋体" w:hAnsi="宋体"/>
          <w:bCs/>
          <w:color w:val="000000"/>
          <w:szCs w:val="21"/>
          <w:highlight w:val="none"/>
          <w:shd w:val="clear" w:color="auto" w:fill="FFFFFF"/>
        </w:rPr>
        <w:t>8.</w:t>
      </w:r>
      <w:r>
        <w:rPr>
          <w:rFonts w:hint="eastAsia" w:ascii="宋体" w:hAnsi="宋体"/>
          <w:bCs/>
          <w:color w:val="000000"/>
          <w:szCs w:val="21"/>
          <w:highlight w:val="none"/>
          <w:shd w:val="clear" w:color="auto" w:fill="FFFFFF"/>
        </w:rPr>
        <w:t>1</w:t>
      </w:r>
      <w:r>
        <w:rPr>
          <w:rFonts w:ascii="宋体" w:hAnsi="宋体"/>
          <w:bCs/>
          <w:color w:val="000000"/>
          <w:szCs w:val="21"/>
          <w:highlight w:val="none"/>
          <w:shd w:val="clear" w:color="auto" w:fill="FFFFFF"/>
        </w:rPr>
        <w:t xml:space="preserve"> 检测费用</w:t>
      </w:r>
    </w:p>
    <w:p>
      <w:pPr>
        <w:adjustRightInd w:val="0"/>
        <w:snapToGrid w:val="0"/>
        <w:spacing w:line="360" w:lineRule="auto"/>
        <w:ind w:firstLine="420" w:firstLineChars="200"/>
        <w:rPr>
          <w:rFonts w:ascii="宋体" w:hAnsi="宋体"/>
          <w:bCs/>
          <w:color w:val="000000"/>
          <w:szCs w:val="21"/>
          <w:highlight w:val="none"/>
          <w:shd w:val="clear" w:color="auto" w:fill="FFFFFF"/>
        </w:rPr>
      </w:pPr>
      <w:r>
        <w:rPr>
          <w:rFonts w:ascii="宋体" w:hAnsi="宋体"/>
          <w:bCs/>
          <w:color w:val="000000"/>
          <w:szCs w:val="21"/>
          <w:highlight w:val="none"/>
          <w:shd w:val="clear" w:color="auto" w:fill="FFFFFF"/>
        </w:rPr>
        <w:t>委托人应在检测工作完成后</w:t>
      </w:r>
      <w:r>
        <w:rPr>
          <w:rFonts w:ascii="宋体" w:hAnsi="宋体"/>
          <w:color w:val="000000"/>
          <w:szCs w:val="21"/>
          <w:highlight w:val="none"/>
          <w:u w:val="single"/>
          <w:shd w:val="clear" w:color="auto" w:fill="FFFFFF"/>
        </w:rPr>
        <w:t xml:space="preserve"> </w:t>
      </w:r>
      <w:r>
        <w:rPr>
          <w:rFonts w:hint="eastAsia" w:ascii="宋体" w:hAnsi="宋体"/>
          <w:color w:val="000000"/>
          <w:sz w:val="24"/>
          <w:highlight w:val="none"/>
          <w:u w:val="single"/>
          <w:shd w:val="clear" w:color="auto" w:fill="FFFFFF"/>
          <w:lang w:val="en-US" w:eastAsia="zh-CN"/>
        </w:rPr>
        <w:t>/</w:t>
      </w:r>
      <w:r>
        <w:rPr>
          <w:rFonts w:hint="eastAsia" w:ascii="宋体" w:hAnsi="宋体"/>
          <w:color w:val="000000"/>
          <w:sz w:val="24"/>
          <w:highlight w:val="none"/>
          <w:u w:val="single"/>
          <w:shd w:val="clear" w:color="auto" w:fill="FFFFFF"/>
        </w:rPr>
        <w:t xml:space="preserve"> </w:t>
      </w:r>
      <w:r>
        <w:rPr>
          <w:rFonts w:ascii="宋体" w:hAnsi="宋体"/>
          <w:bCs/>
          <w:color w:val="000000"/>
          <w:szCs w:val="21"/>
          <w:highlight w:val="none"/>
          <w:shd w:val="clear" w:color="auto" w:fill="FFFFFF"/>
        </w:rPr>
        <w:t>天内支付检测费用。</w:t>
      </w:r>
    </w:p>
    <w:p>
      <w:pPr>
        <w:adjustRightInd w:val="0"/>
        <w:snapToGrid w:val="0"/>
        <w:spacing w:line="360" w:lineRule="auto"/>
        <w:rPr>
          <w:rFonts w:ascii="宋体" w:hAnsi="宋体"/>
          <w:bCs/>
          <w:color w:val="000000"/>
          <w:szCs w:val="21"/>
          <w:highlight w:val="none"/>
          <w:shd w:val="clear" w:color="auto" w:fill="FFFFFF"/>
        </w:rPr>
      </w:pPr>
      <w:r>
        <w:rPr>
          <w:rFonts w:ascii="宋体" w:hAnsi="宋体"/>
          <w:bCs/>
          <w:color w:val="000000"/>
          <w:szCs w:val="21"/>
          <w:highlight w:val="none"/>
          <w:shd w:val="clear" w:color="auto" w:fill="FFFFFF"/>
        </w:rPr>
        <w:t>8.</w:t>
      </w:r>
      <w:r>
        <w:rPr>
          <w:rFonts w:hint="eastAsia" w:ascii="宋体" w:hAnsi="宋体"/>
          <w:bCs/>
          <w:color w:val="000000"/>
          <w:szCs w:val="21"/>
          <w:highlight w:val="none"/>
          <w:shd w:val="clear" w:color="auto" w:fill="FFFFFF"/>
        </w:rPr>
        <w:t>2</w:t>
      </w:r>
      <w:r>
        <w:rPr>
          <w:rFonts w:ascii="宋体" w:hAnsi="宋体"/>
          <w:bCs/>
          <w:color w:val="000000"/>
          <w:szCs w:val="21"/>
          <w:highlight w:val="none"/>
          <w:shd w:val="clear" w:color="auto" w:fill="FFFFFF"/>
        </w:rPr>
        <w:t xml:space="preserve"> 咨询费用</w:t>
      </w:r>
    </w:p>
    <w:p>
      <w:pPr>
        <w:adjustRightInd w:val="0"/>
        <w:snapToGrid w:val="0"/>
        <w:spacing w:line="360" w:lineRule="auto"/>
        <w:ind w:firstLine="435"/>
        <w:rPr>
          <w:rFonts w:ascii="宋体" w:hAnsi="宋体"/>
          <w:bCs/>
          <w:color w:val="000000"/>
          <w:szCs w:val="21"/>
          <w:highlight w:val="none"/>
          <w:shd w:val="clear" w:color="auto" w:fill="FFFFFF"/>
        </w:rPr>
      </w:pPr>
      <w:r>
        <w:rPr>
          <w:rFonts w:ascii="宋体" w:hAnsi="宋体"/>
          <w:bCs/>
          <w:color w:val="000000"/>
          <w:szCs w:val="21"/>
          <w:highlight w:val="none"/>
          <w:shd w:val="clear" w:color="auto" w:fill="FFFFFF"/>
        </w:rPr>
        <w:t>委托人应在咨询工作完成后</w:t>
      </w:r>
      <w:r>
        <w:rPr>
          <w:rFonts w:ascii="宋体" w:hAnsi="宋体"/>
          <w:color w:val="000000"/>
          <w:szCs w:val="21"/>
          <w:highlight w:val="none"/>
          <w:u w:val="single"/>
          <w:shd w:val="clear" w:color="auto" w:fill="FFFFFF"/>
        </w:rPr>
        <w:t xml:space="preserve"> </w:t>
      </w:r>
      <w:r>
        <w:rPr>
          <w:rFonts w:hint="eastAsia" w:ascii="宋体" w:hAnsi="宋体"/>
          <w:color w:val="000000"/>
          <w:sz w:val="24"/>
          <w:highlight w:val="none"/>
          <w:u w:val="single"/>
          <w:shd w:val="clear" w:color="auto" w:fill="FFFFFF"/>
          <w:lang w:val="en-US" w:eastAsia="zh-CN"/>
        </w:rPr>
        <w:t xml:space="preserve">/ </w:t>
      </w:r>
      <w:r>
        <w:rPr>
          <w:rFonts w:ascii="宋体" w:hAnsi="宋体"/>
          <w:bCs/>
          <w:color w:val="000000"/>
          <w:szCs w:val="21"/>
          <w:highlight w:val="none"/>
          <w:shd w:val="clear" w:color="auto" w:fill="FFFFFF"/>
        </w:rPr>
        <w:t>天内支付咨询费用。</w:t>
      </w:r>
    </w:p>
    <w:p>
      <w:pPr>
        <w:adjustRightInd w:val="0"/>
        <w:snapToGrid w:val="0"/>
        <w:spacing w:line="360" w:lineRule="auto"/>
        <w:rPr>
          <w:rFonts w:ascii="宋体" w:hAnsi="宋体"/>
          <w:color w:val="000000"/>
          <w:szCs w:val="21"/>
          <w:highlight w:val="none"/>
          <w:shd w:val="clear" w:color="auto" w:fill="FFFFFF"/>
        </w:rPr>
      </w:pPr>
      <w:r>
        <w:rPr>
          <w:rFonts w:ascii="宋体" w:hAnsi="宋体"/>
          <w:color w:val="000000"/>
          <w:szCs w:val="21"/>
          <w:highlight w:val="none"/>
          <w:shd w:val="clear" w:color="auto" w:fill="FFFFFF"/>
        </w:rPr>
        <w:t>8.</w:t>
      </w:r>
      <w:r>
        <w:rPr>
          <w:rFonts w:hint="eastAsia" w:ascii="宋体" w:hAnsi="宋体"/>
          <w:color w:val="000000"/>
          <w:szCs w:val="21"/>
          <w:highlight w:val="none"/>
          <w:shd w:val="clear" w:color="auto" w:fill="FFFFFF"/>
        </w:rPr>
        <w:t>3</w:t>
      </w:r>
      <w:r>
        <w:rPr>
          <w:rFonts w:ascii="宋体" w:hAnsi="宋体"/>
          <w:color w:val="000000"/>
          <w:szCs w:val="21"/>
          <w:highlight w:val="none"/>
          <w:shd w:val="clear" w:color="auto" w:fill="FFFFFF"/>
        </w:rPr>
        <w:t xml:space="preserve"> 奖励</w:t>
      </w:r>
    </w:p>
    <w:p>
      <w:pPr>
        <w:snapToGrid w:val="0"/>
        <w:spacing w:line="360" w:lineRule="auto"/>
        <w:ind w:firstLine="420" w:firstLineChars="200"/>
        <w:rPr>
          <w:rFonts w:ascii="宋体" w:hAnsi="宋体"/>
          <w:color w:val="000000"/>
          <w:szCs w:val="21"/>
          <w:highlight w:val="none"/>
          <w:shd w:val="clear" w:color="auto" w:fill="FFFFFF"/>
        </w:rPr>
      </w:pPr>
      <w:r>
        <w:rPr>
          <w:rFonts w:ascii="宋体" w:hAnsi="宋体"/>
          <w:color w:val="000000"/>
          <w:szCs w:val="21"/>
          <w:highlight w:val="none"/>
          <w:shd w:val="clear" w:color="auto" w:fill="FFFFFF"/>
        </w:rPr>
        <w:t>合理化建议的奖励金额按下列方法确定为：</w:t>
      </w:r>
    </w:p>
    <w:p>
      <w:pPr>
        <w:snapToGrid w:val="0"/>
        <w:spacing w:line="360" w:lineRule="auto"/>
        <w:ind w:firstLine="420" w:firstLineChars="200"/>
        <w:rPr>
          <w:rFonts w:ascii="宋体" w:hAnsi="宋体"/>
          <w:color w:val="000000"/>
          <w:szCs w:val="21"/>
          <w:highlight w:val="none"/>
          <w:shd w:val="clear" w:color="auto" w:fill="FFFFFF"/>
        </w:rPr>
      </w:pPr>
      <w:r>
        <w:rPr>
          <w:rFonts w:ascii="宋体" w:hAnsi="宋体"/>
          <w:color w:val="000000"/>
          <w:szCs w:val="21"/>
          <w:highlight w:val="none"/>
          <w:shd w:val="clear" w:color="auto" w:fill="FFFFFF"/>
        </w:rPr>
        <w:t>奖励金额＝工程投资节省额×奖励金额的比率；</w:t>
      </w:r>
    </w:p>
    <w:p>
      <w:pPr>
        <w:snapToGrid w:val="0"/>
        <w:spacing w:line="360" w:lineRule="auto"/>
        <w:ind w:firstLine="420" w:firstLineChars="200"/>
        <w:rPr>
          <w:rFonts w:ascii="宋体" w:hAnsi="宋体"/>
          <w:color w:val="000000"/>
          <w:szCs w:val="21"/>
          <w:highlight w:val="none"/>
          <w:shd w:val="clear" w:color="auto" w:fill="FFFFFF"/>
        </w:rPr>
      </w:pPr>
      <w:r>
        <w:rPr>
          <w:rFonts w:ascii="宋体" w:hAnsi="宋体"/>
          <w:color w:val="000000"/>
          <w:szCs w:val="21"/>
          <w:highlight w:val="none"/>
          <w:shd w:val="clear" w:color="auto" w:fill="FFFFFF"/>
        </w:rPr>
        <w:t>奖励金额的比率为</w:t>
      </w:r>
      <w:r>
        <w:rPr>
          <w:rFonts w:ascii="宋体" w:hAnsi="宋体"/>
          <w:color w:val="000000"/>
          <w:szCs w:val="21"/>
          <w:highlight w:val="none"/>
          <w:u w:val="single"/>
          <w:shd w:val="clear" w:color="auto" w:fill="FFFFFF"/>
        </w:rPr>
        <w:t xml:space="preserve">   </w:t>
      </w:r>
      <w:r>
        <w:rPr>
          <w:rFonts w:hint="eastAsia" w:ascii="宋体" w:hAnsi="宋体"/>
          <w:color w:val="000000"/>
          <w:szCs w:val="21"/>
          <w:highlight w:val="none"/>
          <w:u w:val="single"/>
          <w:shd w:val="clear" w:color="auto" w:fill="FFFFFF"/>
        </w:rPr>
        <w:t xml:space="preserve">0 </w:t>
      </w:r>
      <w:r>
        <w:rPr>
          <w:rFonts w:ascii="宋体" w:hAnsi="宋体"/>
          <w:color w:val="000000"/>
          <w:szCs w:val="21"/>
          <w:highlight w:val="none"/>
          <w:u w:val="single"/>
          <w:shd w:val="clear" w:color="auto" w:fill="FFFFFF"/>
        </w:rPr>
        <w:t xml:space="preserve"> </w:t>
      </w:r>
      <w:r>
        <w:rPr>
          <w:rFonts w:ascii="宋体" w:hAnsi="宋体"/>
          <w:color w:val="000000"/>
          <w:szCs w:val="21"/>
          <w:highlight w:val="none"/>
          <w:shd w:val="clear" w:color="auto" w:fill="FFFFFF"/>
        </w:rPr>
        <w:t>%。</w:t>
      </w:r>
    </w:p>
    <w:p>
      <w:pPr>
        <w:adjustRightInd w:val="0"/>
        <w:snapToGrid w:val="0"/>
        <w:spacing w:line="360" w:lineRule="auto"/>
        <w:rPr>
          <w:rFonts w:ascii="宋体" w:hAnsi="宋体"/>
          <w:color w:val="000000"/>
          <w:szCs w:val="21"/>
          <w:highlight w:val="none"/>
          <w:shd w:val="clear" w:color="auto" w:fill="FFFFFF"/>
        </w:rPr>
      </w:pPr>
      <w:r>
        <w:rPr>
          <w:rFonts w:ascii="宋体" w:hAnsi="宋体"/>
          <w:color w:val="000000"/>
          <w:szCs w:val="21"/>
          <w:highlight w:val="none"/>
          <w:shd w:val="clear" w:color="auto" w:fill="FFFFFF"/>
        </w:rPr>
        <w:t>8.</w:t>
      </w:r>
      <w:r>
        <w:rPr>
          <w:rFonts w:hint="eastAsia" w:ascii="宋体" w:hAnsi="宋体"/>
          <w:color w:val="000000"/>
          <w:szCs w:val="21"/>
          <w:highlight w:val="none"/>
          <w:shd w:val="clear" w:color="auto" w:fill="FFFFFF"/>
        </w:rPr>
        <w:t>4</w:t>
      </w:r>
      <w:r>
        <w:rPr>
          <w:rFonts w:ascii="宋体" w:hAnsi="宋体"/>
          <w:color w:val="000000"/>
          <w:szCs w:val="21"/>
          <w:highlight w:val="none"/>
          <w:shd w:val="clear" w:color="auto" w:fill="FFFFFF"/>
        </w:rPr>
        <w:t xml:space="preserve"> 保密</w:t>
      </w:r>
    </w:p>
    <w:p>
      <w:pPr>
        <w:adjustRightInd w:val="0"/>
        <w:snapToGrid w:val="0"/>
        <w:spacing w:line="360" w:lineRule="auto"/>
        <w:ind w:firstLine="420" w:firstLineChars="200"/>
        <w:rPr>
          <w:rFonts w:ascii="宋体" w:hAnsi="宋体"/>
          <w:color w:val="000000"/>
          <w:szCs w:val="21"/>
          <w:highlight w:val="none"/>
          <w:u w:val="single"/>
          <w:shd w:val="clear" w:color="auto" w:fill="FFFFFF"/>
        </w:rPr>
      </w:pPr>
      <w:r>
        <w:rPr>
          <w:rFonts w:ascii="宋体" w:hAnsi="宋体"/>
          <w:color w:val="000000"/>
          <w:szCs w:val="21"/>
          <w:highlight w:val="none"/>
          <w:shd w:val="clear" w:color="auto" w:fill="FFFFFF"/>
        </w:rPr>
        <w:t>委托人申明的保密事项和期限：</w:t>
      </w:r>
      <w:r>
        <w:rPr>
          <w:rFonts w:ascii="宋体" w:hAnsi="宋体"/>
          <w:color w:val="000000"/>
          <w:szCs w:val="21"/>
          <w:highlight w:val="none"/>
          <w:u w:val="single"/>
          <w:shd w:val="clear" w:color="auto" w:fill="FFFFFF"/>
        </w:rPr>
        <w:t xml:space="preserve">    </w:t>
      </w:r>
      <w:r>
        <w:rPr>
          <w:rFonts w:hint="eastAsia" w:ascii="宋体" w:hAnsi="宋体"/>
          <w:color w:val="000000"/>
          <w:szCs w:val="21"/>
          <w:highlight w:val="none"/>
          <w:u w:val="single"/>
          <w:shd w:val="clear" w:color="auto" w:fill="FFFFFF"/>
        </w:rPr>
        <w:t>按国家相关法律法规约定</w:t>
      </w:r>
      <w:r>
        <w:rPr>
          <w:rFonts w:ascii="宋体" w:hAnsi="宋体"/>
          <w:color w:val="000000"/>
          <w:szCs w:val="21"/>
          <w:highlight w:val="none"/>
          <w:u w:val="single"/>
          <w:shd w:val="clear" w:color="auto" w:fill="FFFFFF"/>
        </w:rPr>
        <w:t xml:space="preserve">   </w:t>
      </w:r>
      <w:r>
        <w:rPr>
          <w:rFonts w:ascii="宋体" w:hAnsi="宋体"/>
          <w:color w:val="000000"/>
          <w:szCs w:val="21"/>
          <w:highlight w:val="none"/>
          <w:shd w:val="clear" w:color="auto" w:fill="FFFFFF"/>
        </w:rPr>
        <w:t>。</w:t>
      </w:r>
    </w:p>
    <w:p>
      <w:pPr>
        <w:adjustRightInd w:val="0"/>
        <w:snapToGrid w:val="0"/>
        <w:spacing w:line="360" w:lineRule="auto"/>
        <w:ind w:firstLine="420" w:firstLineChars="200"/>
        <w:rPr>
          <w:rFonts w:ascii="宋体" w:hAnsi="宋体"/>
          <w:color w:val="000000"/>
          <w:szCs w:val="21"/>
          <w:highlight w:val="none"/>
          <w:u w:val="single"/>
          <w:shd w:val="clear" w:color="auto" w:fill="FFFFFF"/>
        </w:rPr>
      </w:pPr>
      <w:r>
        <w:rPr>
          <w:rFonts w:ascii="宋体" w:hAnsi="宋体"/>
          <w:color w:val="000000"/>
          <w:szCs w:val="21"/>
          <w:highlight w:val="none"/>
          <w:shd w:val="clear" w:color="auto" w:fill="FFFFFF"/>
        </w:rPr>
        <w:t>监理人申明的保密事项和期限：</w:t>
      </w:r>
      <w:r>
        <w:rPr>
          <w:rFonts w:ascii="宋体" w:hAnsi="宋体"/>
          <w:color w:val="000000"/>
          <w:szCs w:val="21"/>
          <w:highlight w:val="none"/>
          <w:u w:val="single"/>
          <w:shd w:val="clear" w:color="auto" w:fill="FFFFFF"/>
        </w:rPr>
        <w:t xml:space="preserve">    </w:t>
      </w:r>
      <w:r>
        <w:rPr>
          <w:rFonts w:hint="eastAsia" w:ascii="宋体" w:hAnsi="宋体"/>
          <w:color w:val="000000"/>
          <w:szCs w:val="21"/>
          <w:highlight w:val="none"/>
          <w:u w:val="single"/>
          <w:shd w:val="clear" w:color="auto" w:fill="FFFFFF"/>
        </w:rPr>
        <w:t>按国家相关法律法规约定</w:t>
      </w:r>
      <w:r>
        <w:rPr>
          <w:rFonts w:ascii="宋体" w:hAnsi="宋体"/>
          <w:color w:val="000000"/>
          <w:szCs w:val="21"/>
          <w:highlight w:val="none"/>
          <w:u w:val="single"/>
          <w:shd w:val="clear" w:color="auto" w:fill="FFFFFF"/>
        </w:rPr>
        <w:t xml:space="preserve">  </w:t>
      </w:r>
      <w:r>
        <w:rPr>
          <w:rFonts w:ascii="宋体" w:hAnsi="宋体"/>
          <w:color w:val="000000"/>
          <w:szCs w:val="21"/>
          <w:highlight w:val="none"/>
          <w:shd w:val="clear" w:color="auto" w:fill="FFFFFF"/>
        </w:rPr>
        <w:t>。</w:t>
      </w:r>
    </w:p>
    <w:p>
      <w:pPr>
        <w:adjustRightInd w:val="0"/>
        <w:snapToGrid w:val="0"/>
        <w:spacing w:line="360" w:lineRule="auto"/>
        <w:ind w:firstLine="420" w:firstLineChars="200"/>
        <w:rPr>
          <w:rFonts w:ascii="宋体" w:hAnsi="宋体"/>
          <w:color w:val="000000"/>
          <w:szCs w:val="21"/>
          <w:highlight w:val="none"/>
          <w:u w:val="single"/>
          <w:shd w:val="clear" w:color="auto" w:fill="FFFFFF"/>
        </w:rPr>
      </w:pPr>
      <w:r>
        <w:rPr>
          <w:rFonts w:ascii="宋体" w:hAnsi="宋体"/>
          <w:color w:val="000000"/>
          <w:szCs w:val="21"/>
          <w:highlight w:val="none"/>
          <w:shd w:val="clear" w:color="auto" w:fill="FFFFFF"/>
        </w:rPr>
        <w:t>第三方申明的保密事项和期限：</w:t>
      </w:r>
      <w:r>
        <w:rPr>
          <w:rFonts w:ascii="宋体" w:hAnsi="宋体"/>
          <w:color w:val="000000"/>
          <w:szCs w:val="21"/>
          <w:highlight w:val="none"/>
          <w:u w:val="single"/>
          <w:shd w:val="clear" w:color="auto" w:fill="FFFFFF"/>
        </w:rPr>
        <w:t xml:space="preserve">   </w:t>
      </w:r>
      <w:r>
        <w:rPr>
          <w:rFonts w:hint="eastAsia" w:ascii="宋体" w:hAnsi="宋体"/>
          <w:color w:val="000000"/>
          <w:szCs w:val="21"/>
          <w:highlight w:val="none"/>
          <w:u w:val="single"/>
          <w:shd w:val="clear" w:color="auto" w:fill="FFFFFF"/>
        </w:rPr>
        <w:t>按国家相关法律法规约定</w:t>
      </w:r>
      <w:r>
        <w:rPr>
          <w:rFonts w:ascii="宋体" w:hAnsi="宋体"/>
          <w:color w:val="000000"/>
          <w:szCs w:val="21"/>
          <w:highlight w:val="none"/>
          <w:u w:val="single"/>
          <w:shd w:val="clear" w:color="auto" w:fill="FFFFFF"/>
        </w:rPr>
        <w:t xml:space="preserve">   </w:t>
      </w:r>
      <w:r>
        <w:rPr>
          <w:rFonts w:ascii="宋体" w:hAnsi="宋体"/>
          <w:color w:val="000000"/>
          <w:szCs w:val="21"/>
          <w:highlight w:val="none"/>
          <w:shd w:val="clear" w:color="auto" w:fill="FFFFFF"/>
        </w:rPr>
        <w:t>。</w:t>
      </w:r>
    </w:p>
    <w:p>
      <w:pPr>
        <w:snapToGrid w:val="0"/>
        <w:spacing w:line="360" w:lineRule="auto"/>
        <w:rPr>
          <w:rFonts w:ascii="宋体" w:hAnsi="宋体"/>
          <w:bCs/>
          <w:color w:val="000000"/>
          <w:szCs w:val="21"/>
          <w:highlight w:val="none"/>
          <w:shd w:val="clear" w:color="auto" w:fill="FFFFFF"/>
        </w:rPr>
      </w:pPr>
      <w:r>
        <w:rPr>
          <w:rFonts w:ascii="宋体" w:hAnsi="宋体"/>
          <w:color w:val="000000"/>
          <w:szCs w:val="21"/>
          <w:highlight w:val="none"/>
          <w:shd w:val="clear" w:color="auto" w:fill="FFFFFF"/>
        </w:rPr>
        <w:t>8.</w:t>
      </w:r>
      <w:r>
        <w:rPr>
          <w:rFonts w:hint="eastAsia" w:ascii="宋体" w:hAnsi="宋体"/>
          <w:color w:val="000000"/>
          <w:szCs w:val="21"/>
          <w:highlight w:val="none"/>
          <w:shd w:val="clear" w:color="auto" w:fill="FFFFFF"/>
        </w:rPr>
        <w:t>5</w:t>
      </w:r>
      <w:r>
        <w:rPr>
          <w:rFonts w:ascii="宋体" w:hAnsi="宋体"/>
          <w:bCs/>
          <w:color w:val="000000"/>
          <w:szCs w:val="21"/>
          <w:highlight w:val="none"/>
          <w:shd w:val="clear" w:color="auto" w:fill="FFFFFF"/>
        </w:rPr>
        <w:t>著作权</w:t>
      </w:r>
    </w:p>
    <w:p>
      <w:pPr>
        <w:snapToGrid w:val="0"/>
        <w:spacing w:line="360" w:lineRule="auto"/>
        <w:ind w:firstLine="420" w:firstLineChars="200"/>
        <w:rPr>
          <w:rFonts w:ascii="宋体" w:hAnsi="宋体"/>
          <w:color w:val="000000"/>
          <w:szCs w:val="21"/>
          <w:highlight w:val="none"/>
          <w:shd w:val="clear" w:color="auto" w:fill="FFFFFF"/>
        </w:rPr>
      </w:pPr>
      <w:r>
        <w:rPr>
          <w:rFonts w:ascii="宋体" w:hAnsi="宋体"/>
          <w:color w:val="000000"/>
          <w:szCs w:val="21"/>
          <w:highlight w:val="none"/>
          <w:shd w:val="clear" w:color="auto" w:fill="FFFFFF"/>
        </w:rPr>
        <w:t>监理人在本合同履行期间及本合同终止后两年内出版涉及本工程的有关监理与相关服务的资料的限制条件：</w:t>
      </w:r>
      <w:r>
        <w:rPr>
          <w:rFonts w:ascii="宋体" w:hAnsi="宋体"/>
          <w:color w:val="000000"/>
          <w:szCs w:val="21"/>
          <w:highlight w:val="none"/>
          <w:u w:val="single"/>
          <w:shd w:val="clear" w:color="auto" w:fill="FFFFFF"/>
        </w:rPr>
        <w:t xml:space="preserve">    </w:t>
      </w:r>
      <w:r>
        <w:rPr>
          <w:rFonts w:hint="eastAsia" w:ascii="宋体" w:hAnsi="宋体"/>
          <w:color w:val="auto"/>
          <w:szCs w:val="21"/>
          <w:highlight w:val="none"/>
          <w:u w:val="single"/>
        </w:rPr>
        <w:t>应当征得委托人的同意</w:t>
      </w:r>
      <w:r>
        <w:rPr>
          <w:rFonts w:ascii="宋体" w:hAnsi="宋体"/>
          <w:color w:val="000000"/>
          <w:szCs w:val="21"/>
          <w:highlight w:val="none"/>
          <w:u w:val="single"/>
          <w:shd w:val="clear" w:color="auto" w:fill="FFFFFF"/>
        </w:rPr>
        <w:t xml:space="preserve">   </w:t>
      </w:r>
      <w:r>
        <w:rPr>
          <w:rFonts w:ascii="宋体" w:hAnsi="宋体"/>
          <w:color w:val="000000"/>
          <w:szCs w:val="21"/>
          <w:highlight w:val="none"/>
          <w:shd w:val="clear" w:color="auto" w:fill="FFFFFF"/>
        </w:rPr>
        <w:t>。</w:t>
      </w:r>
    </w:p>
    <w:p>
      <w:pPr>
        <w:pStyle w:val="4"/>
        <w:spacing w:before="0" w:after="0"/>
        <w:rPr>
          <w:rFonts w:ascii="宋体" w:hAnsi="宋体" w:eastAsia="宋体"/>
          <w:color w:val="000000"/>
          <w:highlight w:val="none"/>
          <w:u w:val="single"/>
          <w:shd w:val="clear" w:color="auto" w:fill="FFFFFF"/>
        </w:rPr>
      </w:pPr>
      <w:bookmarkStart w:id="68" w:name="_Toc487011217"/>
      <w:bookmarkStart w:id="69" w:name="_Toc459567823"/>
      <w:bookmarkStart w:id="70" w:name="_Toc477773936"/>
      <w:r>
        <w:rPr>
          <w:rFonts w:ascii="宋体" w:hAnsi="宋体" w:eastAsia="宋体"/>
          <w:color w:val="000000"/>
          <w:highlight w:val="none"/>
          <w:shd w:val="clear" w:color="auto" w:fill="FFFFFF"/>
        </w:rPr>
        <w:t>9. 补充条款</w:t>
      </w:r>
      <w:bookmarkEnd w:id="68"/>
      <w:bookmarkEnd w:id="69"/>
      <w:bookmarkEnd w:id="70"/>
    </w:p>
    <w:p>
      <w:pPr>
        <w:adjustRightInd w:val="0"/>
        <w:snapToGrid w:val="0"/>
        <w:spacing w:line="360" w:lineRule="auto"/>
        <w:rPr>
          <w:rFonts w:ascii="宋体" w:hAnsi="宋体"/>
          <w:color w:val="000000"/>
          <w:szCs w:val="21"/>
          <w:highlight w:val="none"/>
          <w:u w:val="single"/>
          <w:shd w:val="clear" w:color="auto" w:fill="FFFFFF"/>
        </w:rPr>
      </w:pPr>
      <w:r>
        <w:rPr>
          <w:rFonts w:ascii="宋体" w:hAnsi="宋体"/>
          <w:color w:val="000000"/>
          <w:szCs w:val="21"/>
          <w:highlight w:val="none"/>
          <w:shd w:val="clear" w:color="auto" w:fill="FFFFFF"/>
        </w:rPr>
        <w:t>9.1</w:t>
      </w:r>
      <w:r>
        <w:rPr>
          <w:rFonts w:ascii="宋体" w:hAnsi="宋体"/>
          <w:color w:val="auto"/>
          <w:szCs w:val="21"/>
          <w:highlight w:val="none"/>
          <w:u w:val="single"/>
        </w:rPr>
        <w:t>监理人开展监理服务工作所必需的办公用房、生活用房</w:t>
      </w:r>
      <w:r>
        <w:rPr>
          <w:rFonts w:hint="eastAsia" w:ascii="宋体" w:hAnsi="宋体"/>
          <w:color w:val="auto"/>
          <w:szCs w:val="21"/>
          <w:highlight w:val="none"/>
          <w:u w:val="single"/>
        </w:rPr>
        <w:t>由受委托方自理</w:t>
      </w:r>
      <w:r>
        <w:rPr>
          <w:rFonts w:ascii="宋体" w:hAnsi="宋体"/>
          <w:color w:val="auto"/>
          <w:szCs w:val="21"/>
          <w:highlight w:val="none"/>
          <w:u w:val="single"/>
        </w:rPr>
        <w:t xml:space="preserve"> </w:t>
      </w:r>
      <w:r>
        <w:rPr>
          <w:rFonts w:hint="eastAsia" w:ascii="宋体" w:hAnsi="宋体"/>
          <w:color w:val="auto"/>
          <w:szCs w:val="21"/>
          <w:highlight w:val="none"/>
          <w:u w:val="single"/>
          <w:lang w:val="en-US" w:eastAsia="zh-CN"/>
        </w:rPr>
        <w:t>.</w:t>
      </w:r>
      <w:r>
        <w:rPr>
          <w:rFonts w:ascii="宋体" w:hAnsi="宋体"/>
          <w:color w:val="000000"/>
          <w:szCs w:val="21"/>
          <w:highlight w:val="none"/>
          <w:u w:val="single"/>
          <w:shd w:val="clear" w:color="auto" w:fill="FFFFFF"/>
        </w:rPr>
        <w:t xml:space="preserve"> </w:t>
      </w:r>
    </w:p>
    <w:p>
      <w:pPr>
        <w:adjustRightInd w:val="0"/>
        <w:snapToGrid w:val="0"/>
        <w:spacing w:before="156" w:beforeLines="50" w:after="156" w:afterLines="50" w:line="360" w:lineRule="auto"/>
        <w:rPr>
          <w:color w:val="auto"/>
          <w:szCs w:val="21"/>
          <w:highlight w:val="none"/>
          <w:u w:val="single"/>
        </w:rPr>
      </w:pPr>
      <w:r>
        <w:rPr>
          <w:rFonts w:hint="eastAsia" w:ascii="宋体" w:hAnsi="宋体"/>
          <w:color w:val="000000"/>
          <w:szCs w:val="21"/>
          <w:highlight w:val="none"/>
          <w:u w:val="single"/>
          <w:shd w:val="clear" w:color="auto" w:fill="FFFFFF"/>
          <w:lang w:val="en-US" w:eastAsia="zh-CN"/>
        </w:rPr>
        <w:t xml:space="preserve">9.2  </w:t>
      </w:r>
      <w:r>
        <w:rPr>
          <w:rFonts w:hint="eastAsia"/>
          <w:color w:val="auto"/>
          <w:szCs w:val="21"/>
          <w:highlight w:val="none"/>
          <w:u w:val="single"/>
        </w:rPr>
        <w:t>委托人有权检查监理人员的到岗情况，建立出勤档案；总监应驻现场</w:t>
      </w:r>
      <w:r>
        <w:rPr>
          <w:rFonts w:hint="eastAsia"/>
          <w:color w:val="FF0000"/>
          <w:szCs w:val="21"/>
          <w:highlight w:val="none"/>
          <w:u w:val="single"/>
        </w:rPr>
        <w:t>每</w:t>
      </w:r>
      <w:r>
        <w:rPr>
          <w:rFonts w:hint="eastAsia"/>
          <w:color w:val="FF0000"/>
          <w:szCs w:val="21"/>
          <w:highlight w:val="none"/>
          <w:u w:val="single"/>
          <w:lang w:val="en-US" w:eastAsia="zh-CN"/>
        </w:rPr>
        <w:t>旬</w:t>
      </w:r>
      <w:r>
        <w:rPr>
          <w:rFonts w:hint="eastAsia"/>
          <w:color w:val="auto"/>
          <w:szCs w:val="21"/>
          <w:highlight w:val="none"/>
          <w:u w:val="single"/>
        </w:rPr>
        <w:t>不少</w:t>
      </w:r>
      <w:r>
        <w:rPr>
          <w:rFonts w:hint="eastAsia"/>
          <w:color w:val="FF0000"/>
          <w:szCs w:val="21"/>
          <w:highlight w:val="none"/>
          <w:u w:val="single"/>
        </w:rPr>
        <w:t>于</w:t>
      </w:r>
      <w:r>
        <w:rPr>
          <w:rFonts w:hint="eastAsia"/>
          <w:color w:val="FF0000"/>
          <w:szCs w:val="21"/>
          <w:highlight w:val="none"/>
          <w:u w:val="single"/>
          <w:lang w:val="en-US" w:eastAsia="zh-CN"/>
        </w:rPr>
        <w:t>1</w:t>
      </w:r>
      <w:r>
        <w:rPr>
          <w:rFonts w:hint="eastAsia"/>
          <w:color w:val="FF0000"/>
          <w:szCs w:val="21"/>
          <w:highlight w:val="none"/>
          <w:u w:val="single"/>
        </w:rPr>
        <w:t>个工</w:t>
      </w:r>
      <w:r>
        <w:rPr>
          <w:rFonts w:hint="eastAsia"/>
          <w:color w:val="auto"/>
          <w:szCs w:val="21"/>
          <w:highlight w:val="none"/>
          <w:u w:val="single"/>
        </w:rPr>
        <w:t>作日，土建监理工程师、土建监理员</w:t>
      </w:r>
      <w:r>
        <w:rPr>
          <w:rFonts w:hint="eastAsia"/>
          <w:color w:val="FF0000"/>
          <w:szCs w:val="21"/>
          <w:highlight w:val="none"/>
          <w:u w:val="single"/>
        </w:rPr>
        <w:t>每</w:t>
      </w:r>
      <w:r>
        <w:rPr>
          <w:rFonts w:hint="eastAsia"/>
          <w:color w:val="FF0000"/>
          <w:szCs w:val="21"/>
          <w:highlight w:val="none"/>
          <w:u w:val="single"/>
          <w:lang w:val="en-US" w:eastAsia="zh-CN"/>
        </w:rPr>
        <w:t>旬</w:t>
      </w:r>
      <w:r>
        <w:rPr>
          <w:rFonts w:hint="eastAsia"/>
          <w:color w:val="auto"/>
          <w:szCs w:val="21"/>
          <w:highlight w:val="none"/>
          <w:u w:val="single"/>
        </w:rPr>
        <w:t>应驻现场</w:t>
      </w:r>
      <w:r>
        <w:rPr>
          <w:rFonts w:hint="eastAsia"/>
          <w:color w:val="FF0000"/>
          <w:szCs w:val="21"/>
          <w:highlight w:val="none"/>
          <w:u w:val="single"/>
          <w:lang w:val="en-US" w:eastAsia="zh-CN"/>
        </w:rPr>
        <w:t>3</w:t>
      </w:r>
      <w:r>
        <w:rPr>
          <w:rFonts w:hint="eastAsia"/>
          <w:color w:val="FF0000"/>
          <w:szCs w:val="21"/>
          <w:highlight w:val="none"/>
          <w:u w:val="single"/>
        </w:rPr>
        <w:t>个工作日</w:t>
      </w:r>
      <w:r>
        <w:rPr>
          <w:rFonts w:hint="eastAsia"/>
          <w:color w:val="auto"/>
          <w:szCs w:val="21"/>
          <w:highlight w:val="none"/>
          <w:u w:val="single"/>
        </w:rPr>
        <w:t>以上，其他专业监理工程师（造价专业监理工程师除外）在专业工程施工期间</w:t>
      </w:r>
      <w:r>
        <w:rPr>
          <w:rFonts w:hint="eastAsia"/>
          <w:color w:val="FF0000"/>
          <w:szCs w:val="21"/>
          <w:highlight w:val="none"/>
          <w:u w:val="single"/>
        </w:rPr>
        <w:t>每</w:t>
      </w:r>
      <w:r>
        <w:rPr>
          <w:rFonts w:hint="eastAsia"/>
          <w:color w:val="FF0000"/>
          <w:szCs w:val="21"/>
          <w:highlight w:val="none"/>
          <w:u w:val="single"/>
          <w:lang w:val="en-US" w:eastAsia="zh-CN"/>
        </w:rPr>
        <w:t>旬</w:t>
      </w:r>
      <w:r>
        <w:rPr>
          <w:rFonts w:hint="eastAsia"/>
          <w:color w:val="auto"/>
          <w:szCs w:val="21"/>
          <w:highlight w:val="none"/>
          <w:u w:val="single"/>
        </w:rPr>
        <w:t>应驻现场</w:t>
      </w:r>
      <w:r>
        <w:rPr>
          <w:rFonts w:hint="eastAsia"/>
          <w:color w:val="FF0000"/>
          <w:szCs w:val="21"/>
          <w:highlight w:val="none"/>
          <w:u w:val="single"/>
          <w:lang w:val="en-US" w:eastAsia="zh-CN"/>
        </w:rPr>
        <w:t>5</w:t>
      </w:r>
      <w:r>
        <w:rPr>
          <w:rFonts w:hint="eastAsia"/>
          <w:color w:val="FF0000"/>
          <w:szCs w:val="21"/>
          <w:highlight w:val="none"/>
          <w:u w:val="single"/>
        </w:rPr>
        <w:t>个工作日</w:t>
      </w:r>
      <w:r>
        <w:rPr>
          <w:rFonts w:hint="eastAsia"/>
          <w:color w:val="auto"/>
          <w:szCs w:val="21"/>
          <w:highlight w:val="none"/>
          <w:u w:val="single"/>
        </w:rPr>
        <w:t>以上，做到凡是有人施工必须有监理人员在场，如有特殊原因少于以上要求工作日，需经委托人同意，否则委托人可按以下标准处罚：</w:t>
      </w:r>
      <w:r>
        <w:rPr>
          <w:rFonts w:hint="eastAsia"/>
          <w:color w:val="FF0000"/>
          <w:szCs w:val="21"/>
          <w:highlight w:val="none"/>
          <w:u w:val="single"/>
        </w:rPr>
        <w:t>总监</w:t>
      </w:r>
      <w:r>
        <w:rPr>
          <w:color w:val="FF0000"/>
          <w:szCs w:val="21"/>
          <w:highlight w:val="none"/>
          <w:u w:val="single"/>
        </w:rPr>
        <w:t>500</w:t>
      </w:r>
      <w:r>
        <w:rPr>
          <w:rFonts w:hint="eastAsia"/>
          <w:color w:val="FF0000"/>
          <w:szCs w:val="21"/>
          <w:highlight w:val="none"/>
          <w:u w:val="single"/>
        </w:rPr>
        <w:t>元</w:t>
      </w:r>
      <w:r>
        <w:rPr>
          <w:color w:val="FF0000"/>
          <w:szCs w:val="21"/>
          <w:highlight w:val="none"/>
          <w:u w:val="single"/>
        </w:rPr>
        <w:t>/</w:t>
      </w:r>
      <w:r>
        <w:rPr>
          <w:rFonts w:hint="eastAsia"/>
          <w:color w:val="FF0000"/>
          <w:szCs w:val="21"/>
          <w:highlight w:val="none"/>
          <w:u w:val="single"/>
        </w:rPr>
        <w:t>天，监理工程师</w:t>
      </w:r>
      <w:r>
        <w:rPr>
          <w:rFonts w:hint="eastAsia"/>
          <w:color w:val="FF0000"/>
          <w:szCs w:val="21"/>
          <w:highlight w:val="none"/>
          <w:u w:val="single"/>
          <w:lang w:val="en-US" w:eastAsia="zh-CN"/>
        </w:rPr>
        <w:t>2</w:t>
      </w:r>
      <w:r>
        <w:rPr>
          <w:color w:val="FF0000"/>
          <w:szCs w:val="21"/>
          <w:highlight w:val="none"/>
          <w:u w:val="single"/>
        </w:rPr>
        <w:t>00</w:t>
      </w:r>
      <w:r>
        <w:rPr>
          <w:rFonts w:hint="eastAsia"/>
          <w:color w:val="FF0000"/>
          <w:szCs w:val="21"/>
          <w:highlight w:val="none"/>
          <w:u w:val="single"/>
        </w:rPr>
        <w:t>元</w:t>
      </w:r>
      <w:r>
        <w:rPr>
          <w:color w:val="FF0000"/>
          <w:szCs w:val="21"/>
          <w:highlight w:val="none"/>
          <w:u w:val="single"/>
        </w:rPr>
        <w:t>/</w:t>
      </w:r>
      <w:r>
        <w:rPr>
          <w:rFonts w:hint="eastAsia"/>
          <w:color w:val="FF0000"/>
          <w:szCs w:val="21"/>
          <w:highlight w:val="none"/>
          <w:u w:val="single"/>
        </w:rPr>
        <w:t>天，监理员</w:t>
      </w:r>
      <w:r>
        <w:rPr>
          <w:rFonts w:hint="eastAsia"/>
          <w:color w:val="FF0000"/>
          <w:szCs w:val="21"/>
          <w:highlight w:val="none"/>
          <w:u w:val="single"/>
          <w:lang w:val="en-US" w:eastAsia="zh-CN"/>
        </w:rPr>
        <w:t>1</w:t>
      </w:r>
      <w:r>
        <w:rPr>
          <w:color w:val="FF0000"/>
          <w:szCs w:val="21"/>
          <w:highlight w:val="none"/>
          <w:u w:val="single"/>
        </w:rPr>
        <w:t>00</w:t>
      </w:r>
      <w:r>
        <w:rPr>
          <w:rFonts w:hint="eastAsia"/>
          <w:color w:val="FF0000"/>
          <w:szCs w:val="21"/>
          <w:highlight w:val="none"/>
          <w:u w:val="single"/>
        </w:rPr>
        <w:t>元</w:t>
      </w:r>
      <w:r>
        <w:rPr>
          <w:color w:val="FF0000"/>
          <w:szCs w:val="21"/>
          <w:highlight w:val="none"/>
          <w:u w:val="single"/>
        </w:rPr>
        <w:t>/</w:t>
      </w:r>
      <w:r>
        <w:rPr>
          <w:rFonts w:hint="eastAsia"/>
          <w:color w:val="FF0000"/>
          <w:szCs w:val="21"/>
          <w:highlight w:val="none"/>
          <w:u w:val="single"/>
        </w:rPr>
        <w:t>天。</w:t>
      </w:r>
      <w:r>
        <w:rPr>
          <w:rFonts w:hint="eastAsia"/>
          <w:color w:val="auto"/>
          <w:szCs w:val="21"/>
          <w:highlight w:val="none"/>
          <w:u w:val="single"/>
        </w:rPr>
        <w:t>罚款在下次支付进度监理报酬时予以直接扣除。</w:t>
      </w:r>
      <w:r>
        <w:rPr>
          <w:color w:val="auto"/>
          <w:szCs w:val="21"/>
          <w:highlight w:val="none"/>
          <w:u w:val="single"/>
        </w:rPr>
        <w:t xml:space="preserve">  </w:t>
      </w:r>
    </w:p>
    <w:p>
      <w:pPr>
        <w:snapToGrid w:val="0"/>
        <w:spacing w:line="400" w:lineRule="exact"/>
        <w:rPr>
          <w:color w:val="auto"/>
          <w:highlight w:val="none"/>
        </w:rPr>
      </w:pPr>
      <w:r>
        <w:rPr>
          <w:rFonts w:hint="eastAsia"/>
          <w:color w:val="auto"/>
          <w:szCs w:val="21"/>
          <w:highlight w:val="none"/>
          <w:u w:val="single"/>
        </w:rPr>
        <w:t>本合同约定的违约金或罚款委托人有权从监理人监理酬金中直接提取。</w:t>
      </w:r>
    </w:p>
    <w:p>
      <w:pPr>
        <w:pStyle w:val="4"/>
        <w:rPr>
          <w:rFonts w:hint="default" w:eastAsia="黑体"/>
          <w:highlight w:val="none"/>
          <w:lang w:val="en-US" w:eastAsia="zh-CN"/>
        </w:rPr>
      </w:pPr>
    </w:p>
    <w:p>
      <w:pPr>
        <w:adjustRightInd w:val="0"/>
        <w:snapToGrid w:val="0"/>
        <w:spacing w:line="360" w:lineRule="auto"/>
        <w:rPr>
          <w:rFonts w:hint="eastAsia" w:ascii="宋体" w:hAnsi="宋体"/>
          <w:color w:val="000000"/>
          <w:sz w:val="24"/>
          <w:highlight w:val="none"/>
          <w:shd w:val="clear" w:color="auto" w:fill="FFFFFF"/>
        </w:rPr>
      </w:pPr>
      <w:bookmarkStart w:id="71" w:name="_Toc477773937"/>
      <w:bookmarkStart w:id="72" w:name="_Toc459567824"/>
      <w:bookmarkStart w:id="73" w:name="_Toc487011218"/>
    </w:p>
    <w:p>
      <w:pPr>
        <w:adjustRightInd w:val="0"/>
        <w:snapToGrid w:val="0"/>
        <w:spacing w:line="360" w:lineRule="auto"/>
        <w:rPr>
          <w:rFonts w:hint="eastAsia" w:ascii="宋体" w:hAnsi="宋体"/>
          <w:color w:val="000000"/>
          <w:sz w:val="24"/>
          <w:highlight w:val="none"/>
          <w:shd w:val="clear" w:color="auto" w:fill="FFFFFF"/>
        </w:rPr>
      </w:pPr>
    </w:p>
    <w:p>
      <w:pPr>
        <w:adjustRightInd w:val="0"/>
        <w:snapToGrid w:val="0"/>
        <w:spacing w:line="360" w:lineRule="auto"/>
        <w:rPr>
          <w:rFonts w:hint="eastAsia" w:ascii="宋体" w:hAnsi="宋体"/>
          <w:color w:val="000000"/>
          <w:sz w:val="24"/>
          <w:highlight w:val="none"/>
          <w:shd w:val="clear" w:color="auto" w:fill="FFFFFF"/>
        </w:rPr>
      </w:pPr>
    </w:p>
    <w:p>
      <w:pPr>
        <w:adjustRightInd w:val="0"/>
        <w:snapToGrid w:val="0"/>
        <w:spacing w:line="360" w:lineRule="auto"/>
        <w:rPr>
          <w:rFonts w:hint="eastAsia" w:ascii="宋体" w:hAnsi="宋体"/>
          <w:color w:val="000000"/>
          <w:sz w:val="24"/>
          <w:highlight w:val="none"/>
          <w:shd w:val="clear" w:color="auto" w:fill="FFFFFF"/>
        </w:rPr>
      </w:pPr>
    </w:p>
    <w:p>
      <w:pPr>
        <w:adjustRightInd w:val="0"/>
        <w:snapToGrid w:val="0"/>
        <w:spacing w:line="360" w:lineRule="auto"/>
        <w:rPr>
          <w:rFonts w:hint="eastAsia" w:ascii="宋体" w:hAnsi="宋体"/>
          <w:color w:val="000000"/>
          <w:sz w:val="24"/>
          <w:highlight w:val="none"/>
          <w:shd w:val="clear" w:color="auto" w:fill="FFFFFF"/>
        </w:rPr>
      </w:pPr>
    </w:p>
    <w:p>
      <w:pPr>
        <w:adjustRightInd w:val="0"/>
        <w:snapToGrid w:val="0"/>
        <w:spacing w:line="360" w:lineRule="auto"/>
        <w:rPr>
          <w:rFonts w:hint="eastAsia" w:ascii="宋体" w:hAnsi="宋体"/>
          <w:color w:val="000000"/>
          <w:sz w:val="24"/>
          <w:highlight w:val="none"/>
          <w:shd w:val="clear" w:color="auto" w:fill="FFFFFF"/>
        </w:rPr>
      </w:pPr>
    </w:p>
    <w:p>
      <w:pPr>
        <w:adjustRightInd w:val="0"/>
        <w:snapToGrid w:val="0"/>
        <w:spacing w:line="360" w:lineRule="auto"/>
        <w:rPr>
          <w:rFonts w:hint="eastAsia" w:ascii="宋体" w:hAnsi="宋体"/>
          <w:color w:val="000000"/>
          <w:sz w:val="24"/>
          <w:highlight w:val="none"/>
          <w:shd w:val="clear" w:color="auto" w:fill="FFFFFF"/>
        </w:rPr>
      </w:pPr>
    </w:p>
    <w:p>
      <w:pPr>
        <w:adjustRightInd w:val="0"/>
        <w:snapToGrid w:val="0"/>
        <w:spacing w:line="360" w:lineRule="auto"/>
        <w:rPr>
          <w:rFonts w:hint="eastAsia" w:ascii="宋体" w:hAnsi="宋体"/>
          <w:color w:val="000000"/>
          <w:sz w:val="24"/>
          <w:highlight w:val="none"/>
          <w:shd w:val="clear" w:color="auto" w:fill="FFFFFF"/>
        </w:rPr>
      </w:pPr>
    </w:p>
    <w:p>
      <w:pPr>
        <w:adjustRightInd w:val="0"/>
        <w:snapToGrid w:val="0"/>
        <w:spacing w:line="360" w:lineRule="auto"/>
        <w:rPr>
          <w:rFonts w:hint="eastAsia" w:ascii="宋体" w:hAnsi="宋体"/>
          <w:color w:val="000000"/>
          <w:sz w:val="24"/>
          <w:highlight w:val="none"/>
          <w:shd w:val="clear" w:color="auto" w:fill="FFFFFF"/>
        </w:rPr>
      </w:pPr>
    </w:p>
    <w:p>
      <w:pPr>
        <w:adjustRightInd w:val="0"/>
        <w:snapToGrid w:val="0"/>
        <w:spacing w:line="360" w:lineRule="auto"/>
        <w:rPr>
          <w:rFonts w:hint="eastAsia" w:ascii="宋体" w:hAnsi="宋体"/>
          <w:color w:val="000000"/>
          <w:sz w:val="24"/>
          <w:highlight w:val="none"/>
          <w:shd w:val="clear" w:color="auto" w:fill="FFFFFF"/>
        </w:rPr>
      </w:pPr>
    </w:p>
    <w:p>
      <w:pPr>
        <w:adjustRightInd w:val="0"/>
        <w:snapToGrid w:val="0"/>
        <w:spacing w:line="360" w:lineRule="auto"/>
        <w:rPr>
          <w:rFonts w:hint="eastAsia" w:ascii="宋体" w:hAnsi="宋体"/>
          <w:color w:val="000000"/>
          <w:sz w:val="24"/>
          <w:highlight w:val="none"/>
          <w:shd w:val="clear" w:color="auto" w:fill="FFFFFF"/>
        </w:rPr>
      </w:pPr>
    </w:p>
    <w:p>
      <w:pPr>
        <w:adjustRightInd w:val="0"/>
        <w:snapToGrid w:val="0"/>
        <w:spacing w:line="360" w:lineRule="auto"/>
        <w:rPr>
          <w:rFonts w:hint="eastAsia" w:ascii="宋体" w:hAnsi="宋体"/>
          <w:color w:val="000000"/>
          <w:sz w:val="24"/>
          <w:highlight w:val="none"/>
          <w:shd w:val="clear" w:color="auto" w:fill="FFFFFF"/>
        </w:rPr>
      </w:pPr>
    </w:p>
    <w:p>
      <w:pPr>
        <w:adjustRightInd w:val="0"/>
        <w:snapToGrid w:val="0"/>
        <w:spacing w:line="360" w:lineRule="auto"/>
        <w:rPr>
          <w:rFonts w:hint="eastAsia" w:ascii="宋体" w:hAnsi="宋体"/>
          <w:color w:val="000000"/>
          <w:sz w:val="24"/>
          <w:highlight w:val="none"/>
          <w:shd w:val="clear" w:color="auto" w:fill="FFFFFF"/>
        </w:rPr>
      </w:pPr>
    </w:p>
    <w:p>
      <w:pPr>
        <w:adjustRightInd w:val="0"/>
        <w:snapToGrid w:val="0"/>
        <w:spacing w:line="360" w:lineRule="auto"/>
        <w:rPr>
          <w:rFonts w:hint="eastAsia" w:ascii="宋体" w:hAnsi="宋体"/>
          <w:color w:val="000000"/>
          <w:sz w:val="24"/>
          <w:highlight w:val="none"/>
          <w:shd w:val="clear" w:color="auto" w:fill="FFFFFF"/>
        </w:rPr>
      </w:pPr>
    </w:p>
    <w:p>
      <w:pPr>
        <w:adjustRightInd w:val="0"/>
        <w:snapToGrid w:val="0"/>
        <w:spacing w:line="360" w:lineRule="auto"/>
        <w:rPr>
          <w:rFonts w:hint="eastAsia" w:ascii="宋体" w:hAnsi="宋体"/>
          <w:color w:val="000000"/>
          <w:sz w:val="24"/>
          <w:highlight w:val="none"/>
          <w:shd w:val="clear" w:color="auto" w:fill="FFFFFF"/>
        </w:rPr>
      </w:pPr>
    </w:p>
    <w:p>
      <w:pPr>
        <w:adjustRightInd w:val="0"/>
        <w:snapToGrid w:val="0"/>
        <w:spacing w:line="360" w:lineRule="auto"/>
        <w:rPr>
          <w:rFonts w:hint="eastAsia" w:ascii="宋体" w:hAnsi="宋体"/>
          <w:color w:val="000000"/>
          <w:sz w:val="24"/>
          <w:highlight w:val="none"/>
          <w:shd w:val="clear" w:color="auto" w:fill="FFFFFF"/>
        </w:rPr>
      </w:pPr>
    </w:p>
    <w:p>
      <w:pPr>
        <w:adjustRightInd w:val="0"/>
        <w:snapToGrid w:val="0"/>
        <w:spacing w:line="360" w:lineRule="auto"/>
        <w:rPr>
          <w:rFonts w:hint="eastAsia" w:ascii="宋体" w:hAnsi="宋体"/>
          <w:color w:val="000000"/>
          <w:sz w:val="24"/>
          <w:highlight w:val="none"/>
          <w:shd w:val="clear" w:color="auto" w:fill="FFFFFF"/>
        </w:rPr>
      </w:pPr>
    </w:p>
    <w:p>
      <w:pPr>
        <w:adjustRightInd w:val="0"/>
        <w:snapToGrid w:val="0"/>
        <w:spacing w:line="360" w:lineRule="auto"/>
        <w:rPr>
          <w:rFonts w:hint="eastAsia" w:ascii="宋体" w:hAnsi="宋体"/>
          <w:color w:val="000000"/>
          <w:sz w:val="24"/>
          <w:highlight w:val="none"/>
          <w:shd w:val="clear" w:color="auto" w:fill="FFFFFF"/>
        </w:rPr>
      </w:pPr>
    </w:p>
    <w:p>
      <w:pPr>
        <w:adjustRightInd w:val="0"/>
        <w:snapToGrid w:val="0"/>
        <w:spacing w:line="360" w:lineRule="auto"/>
        <w:rPr>
          <w:rFonts w:hint="eastAsia" w:ascii="宋体" w:hAnsi="宋体"/>
          <w:color w:val="000000"/>
          <w:sz w:val="24"/>
          <w:highlight w:val="none"/>
          <w:shd w:val="clear" w:color="auto" w:fill="FFFFFF"/>
        </w:rPr>
      </w:pPr>
    </w:p>
    <w:p>
      <w:pPr>
        <w:adjustRightInd w:val="0"/>
        <w:snapToGrid w:val="0"/>
        <w:spacing w:line="360" w:lineRule="auto"/>
        <w:rPr>
          <w:rFonts w:hint="eastAsia" w:ascii="宋体" w:hAnsi="宋体"/>
          <w:color w:val="000000"/>
          <w:sz w:val="24"/>
          <w:highlight w:val="none"/>
          <w:shd w:val="clear" w:color="auto" w:fill="FFFFFF"/>
        </w:rPr>
      </w:pPr>
    </w:p>
    <w:p>
      <w:pPr>
        <w:adjustRightInd w:val="0"/>
        <w:snapToGrid w:val="0"/>
        <w:spacing w:line="360" w:lineRule="auto"/>
        <w:rPr>
          <w:rFonts w:hint="eastAsia" w:ascii="宋体" w:hAnsi="宋体"/>
          <w:color w:val="000000"/>
          <w:sz w:val="24"/>
          <w:highlight w:val="none"/>
          <w:shd w:val="clear" w:color="auto" w:fill="FFFFFF"/>
        </w:rPr>
      </w:pPr>
      <w:r>
        <w:rPr>
          <w:rFonts w:hint="eastAsia" w:ascii="宋体" w:hAnsi="宋体"/>
          <w:color w:val="000000"/>
          <w:sz w:val="24"/>
          <w:highlight w:val="none"/>
          <w:shd w:val="clear" w:color="auto" w:fill="FFFFFF"/>
        </w:rPr>
        <w:t>附录A  相关服务的范围和内容</w:t>
      </w:r>
      <w:bookmarkEnd w:id="71"/>
      <w:bookmarkEnd w:id="72"/>
      <w:bookmarkEnd w:id="73"/>
    </w:p>
    <w:p>
      <w:pPr>
        <w:snapToGrid w:val="0"/>
        <w:spacing w:before="120" w:beforeLines="50" w:after="120" w:afterLines="50" w:line="360" w:lineRule="auto"/>
        <w:ind w:firstLine="840" w:firstLineChars="400"/>
        <w:rPr>
          <w:rFonts w:hint="eastAsia" w:ascii="宋体" w:hAnsi="宋体"/>
          <w:color w:val="000000"/>
          <w:kern w:val="0"/>
          <w:szCs w:val="21"/>
          <w:highlight w:val="none"/>
          <w:shd w:val="clear" w:color="auto" w:fill="FFFFFF"/>
        </w:rPr>
      </w:pPr>
      <w:r>
        <w:rPr>
          <w:rFonts w:hint="eastAsia" w:ascii="宋体" w:hAnsi="宋体"/>
          <w:color w:val="000000"/>
          <w:kern w:val="0"/>
          <w:szCs w:val="21"/>
          <w:highlight w:val="none"/>
          <w:shd w:val="clear" w:color="auto" w:fill="FFFFFF"/>
        </w:rPr>
        <w:t>A-1 勘察阶段：</w:t>
      </w:r>
      <w:r>
        <w:rPr>
          <w:rFonts w:hint="eastAsia" w:ascii="宋体" w:hAnsi="宋体"/>
          <w:color w:val="000000"/>
          <w:szCs w:val="21"/>
          <w:highlight w:val="none"/>
          <w:u w:val="single"/>
          <w:shd w:val="clear" w:color="auto" w:fill="FFFFFF"/>
        </w:rPr>
        <w:t xml:space="preserve">                                                             </w:t>
      </w:r>
    </w:p>
    <w:p>
      <w:pPr>
        <w:snapToGrid w:val="0"/>
        <w:spacing w:before="120" w:beforeLines="50" w:after="120" w:afterLines="50" w:line="360" w:lineRule="auto"/>
        <w:rPr>
          <w:rFonts w:hint="eastAsia" w:ascii="宋体" w:hAnsi="宋体"/>
          <w:color w:val="000000"/>
          <w:szCs w:val="21"/>
          <w:highlight w:val="none"/>
          <w:shd w:val="clear" w:color="auto" w:fill="FFFFFF"/>
        </w:rPr>
      </w:pPr>
      <w:r>
        <w:rPr>
          <w:rFonts w:hint="eastAsia" w:ascii="宋体" w:hAnsi="宋体"/>
          <w:color w:val="000000"/>
          <w:kern w:val="0"/>
          <w:szCs w:val="21"/>
          <w:highlight w:val="none"/>
          <w:u w:val="single"/>
          <w:shd w:val="clear" w:color="auto" w:fill="FFFFFF"/>
        </w:rPr>
        <w:t xml:space="preserve">                                              </w:t>
      </w:r>
      <w:r>
        <w:rPr>
          <w:rFonts w:hint="eastAsia" w:ascii="宋体" w:hAnsi="宋体"/>
          <w:color w:val="000000"/>
          <w:kern w:val="0"/>
          <w:szCs w:val="21"/>
          <w:highlight w:val="none"/>
          <w:shd w:val="clear" w:color="auto" w:fill="FFFFFF"/>
        </w:rPr>
        <w:t>。</w:t>
      </w:r>
    </w:p>
    <w:p>
      <w:pPr>
        <w:snapToGrid w:val="0"/>
        <w:spacing w:before="120" w:beforeLines="50" w:after="120" w:afterLines="50" w:line="360" w:lineRule="auto"/>
        <w:ind w:firstLine="840" w:firstLineChars="400"/>
        <w:rPr>
          <w:rFonts w:hint="eastAsia" w:ascii="宋体" w:hAnsi="宋体"/>
          <w:color w:val="000000"/>
          <w:kern w:val="0"/>
          <w:szCs w:val="21"/>
          <w:highlight w:val="none"/>
          <w:shd w:val="clear" w:color="auto" w:fill="FFFFFF"/>
        </w:rPr>
      </w:pPr>
      <w:r>
        <w:rPr>
          <w:rFonts w:hint="eastAsia" w:ascii="宋体" w:hAnsi="宋体"/>
          <w:color w:val="000000"/>
          <w:kern w:val="0"/>
          <w:szCs w:val="21"/>
          <w:highlight w:val="none"/>
          <w:shd w:val="clear" w:color="auto" w:fill="FFFFFF"/>
        </w:rPr>
        <w:t>A-2 设计阶段：</w:t>
      </w:r>
      <w:r>
        <w:rPr>
          <w:rFonts w:hint="eastAsia" w:ascii="宋体" w:hAnsi="宋体"/>
          <w:color w:val="000000"/>
          <w:szCs w:val="21"/>
          <w:highlight w:val="none"/>
          <w:u w:val="single"/>
          <w:shd w:val="clear" w:color="auto" w:fill="FFFFFF"/>
        </w:rPr>
        <w:t xml:space="preserve">                                                             </w:t>
      </w:r>
    </w:p>
    <w:p>
      <w:pPr>
        <w:snapToGrid w:val="0"/>
        <w:spacing w:before="120" w:beforeLines="50" w:after="120" w:afterLines="50" w:line="360" w:lineRule="auto"/>
        <w:rPr>
          <w:rFonts w:hint="eastAsia" w:ascii="宋体" w:hAnsi="宋体"/>
          <w:color w:val="000000"/>
          <w:szCs w:val="21"/>
          <w:highlight w:val="none"/>
          <w:shd w:val="clear" w:color="auto" w:fill="FFFFFF"/>
        </w:rPr>
      </w:pPr>
      <w:r>
        <w:rPr>
          <w:rFonts w:hint="eastAsia" w:ascii="宋体" w:hAnsi="宋体"/>
          <w:color w:val="000000"/>
          <w:szCs w:val="21"/>
          <w:highlight w:val="none"/>
          <w:u w:val="single"/>
          <w:shd w:val="clear" w:color="auto" w:fill="FFFFFF"/>
        </w:rPr>
        <w:t xml:space="preserve">                                              </w:t>
      </w:r>
      <w:r>
        <w:rPr>
          <w:rFonts w:hint="eastAsia" w:ascii="宋体" w:hAnsi="宋体"/>
          <w:color w:val="000000"/>
          <w:szCs w:val="21"/>
          <w:highlight w:val="none"/>
          <w:shd w:val="clear" w:color="auto" w:fill="FFFFFF"/>
        </w:rPr>
        <w:t>。</w:t>
      </w:r>
    </w:p>
    <w:p>
      <w:pPr>
        <w:snapToGrid w:val="0"/>
        <w:spacing w:before="120" w:beforeLines="50" w:after="120" w:afterLines="50" w:line="360" w:lineRule="auto"/>
        <w:ind w:firstLine="840" w:firstLineChars="400"/>
        <w:rPr>
          <w:rFonts w:hint="eastAsia" w:ascii="宋体" w:hAnsi="宋体"/>
          <w:color w:val="000000"/>
          <w:kern w:val="0"/>
          <w:szCs w:val="21"/>
          <w:highlight w:val="none"/>
          <w:shd w:val="clear" w:color="auto" w:fill="FFFFFF"/>
        </w:rPr>
      </w:pPr>
      <w:r>
        <w:rPr>
          <w:rFonts w:hint="eastAsia" w:ascii="宋体" w:hAnsi="宋体"/>
          <w:color w:val="000000"/>
          <w:kern w:val="0"/>
          <w:szCs w:val="21"/>
          <w:highlight w:val="none"/>
          <w:shd w:val="clear" w:color="auto" w:fill="FFFFFF"/>
        </w:rPr>
        <w:t>A-3 保修阶段：</w:t>
      </w:r>
      <w:r>
        <w:rPr>
          <w:rFonts w:hint="eastAsia" w:ascii="宋体" w:hAnsi="宋体"/>
          <w:color w:val="000000"/>
          <w:szCs w:val="21"/>
          <w:highlight w:val="none"/>
          <w:u w:val="single"/>
          <w:shd w:val="clear" w:color="auto" w:fill="FFFFFF"/>
        </w:rPr>
        <w:t xml:space="preserve">                                                             </w:t>
      </w:r>
    </w:p>
    <w:p>
      <w:pPr>
        <w:snapToGrid w:val="0"/>
        <w:spacing w:before="120" w:beforeLines="50" w:after="120" w:afterLines="50" w:line="360" w:lineRule="auto"/>
        <w:rPr>
          <w:rFonts w:hint="eastAsia" w:ascii="宋体" w:hAnsi="宋体"/>
          <w:color w:val="000000"/>
          <w:szCs w:val="21"/>
          <w:highlight w:val="none"/>
          <w:shd w:val="clear" w:color="auto" w:fill="FFFFFF"/>
        </w:rPr>
      </w:pPr>
      <w:r>
        <w:rPr>
          <w:rFonts w:hint="eastAsia" w:ascii="宋体" w:hAnsi="宋体"/>
          <w:color w:val="000000"/>
          <w:szCs w:val="21"/>
          <w:highlight w:val="none"/>
          <w:u w:val="single"/>
          <w:shd w:val="clear" w:color="auto" w:fill="FFFFFF"/>
        </w:rPr>
        <w:t xml:space="preserve">                                              </w:t>
      </w:r>
      <w:r>
        <w:rPr>
          <w:rFonts w:hint="eastAsia" w:ascii="宋体" w:hAnsi="宋体"/>
          <w:color w:val="000000"/>
          <w:szCs w:val="21"/>
          <w:highlight w:val="none"/>
          <w:shd w:val="clear" w:color="auto" w:fill="FFFFFF"/>
        </w:rPr>
        <w:t>。</w:t>
      </w:r>
    </w:p>
    <w:p>
      <w:pPr>
        <w:snapToGrid w:val="0"/>
        <w:spacing w:before="120" w:beforeLines="50" w:after="120" w:afterLines="50" w:line="360" w:lineRule="auto"/>
        <w:ind w:firstLine="840" w:firstLineChars="400"/>
        <w:rPr>
          <w:rFonts w:hint="eastAsia" w:ascii="宋体" w:hAnsi="宋体"/>
          <w:color w:val="000000"/>
          <w:szCs w:val="21"/>
          <w:highlight w:val="none"/>
          <w:u w:val="single"/>
          <w:shd w:val="clear" w:color="auto" w:fill="FFFFFF"/>
        </w:rPr>
      </w:pPr>
      <w:r>
        <w:rPr>
          <w:rFonts w:hint="eastAsia" w:ascii="宋体" w:hAnsi="宋体"/>
          <w:color w:val="000000"/>
          <w:kern w:val="0"/>
          <w:szCs w:val="21"/>
          <w:highlight w:val="none"/>
          <w:shd w:val="clear" w:color="auto" w:fill="FFFFFF"/>
        </w:rPr>
        <w:t xml:space="preserve">A-4 </w:t>
      </w:r>
      <w:r>
        <w:rPr>
          <w:rFonts w:hint="eastAsia" w:ascii="宋体" w:hAnsi="宋体"/>
          <w:color w:val="000000"/>
          <w:szCs w:val="21"/>
          <w:highlight w:val="none"/>
          <w:shd w:val="clear" w:color="auto" w:fill="FFFFFF"/>
        </w:rPr>
        <w:t>其他（专业技术咨询、外部协调工作等）：</w:t>
      </w:r>
      <w:r>
        <w:rPr>
          <w:rFonts w:hint="eastAsia" w:ascii="宋体" w:hAnsi="宋体"/>
          <w:color w:val="000000"/>
          <w:szCs w:val="21"/>
          <w:highlight w:val="none"/>
          <w:u w:val="single"/>
          <w:shd w:val="clear" w:color="auto" w:fill="FFFFFF"/>
        </w:rPr>
        <w:t xml:space="preserve">                                  </w:t>
      </w:r>
    </w:p>
    <w:p>
      <w:pPr>
        <w:snapToGrid w:val="0"/>
        <w:spacing w:before="120" w:beforeLines="50" w:after="120" w:afterLines="50" w:line="360" w:lineRule="auto"/>
        <w:rPr>
          <w:rFonts w:hint="eastAsia" w:ascii="宋体" w:hAnsi="宋体"/>
          <w:color w:val="000000"/>
          <w:szCs w:val="21"/>
          <w:highlight w:val="none"/>
          <w:shd w:val="clear" w:color="auto" w:fill="FFFFFF"/>
        </w:rPr>
      </w:pPr>
      <w:r>
        <w:rPr>
          <w:rFonts w:hint="eastAsia" w:ascii="宋体" w:hAnsi="宋体"/>
          <w:color w:val="000000"/>
          <w:szCs w:val="21"/>
          <w:highlight w:val="none"/>
          <w:u w:val="single"/>
          <w:shd w:val="clear" w:color="auto" w:fill="FFFFFF"/>
        </w:rPr>
        <w:t xml:space="preserve">                                              </w:t>
      </w:r>
      <w:r>
        <w:rPr>
          <w:rFonts w:hint="eastAsia" w:ascii="宋体" w:hAnsi="宋体"/>
          <w:color w:val="000000"/>
          <w:szCs w:val="21"/>
          <w:highlight w:val="none"/>
          <w:shd w:val="clear" w:color="auto" w:fill="FFFFFF"/>
        </w:rPr>
        <w:t>。</w:t>
      </w:r>
    </w:p>
    <w:p>
      <w:pPr>
        <w:spacing w:line="360" w:lineRule="auto"/>
        <w:rPr>
          <w:rFonts w:hint="eastAsia" w:ascii="宋体" w:hAnsi="宋体"/>
          <w:bCs/>
          <w:color w:val="000000"/>
          <w:sz w:val="24"/>
          <w:highlight w:val="none"/>
          <w:shd w:val="clear" w:color="auto" w:fill="FFFFFF"/>
        </w:rPr>
      </w:pPr>
    </w:p>
    <w:p>
      <w:pPr>
        <w:pStyle w:val="4"/>
        <w:jc w:val="center"/>
        <w:rPr>
          <w:rFonts w:hint="eastAsia" w:ascii="宋体" w:hAnsi="宋体" w:eastAsia="宋体"/>
          <w:color w:val="000000"/>
          <w:sz w:val="24"/>
          <w:highlight w:val="none"/>
          <w:shd w:val="clear" w:color="auto" w:fill="FFFFFF"/>
        </w:rPr>
      </w:pPr>
      <w:bookmarkStart w:id="74" w:name="_Toc487011219"/>
      <w:bookmarkStart w:id="75" w:name="_Toc459567825"/>
      <w:bookmarkStart w:id="76" w:name="_Toc477773938"/>
      <w:r>
        <w:rPr>
          <w:rFonts w:hint="eastAsia" w:ascii="宋体" w:hAnsi="宋体" w:eastAsia="宋体"/>
          <w:color w:val="000000"/>
          <w:sz w:val="24"/>
          <w:highlight w:val="none"/>
          <w:shd w:val="clear" w:color="auto" w:fill="FFFFFF"/>
        </w:rPr>
        <w:t>附录B  委托人派遣的人员和提供的房屋、资料、设备</w:t>
      </w:r>
      <w:bookmarkEnd w:id="74"/>
      <w:bookmarkEnd w:id="75"/>
      <w:bookmarkEnd w:id="76"/>
    </w:p>
    <w:p>
      <w:pPr>
        <w:spacing w:before="120" w:beforeLines="50" w:after="120" w:afterLines="50" w:line="360" w:lineRule="auto"/>
        <w:outlineLvl w:val="0"/>
        <w:rPr>
          <w:rFonts w:hint="eastAsia" w:ascii="宋体" w:hAnsi="宋体"/>
          <w:b/>
          <w:color w:val="000000"/>
          <w:kern w:val="0"/>
          <w:szCs w:val="21"/>
          <w:highlight w:val="none"/>
          <w:shd w:val="clear" w:color="auto" w:fill="FFFFFF"/>
        </w:rPr>
      </w:pPr>
      <w:bookmarkStart w:id="77" w:name="_Toc487011220"/>
      <w:bookmarkStart w:id="78" w:name="_Toc459567826"/>
      <w:bookmarkStart w:id="79" w:name="_Toc477773939"/>
      <w:r>
        <w:rPr>
          <w:rFonts w:hint="eastAsia" w:ascii="宋体" w:hAnsi="宋体"/>
          <w:b/>
          <w:color w:val="000000"/>
          <w:kern w:val="0"/>
          <w:szCs w:val="21"/>
          <w:highlight w:val="none"/>
          <w:shd w:val="clear" w:color="auto" w:fill="FFFFFF"/>
        </w:rPr>
        <w:t>B-1  委托人派遣的人员</w:t>
      </w:r>
      <w:bookmarkEnd w:id="77"/>
      <w:bookmarkEnd w:id="78"/>
      <w:bookmarkEnd w:id="79"/>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8"/>
        <w:gridCol w:w="1770"/>
        <w:gridCol w:w="2130"/>
        <w:gridCol w:w="1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2808" w:type="dxa"/>
            <w:noWrap w:val="0"/>
            <w:vAlign w:val="center"/>
          </w:tcPr>
          <w:p>
            <w:pPr>
              <w:jc w:val="center"/>
              <w:rPr>
                <w:rFonts w:hint="eastAsia" w:ascii="宋体" w:hAnsi="宋体"/>
                <w:color w:val="000000"/>
                <w:szCs w:val="21"/>
                <w:highlight w:val="none"/>
                <w:shd w:val="clear" w:color="auto" w:fill="FFFFFF"/>
              </w:rPr>
            </w:pPr>
            <w:r>
              <w:rPr>
                <w:rFonts w:hint="eastAsia" w:ascii="宋体" w:hAnsi="宋体"/>
                <w:color w:val="000000"/>
                <w:szCs w:val="21"/>
                <w:highlight w:val="none"/>
                <w:shd w:val="clear" w:color="auto" w:fill="FFFFFF"/>
              </w:rPr>
              <w:t>名称</w:t>
            </w:r>
          </w:p>
        </w:tc>
        <w:tc>
          <w:tcPr>
            <w:tcW w:w="1770" w:type="dxa"/>
            <w:noWrap w:val="0"/>
            <w:vAlign w:val="center"/>
          </w:tcPr>
          <w:p>
            <w:pPr>
              <w:jc w:val="center"/>
              <w:rPr>
                <w:rFonts w:hint="eastAsia" w:ascii="宋体" w:hAnsi="宋体"/>
                <w:color w:val="000000"/>
                <w:szCs w:val="21"/>
                <w:highlight w:val="none"/>
                <w:shd w:val="clear" w:color="auto" w:fill="FFFFFF"/>
              </w:rPr>
            </w:pPr>
            <w:r>
              <w:rPr>
                <w:rFonts w:hint="eastAsia" w:ascii="宋体" w:hAnsi="宋体"/>
                <w:color w:val="000000"/>
                <w:szCs w:val="21"/>
                <w:highlight w:val="none"/>
                <w:shd w:val="clear" w:color="auto" w:fill="FFFFFF"/>
              </w:rPr>
              <w:t>数量</w:t>
            </w:r>
          </w:p>
        </w:tc>
        <w:tc>
          <w:tcPr>
            <w:tcW w:w="2130" w:type="dxa"/>
            <w:noWrap w:val="0"/>
            <w:vAlign w:val="center"/>
          </w:tcPr>
          <w:p>
            <w:pPr>
              <w:jc w:val="center"/>
              <w:rPr>
                <w:rFonts w:hint="eastAsia" w:ascii="宋体" w:hAnsi="宋体"/>
                <w:color w:val="000000"/>
                <w:szCs w:val="21"/>
                <w:highlight w:val="none"/>
                <w:shd w:val="clear" w:color="auto" w:fill="FFFFFF"/>
              </w:rPr>
            </w:pPr>
            <w:r>
              <w:rPr>
                <w:rFonts w:hint="eastAsia" w:ascii="宋体" w:hAnsi="宋体"/>
                <w:color w:val="000000"/>
                <w:szCs w:val="21"/>
                <w:highlight w:val="none"/>
                <w:shd w:val="clear" w:color="auto" w:fill="FFFFFF"/>
              </w:rPr>
              <w:t>工作要求</w:t>
            </w:r>
          </w:p>
        </w:tc>
        <w:tc>
          <w:tcPr>
            <w:tcW w:w="1860" w:type="dxa"/>
            <w:noWrap w:val="0"/>
            <w:vAlign w:val="center"/>
          </w:tcPr>
          <w:p>
            <w:pPr>
              <w:jc w:val="center"/>
              <w:rPr>
                <w:rFonts w:hint="eastAsia" w:ascii="宋体" w:hAnsi="宋体"/>
                <w:color w:val="000000"/>
                <w:szCs w:val="21"/>
                <w:highlight w:val="none"/>
                <w:shd w:val="clear" w:color="auto" w:fill="FFFFFF"/>
              </w:rPr>
            </w:pPr>
            <w:r>
              <w:rPr>
                <w:rFonts w:hint="eastAsia" w:ascii="宋体" w:hAnsi="宋体"/>
                <w:color w:val="000000"/>
                <w:szCs w:val="21"/>
                <w:highlight w:val="none"/>
                <w:shd w:val="clear" w:color="auto" w:fill="FFFFFF"/>
              </w:rPr>
              <w:t>提供时间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2808" w:type="dxa"/>
            <w:noWrap w:val="0"/>
            <w:vAlign w:val="center"/>
          </w:tcPr>
          <w:p>
            <w:pPr>
              <w:jc w:val="left"/>
              <w:rPr>
                <w:rFonts w:hint="eastAsia" w:ascii="宋体" w:hAnsi="宋体"/>
                <w:color w:val="000000"/>
                <w:szCs w:val="21"/>
                <w:highlight w:val="none"/>
                <w:shd w:val="clear" w:color="auto" w:fill="FFFFFF"/>
              </w:rPr>
            </w:pPr>
            <w:r>
              <w:rPr>
                <w:rFonts w:hint="eastAsia" w:ascii="宋体" w:hAnsi="宋体"/>
                <w:color w:val="000000"/>
                <w:szCs w:val="21"/>
                <w:highlight w:val="none"/>
                <w:shd w:val="clear" w:color="auto" w:fill="FFFFFF"/>
              </w:rPr>
              <w:t>1. 工程技术人员</w:t>
            </w:r>
          </w:p>
        </w:tc>
        <w:tc>
          <w:tcPr>
            <w:tcW w:w="1770" w:type="dxa"/>
            <w:noWrap w:val="0"/>
            <w:vAlign w:val="center"/>
          </w:tcPr>
          <w:p>
            <w:pPr>
              <w:jc w:val="center"/>
              <w:rPr>
                <w:rFonts w:hint="eastAsia" w:ascii="宋体" w:hAnsi="宋体"/>
                <w:color w:val="000000"/>
                <w:szCs w:val="21"/>
                <w:highlight w:val="none"/>
                <w:shd w:val="clear" w:color="auto" w:fill="FFFFFF"/>
              </w:rPr>
            </w:pPr>
          </w:p>
        </w:tc>
        <w:tc>
          <w:tcPr>
            <w:tcW w:w="2130" w:type="dxa"/>
            <w:noWrap w:val="0"/>
            <w:vAlign w:val="center"/>
          </w:tcPr>
          <w:p>
            <w:pPr>
              <w:jc w:val="center"/>
              <w:rPr>
                <w:rFonts w:hint="eastAsia" w:ascii="宋体" w:hAnsi="宋体"/>
                <w:color w:val="000000"/>
                <w:szCs w:val="21"/>
                <w:highlight w:val="none"/>
                <w:shd w:val="clear" w:color="auto" w:fill="FFFFFF"/>
              </w:rPr>
            </w:pPr>
          </w:p>
        </w:tc>
        <w:tc>
          <w:tcPr>
            <w:tcW w:w="1860" w:type="dxa"/>
            <w:noWrap w:val="0"/>
            <w:vAlign w:val="center"/>
          </w:tcPr>
          <w:p>
            <w:pPr>
              <w:jc w:val="center"/>
              <w:rPr>
                <w:rFonts w:hint="eastAsia" w:ascii="宋体" w:hAnsi="宋体"/>
                <w:color w:val="000000"/>
                <w:szCs w:val="21"/>
                <w:highlight w:val="non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2808" w:type="dxa"/>
            <w:noWrap w:val="0"/>
            <w:vAlign w:val="center"/>
          </w:tcPr>
          <w:p>
            <w:pPr>
              <w:jc w:val="left"/>
              <w:rPr>
                <w:rFonts w:hint="eastAsia" w:ascii="宋体" w:hAnsi="宋体"/>
                <w:color w:val="000000"/>
                <w:szCs w:val="21"/>
                <w:highlight w:val="none"/>
                <w:shd w:val="clear" w:color="auto" w:fill="FFFFFF"/>
              </w:rPr>
            </w:pPr>
            <w:r>
              <w:rPr>
                <w:rFonts w:hint="eastAsia" w:ascii="宋体" w:hAnsi="宋体"/>
                <w:color w:val="000000"/>
                <w:szCs w:val="21"/>
                <w:highlight w:val="none"/>
                <w:shd w:val="clear" w:color="auto" w:fill="FFFFFF"/>
              </w:rPr>
              <w:t>2. 辅助工作人员</w:t>
            </w:r>
          </w:p>
        </w:tc>
        <w:tc>
          <w:tcPr>
            <w:tcW w:w="1770" w:type="dxa"/>
            <w:noWrap w:val="0"/>
            <w:vAlign w:val="center"/>
          </w:tcPr>
          <w:p>
            <w:pPr>
              <w:jc w:val="center"/>
              <w:rPr>
                <w:rFonts w:hint="eastAsia" w:ascii="宋体" w:hAnsi="宋体"/>
                <w:color w:val="000000"/>
                <w:szCs w:val="21"/>
                <w:highlight w:val="none"/>
                <w:shd w:val="clear" w:color="auto" w:fill="FFFFFF"/>
              </w:rPr>
            </w:pPr>
          </w:p>
        </w:tc>
        <w:tc>
          <w:tcPr>
            <w:tcW w:w="2130" w:type="dxa"/>
            <w:noWrap w:val="0"/>
            <w:vAlign w:val="center"/>
          </w:tcPr>
          <w:p>
            <w:pPr>
              <w:jc w:val="center"/>
              <w:rPr>
                <w:rFonts w:hint="eastAsia" w:ascii="宋体" w:hAnsi="宋体"/>
                <w:color w:val="000000"/>
                <w:szCs w:val="21"/>
                <w:highlight w:val="none"/>
                <w:shd w:val="clear" w:color="auto" w:fill="FFFFFF"/>
              </w:rPr>
            </w:pPr>
          </w:p>
        </w:tc>
        <w:tc>
          <w:tcPr>
            <w:tcW w:w="1860" w:type="dxa"/>
            <w:noWrap w:val="0"/>
            <w:vAlign w:val="center"/>
          </w:tcPr>
          <w:p>
            <w:pPr>
              <w:jc w:val="center"/>
              <w:rPr>
                <w:rFonts w:hint="eastAsia" w:ascii="宋体" w:hAnsi="宋体"/>
                <w:color w:val="000000"/>
                <w:szCs w:val="21"/>
                <w:highlight w:val="non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2808" w:type="dxa"/>
            <w:noWrap w:val="0"/>
            <w:vAlign w:val="center"/>
          </w:tcPr>
          <w:p>
            <w:pPr>
              <w:jc w:val="left"/>
              <w:rPr>
                <w:rFonts w:hint="eastAsia" w:ascii="宋体" w:hAnsi="宋体"/>
                <w:color w:val="000000"/>
                <w:szCs w:val="21"/>
                <w:highlight w:val="none"/>
                <w:shd w:val="clear" w:color="auto" w:fill="FFFFFF"/>
              </w:rPr>
            </w:pPr>
            <w:r>
              <w:rPr>
                <w:rFonts w:hint="eastAsia" w:ascii="宋体" w:hAnsi="宋体"/>
                <w:color w:val="000000"/>
                <w:szCs w:val="21"/>
                <w:highlight w:val="none"/>
                <w:shd w:val="clear" w:color="auto" w:fill="FFFFFF"/>
              </w:rPr>
              <w:t>3. 其他人员</w:t>
            </w:r>
          </w:p>
        </w:tc>
        <w:tc>
          <w:tcPr>
            <w:tcW w:w="1770" w:type="dxa"/>
            <w:noWrap w:val="0"/>
            <w:vAlign w:val="center"/>
          </w:tcPr>
          <w:p>
            <w:pPr>
              <w:jc w:val="center"/>
              <w:rPr>
                <w:rFonts w:hint="eastAsia" w:ascii="宋体" w:hAnsi="宋体"/>
                <w:color w:val="000000"/>
                <w:szCs w:val="21"/>
                <w:highlight w:val="none"/>
                <w:shd w:val="clear" w:color="auto" w:fill="FFFFFF"/>
              </w:rPr>
            </w:pPr>
          </w:p>
        </w:tc>
        <w:tc>
          <w:tcPr>
            <w:tcW w:w="2130" w:type="dxa"/>
            <w:noWrap w:val="0"/>
            <w:vAlign w:val="center"/>
          </w:tcPr>
          <w:p>
            <w:pPr>
              <w:jc w:val="center"/>
              <w:rPr>
                <w:rFonts w:hint="eastAsia" w:ascii="宋体" w:hAnsi="宋体"/>
                <w:color w:val="000000"/>
                <w:szCs w:val="21"/>
                <w:highlight w:val="none"/>
                <w:shd w:val="clear" w:color="auto" w:fill="FFFFFF"/>
              </w:rPr>
            </w:pPr>
          </w:p>
        </w:tc>
        <w:tc>
          <w:tcPr>
            <w:tcW w:w="1860" w:type="dxa"/>
            <w:noWrap w:val="0"/>
            <w:vAlign w:val="center"/>
          </w:tcPr>
          <w:p>
            <w:pPr>
              <w:jc w:val="center"/>
              <w:rPr>
                <w:rFonts w:hint="eastAsia" w:ascii="宋体" w:hAnsi="宋体"/>
                <w:color w:val="000000"/>
                <w:szCs w:val="21"/>
                <w:highlight w:val="non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noWrap w:val="0"/>
            <w:vAlign w:val="center"/>
          </w:tcPr>
          <w:p>
            <w:pPr>
              <w:spacing w:line="360" w:lineRule="auto"/>
              <w:jc w:val="center"/>
              <w:rPr>
                <w:rFonts w:hint="eastAsia" w:ascii="宋体" w:hAnsi="宋体"/>
                <w:color w:val="000000"/>
                <w:szCs w:val="21"/>
                <w:highlight w:val="none"/>
                <w:shd w:val="clear" w:color="auto" w:fill="FFFFFF"/>
              </w:rPr>
            </w:pPr>
          </w:p>
        </w:tc>
        <w:tc>
          <w:tcPr>
            <w:tcW w:w="1770" w:type="dxa"/>
            <w:noWrap w:val="0"/>
            <w:vAlign w:val="center"/>
          </w:tcPr>
          <w:p>
            <w:pPr>
              <w:spacing w:line="360" w:lineRule="auto"/>
              <w:jc w:val="center"/>
              <w:rPr>
                <w:rFonts w:hint="eastAsia" w:ascii="宋体" w:hAnsi="宋体"/>
                <w:color w:val="000000"/>
                <w:szCs w:val="21"/>
                <w:highlight w:val="none"/>
                <w:shd w:val="clear" w:color="auto" w:fill="FFFFFF"/>
              </w:rPr>
            </w:pPr>
          </w:p>
        </w:tc>
        <w:tc>
          <w:tcPr>
            <w:tcW w:w="2130" w:type="dxa"/>
            <w:noWrap w:val="0"/>
            <w:vAlign w:val="center"/>
          </w:tcPr>
          <w:p>
            <w:pPr>
              <w:spacing w:line="360" w:lineRule="auto"/>
              <w:jc w:val="center"/>
              <w:rPr>
                <w:rFonts w:hint="eastAsia" w:ascii="宋体" w:hAnsi="宋体"/>
                <w:color w:val="000000"/>
                <w:szCs w:val="21"/>
                <w:highlight w:val="none"/>
                <w:shd w:val="clear" w:color="auto" w:fill="FFFFFF"/>
              </w:rPr>
            </w:pPr>
          </w:p>
        </w:tc>
        <w:tc>
          <w:tcPr>
            <w:tcW w:w="1860" w:type="dxa"/>
            <w:noWrap w:val="0"/>
            <w:vAlign w:val="center"/>
          </w:tcPr>
          <w:p>
            <w:pPr>
              <w:spacing w:line="360" w:lineRule="auto"/>
              <w:jc w:val="center"/>
              <w:rPr>
                <w:rFonts w:hint="eastAsia" w:ascii="宋体" w:hAnsi="宋体"/>
                <w:color w:val="000000"/>
                <w:szCs w:val="21"/>
                <w:highlight w:val="none"/>
                <w:shd w:val="clear" w:color="auto" w:fill="FFFFFF"/>
              </w:rPr>
            </w:pPr>
          </w:p>
        </w:tc>
      </w:tr>
    </w:tbl>
    <w:p>
      <w:pPr>
        <w:rPr>
          <w:rFonts w:hint="eastAsia" w:ascii="宋体" w:hAnsi="宋体"/>
          <w:color w:val="000000"/>
          <w:highlight w:val="none"/>
          <w:shd w:val="clear" w:color="auto" w:fill="FFFFFF"/>
        </w:rPr>
      </w:pPr>
      <w:bookmarkStart w:id="80" w:name="_Toc392940993"/>
    </w:p>
    <w:p>
      <w:pPr>
        <w:spacing w:after="240" w:afterLines="100"/>
        <w:outlineLvl w:val="0"/>
        <w:rPr>
          <w:rFonts w:hint="eastAsia" w:ascii="宋体" w:hAnsi="宋体"/>
          <w:b/>
          <w:color w:val="000000"/>
          <w:highlight w:val="none"/>
          <w:shd w:val="clear" w:color="auto" w:fill="FFFFFF"/>
        </w:rPr>
      </w:pPr>
      <w:bookmarkStart w:id="81" w:name="_Toc477773940"/>
      <w:bookmarkStart w:id="82" w:name="_Toc487011221"/>
      <w:bookmarkStart w:id="83" w:name="_Toc459567827"/>
      <w:r>
        <w:rPr>
          <w:rFonts w:hint="eastAsia" w:ascii="宋体" w:hAnsi="宋体"/>
          <w:b/>
          <w:color w:val="000000"/>
          <w:highlight w:val="none"/>
          <w:shd w:val="clear" w:color="auto" w:fill="FFFFFF"/>
        </w:rPr>
        <w:t>B-2  委托人提供的房屋</w:t>
      </w:r>
      <w:bookmarkEnd w:id="80"/>
      <w:bookmarkEnd w:id="81"/>
      <w:bookmarkEnd w:id="82"/>
      <w:bookmarkEnd w:id="83"/>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2130"/>
        <w:gridCol w:w="2130"/>
        <w:gridCol w:w="1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center"/>
          </w:tcPr>
          <w:p>
            <w:pPr>
              <w:spacing w:line="360" w:lineRule="auto"/>
              <w:jc w:val="center"/>
              <w:rPr>
                <w:rFonts w:hint="eastAsia" w:ascii="宋体" w:hAnsi="宋体"/>
                <w:color w:val="000000"/>
                <w:szCs w:val="21"/>
                <w:highlight w:val="none"/>
                <w:shd w:val="clear" w:color="auto" w:fill="FFFFFF"/>
              </w:rPr>
            </w:pPr>
            <w:r>
              <w:rPr>
                <w:rFonts w:hint="eastAsia" w:ascii="宋体" w:hAnsi="宋体"/>
                <w:color w:val="000000"/>
                <w:szCs w:val="21"/>
                <w:highlight w:val="none"/>
                <w:shd w:val="clear" w:color="auto" w:fill="FFFFFF"/>
              </w:rPr>
              <w:t>名称</w:t>
            </w:r>
          </w:p>
        </w:tc>
        <w:tc>
          <w:tcPr>
            <w:tcW w:w="2130" w:type="dxa"/>
            <w:noWrap w:val="0"/>
            <w:vAlign w:val="center"/>
          </w:tcPr>
          <w:p>
            <w:pPr>
              <w:spacing w:line="360" w:lineRule="auto"/>
              <w:jc w:val="center"/>
              <w:rPr>
                <w:rFonts w:hint="eastAsia" w:ascii="宋体" w:hAnsi="宋体"/>
                <w:color w:val="000000"/>
                <w:szCs w:val="21"/>
                <w:highlight w:val="none"/>
                <w:shd w:val="clear" w:color="auto" w:fill="FFFFFF"/>
              </w:rPr>
            </w:pPr>
            <w:r>
              <w:rPr>
                <w:rFonts w:hint="eastAsia" w:ascii="宋体" w:hAnsi="宋体"/>
                <w:color w:val="000000"/>
                <w:szCs w:val="21"/>
                <w:highlight w:val="none"/>
                <w:shd w:val="clear" w:color="auto" w:fill="FFFFFF"/>
              </w:rPr>
              <w:t>数量</w:t>
            </w:r>
          </w:p>
        </w:tc>
        <w:tc>
          <w:tcPr>
            <w:tcW w:w="2130" w:type="dxa"/>
            <w:noWrap w:val="0"/>
            <w:vAlign w:val="center"/>
          </w:tcPr>
          <w:p>
            <w:pPr>
              <w:spacing w:line="360" w:lineRule="auto"/>
              <w:jc w:val="center"/>
              <w:rPr>
                <w:rFonts w:hint="eastAsia" w:ascii="宋体" w:hAnsi="宋体"/>
                <w:color w:val="000000"/>
                <w:szCs w:val="21"/>
                <w:highlight w:val="none"/>
                <w:shd w:val="clear" w:color="auto" w:fill="FFFFFF"/>
              </w:rPr>
            </w:pPr>
            <w:r>
              <w:rPr>
                <w:rFonts w:hint="eastAsia" w:ascii="宋体" w:hAnsi="宋体"/>
                <w:color w:val="000000"/>
                <w:szCs w:val="21"/>
                <w:highlight w:val="none"/>
                <w:shd w:val="clear" w:color="auto" w:fill="FFFFFF"/>
              </w:rPr>
              <w:t>面积</w:t>
            </w:r>
          </w:p>
        </w:tc>
        <w:tc>
          <w:tcPr>
            <w:tcW w:w="1860" w:type="dxa"/>
            <w:noWrap w:val="0"/>
            <w:vAlign w:val="center"/>
          </w:tcPr>
          <w:p>
            <w:pPr>
              <w:spacing w:line="360" w:lineRule="auto"/>
              <w:jc w:val="center"/>
              <w:rPr>
                <w:rFonts w:hint="eastAsia" w:ascii="宋体" w:hAnsi="宋体"/>
                <w:color w:val="000000"/>
                <w:szCs w:val="21"/>
                <w:highlight w:val="none"/>
                <w:shd w:val="clear" w:color="auto" w:fill="FFFFFF"/>
              </w:rPr>
            </w:pPr>
            <w:r>
              <w:rPr>
                <w:rFonts w:hint="eastAsia" w:ascii="宋体" w:hAnsi="宋体"/>
                <w:color w:val="000000"/>
                <w:szCs w:val="21"/>
                <w:highlight w:val="none"/>
                <w:shd w:val="clear" w:color="auto" w:fill="FFFFFF"/>
              </w:rPr>
              <w:t>提供时间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center"/>
          </w:tcPr>
          <w:p>
            <w:pPr>
              <w:spacing w:line="360" w:lineRule="auto"/>
              <w:jc w:val="left"/>
              <w:rPr>
                <w:rFonts w:hint="eastAsia" w:ascii="宋体" w:hAnsi="宋体"/>
                <w:color w:val="000000"/>
                <w:szCs w:val="21"/>
                <w:highlight w:val="none"/>
                <w:shd w:val="clear" w:color="auto" w:fill="FFFFFF"/>
              </w:rPr>
            </w:pPr>
            <w:r>
              <w:rPr>
                <w:rFonts w:hint="eastAsia" w:ascii="宋体" w:hAnsi="宋体"/>
                <w:color w:val="000000"/>
                <w:szCs w:val="21"/>
                <w:highlight w:val="none"/>
                <w:shd w:val="clear" w:color="auto" w:fill="FFFFFF"/>
              </w:rPr>
              <w:t>1. 办公用房</w:t>
            </w:r>
          </w:p>
        </w:tc>
        <w:tc>
          <w:tcPr>
            <w:tcW w:w="2130" w:type="dxa"/>
            <w:noWrap w:val="0"/>
            <w:vAlign w:val="center"/>
          </w:tcPr>
          <w:p>
            <w:pPr>
              <w:spacing w:line="360" w:lineRule="auto"/>
              <w:ind w:firstLine="210" w:firstLineChars="100"/>
              <w:jc w:val="center"/>
              <w:rPr>
                <w:rFonts w:hint="eastAsia" w:ascii="宋体" w:hAnsi="宋体"/>
                <w:color w:val="000000"/>
                <w:szCs w:val="21"/>
                <w:highlight w:val="none"/>
                <w:shd w:val="clear" w:color="auto" w:fill="FFFFFF"/>
              </w:rPr>
            </w:pPr>
          </w:p>
        </w:tc>
        <w:tc>
          <w:tcPr>
            <w:tcW w:w="2130" w:type="dxa"/>
            <w:noWrap w:val="0"/>
            <w:vAlign w:val="center"/>
          </w:tcPr>
          <w:p>
            <w:pPr>
              <w:spacing w:line="360" w:lineRule="auto"/>
              <w:ind w:firstLine="210" w:firstLineChars="100"/>
              <w:jc w:val="center"/>
              <w:rPr>
                <w:rFonts w:hint="eastAsia" w:ascii="宋体" w:hAnsi="宋体"/>
                <w:color w:val="000000"/>
                <w:szCs w:val="21"/>
                <w:highlight w:val="none"/>
                <w:shd w:val="clear" w:color="auto" w:fill="FFFFFF"/>
              </w:rPr>
            </w:pPr>
          </w:p>
        </w:tc>
        <w:tc>
          <w:tcPr>
            <w:tcW w:w="1860" w:type="dxa"/>
            <w:noWrap w:val="0"/>
            <w:vAlign w:val="center"/>
          </w:tcPr>
          <w:p>
            <w:pPr>
              <w:spacing w:line="360" w:lineRule="auto"/>
              <w:jc w:val="center"/>
              <w:rPr>
                <w:rFonts w:hint="eastAsia" w:ascii="宋体" w:hAnsi="宋体"/>
                <w:color w:val="000000"/>
                <w:szCs w:val="21"/>
                <w:highlight w:val="non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center"/>
          </w:tcPr>
          <w:p>
            <w:pPr>
              <w:spacing w:line="360" w:lineRule="auto"/>
              <w:jc w:val="left"/>
              <w:rPr>
                <w:rFonts w:hint="eastAsia" w:ascii="宋体" w:hAnsi="宋体"/>
                <w:color w:val="000000"/>
                <w:szCs w:val="21"/>
                <w:highlight w:val="none"/>
                <w:shd w:val="clear" w:color="auto" w:fill="FFFFFF"/>
              </w:rPr>
            </w:pPr>
            <w:r>
              <w:rPr>
                <w:rFonts w:hint="eastAsia" w:ascii="宋体" w:hAnsi="宋体"/>
                <w:color w:val="000000"/>
                <w:szCs w:val="21"/>
                <w:highlight w:val="none"/>
                <w:shd w:val="clear" w:color="auto" w:fill="FFFFFF"/>
              </w:rPr>
              <w:t>2. 生活用房</w:t>
            </w:r>
          </w:p>
        </w:tc>
        <w:tc>
          <w:tcPr>
            <w:tcW w:w="2130" w:type="dxa"/>
            <w:noWrap w:val="0"/>
            <w:vAlign w:val="center"/>
          </w:tcPr>
          <w:p>
            <w:pPr>
              <w:spacing w:line="360" w:lineRule="auto"/>
              <w:jc w:val="center"/>
              <w:rPr>
                <w:rFonts w:hint="eastAsia" w:ascii="宋体" w:hAnsi="宋体"/>
                <w:color w:val="000000"/>
                <w:szCs w:val="21"/>
                <w:highlight w:val="none"/>
                <w:shd w:val="clear" w:color="auto" w:fill="FFFFFF"/>
              </w:rPr>
            </w:pPr>
          </w:p>
        </w:tc>
        <w:tc>
          <w:tcPr>
            <w:tcW w:w="2130" w:type="dxa"/>
            <w:noWrap w:val="0"/>
            <w:vAlign w:val="center"/>
          </w:tcPr>
          <w:p>
            <w:pPr>
              <w:spacing w:line="360" w:lineRule="auto"/>
              <w:jc w:val="center"/>
              <w:rPr>
                <w:rFonts w:hint="eastAsia" w:ascii="宋体" w:hAnsi="宋体"/>
                <w:color w:val="000000"/>
                <w:szCs w:val="21"/>
                <w:highlight w:val="none"/>
                <w:shd w:val="clear" w:color="auto" w:fill="FFFFFF"/>
              </w:rPr>
            </w:pPr>
          </w:p>
        </w:tc>
        <w:tc>
          <w:tcPr>
            <w:tcW w:w="1860" w:type="dxa"/>
            <w:noWrap w:val="0"/>
            <w:vAlign w:val="center"/>
          </w:tcPr>
          <w:p>
            <w:pPr>
              <w:spacing w:line="360" w:lineRule="auto"/>
              <w:jc w:val="center"/>
              <w:rPr>
                <w:rFonts w:hint="eastAsia" w:ascii="宋体" w:hAnsi="宋体"/>
                <w:color w:val="000000"/>
                <w:szCs w:val="21"/>
                <w:highlight w:val="non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center"/>
          </w:tcPr>
          <w:p>
            <w:pPr>
              <w:spacing w:line="360" w:lineRule="auto"/>
              <w:jc w:val="left"/>
              <w:rPr>
                <w:rFonts w:hint="eastAsia" w:ascii="宋体" w:hAnsi="宋体"/>
                <w:dstrike/>
                <w:color w:val="000000"/>
                <w:szCs w:val="21"/>
                <w:highlight w:val="none"/>
                <w:shd w:val="clear" w:color="auto" w:fill="FFFFFF"/>
              </w:rPr>
            </w:pPr>
            <w:r>
              <w:rPr>
                <w:rFonts w:hint="eastAsia" w:ascii="宋体" w:hAnsi="宋体"/>
                <w:color w:val="000000"/>
                <w:szCs w:val="21"/>
                <w:highlight w:val="none"/>
                <w:shd w:val="clear" w:color="auto" w:fill="FFFFFF"/>
              </w:rPr>
              <w:t>3. 试验用房</w:t>
            </w:r>
          </w:p>
        </w:tc>
        <w:tc>
          <w:tcPr>
            <w:tcW w:w="2130" w:type="dxa"/>
            <w:noWrap w:val="0"/>
            <w:vAlign w:val="center"/>
          </w:tcPr>
          <w:p>
            <w:pPr>
              <w:spacing w:line="360" w:lineRule="auto"/>
              <w:jc w:val="center"/>
              <w:rPr>
                <w:rFonts w:hint="eastAsia" w:ascii="宋体" w:hAnsi="宋体"/>
                <w:color w:val="000000"/>
                <w:szCs w:val="21"/>
                <w:highlight w:val="none"/>
                <w:shd w:val="clear" w:color="auto" w:fill="FFFFFF"/>
              </w:rPr>
            </w:pPr>
          </w:p>
        </w:tc>
        <w:tc>
          <w:tcPr>
            <w:tcW w:w="2130" w:type="dxa"/>
            <w:noWrap w:val="0"/>
            <w:vAlign w:val="center"/>
          </w:tcPr>
          <w:p>
            <w:pPr>
              <w:spacing w:line="360" w:lineRule="auto"/>
              <w:jc w:val="center"/>
              <w:rPr>
                <w:rFonts w:hint="eastAsia" w:ascii="宋体" w:hAnsi="宋体"/>
                <w:color w:val="000000"/>
                <w:szCs w:val="21"/>
                <w:highlight w:val="none"/>
                <w:shd w:val="clear" w:color="auto" w:fill="FFFFFF"/>
              </w:rPr>
            </w:pPr>
          </w:p>
        </w:tc>
        <w:tc>
          <w:tcPr>
            <w:tcW w:w="1860" w:type="dxa"/>
            <w:noWrap w:val="0"/>
            <w:vAlign w:val="center"/>
          </w:tcPr>
          <w:p>
            <w:pPr>
              <w:spacing w:line="360" w:lineRule="auto"/>
              <w:jc w:val="center"/>
              <w:rPr>
                <w:rFonts w:hint="eastAsia" w:ascii="宋体" w:hAnsi="宋体"/>
                <w:color w:val="000000"/>
                <w:szCs w:val="21"/>
                <w:highlight w:val="non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center"/>
          </w:tcPr>
          <w:p>
            <w:pPr>
              <w:spacing w:line="360" w:lineRule="auto"/>
              <w:jc w:val="left"/>
              <w:rPr>
                <w:rFonts w:hint="eastAsia" w:ascii="宋体" w:hAnsi="宋体"/>
                <w:color w:val="000000"/>
                <w:szCs w:val="21"/>
                <w:highlight w:val="none"/>
                <w:shd w:val="clear" w:color="auto" w:fill="FFFFFF"/>
              </w:rPr>
            </w:pPr>
            <w:r>
              <w:rPr>
                <w:rFonts w:hint="eastAsia" w:ascii="宋体" w:hAnsi="宋体"/>
                <w:color w:val="000000"/>
                <w:szCs w:val="21"/>
                <w:highlight w:val="none"/>
                <w:shd w:val="clear" w:color="auto" w:fill="FFFFFF"/>
              </w:rPr>
              <w:t>4. 样品用房</w:t>
            </w:r>
          </w:p>
        </w:tc>
        <w:tc>
          <w:tcPr>
            <w:tcW w:w="2130" w:type="dxa"/>
            <w:noWrap w:val="0"/>
            <w:vAlign w:val="center"/>
          </w:tcPr>
          <w:p>
            <w:pPr>
              <w:spacing w:line="360" w:lineRule="auto"/>
              <w:jc w:val="center"/>
              <w:rPr>
                <w:rFonts w:hint="eastAsia" w:ascii="宋体" w:hAnsi="宋体"/>
                <w:color w:val="000000"/>
                <w:szCs w:val="21"/>
                <w:highlight w:val="none"/>
                <w:shd w:val="clear" w:color="auto" w:fill="FFFFFF"/>
              </w:rPr>
            </w:pPr>
          </w:p>
        </w:tc>
        <w:tc>
          <w:tcPr>
            <w:tcW w:w="2130" w:type="dxa"/>
            <w:noWrap w:val="0"/>
            <w:vAlign w:val="center"/>
          </w:tcPr>
          <w:p>
            <w:pPr>
              <w:spacing w:line="360" w:lineRule="auto"/>
              <w:jc w:val="center"/>
              <w:rPr>
                <w:rFonts w:hint="eastAsia" w:ascii="宋体" w:hAnsi="宋体"/>
                <w:color w:val="000000"/>
                <w:szCs w:val="21"/>
                <w:highlight w:val="none"/>
                <w:shd w:val="clear" w:color="auto" w:fill="FFFFFF"/>
              </w:rPr>
            </w:pPr>
          </w:p>
        </w:tc>
        <w:tc>
          <w:tcPr>
            <w:tcW w:w="1860" w:type="dxa"/>
            <w:noWrap w:val="0"/>
            <w:vAlign w:val="center"/>
          </w:tcPr>
          <w:p>
            <w:pPr>
              <w:spacing w:line="360" w:lineRule="auto"/>
              <w:jc w:val="center"/>
              <w:rPr>
                <w:rFonts w:hint="eastAsia" w:ascii="宋体" w:hAnsi="宋体"/>
                <w:color w:val="000000"/>
                <w:szCs w:val="21"/>
                <w:highlight w:val="non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center"/>
          </w:tcPr>
          <w:p>
            <w:pPr>
              <w:spacing w:line="360" w:lineRule="auto"/>
              <w:jc w:val="center"/>
              <w:rPr>
                <w:rFonts w:hint="eastAsia" w:ascii="宋体" w:hAnsi="宋体"/>
                <w:color w:val="000000"/>
                <w:szCs w:val="21"/>
                <w:highlight w:val="none"/>
                <w:shd w:val="clear" w:color="auto" w:fill="FFFFFF"/>
              </w:rPr>
            </w:pPr>
          </w:p>
        </w:tc>
        <w:tc>
          <w:tcPr>
            <w:tcW w:w="2130" w:type="dxa"/>
            <w:noWrap w:val="0"/>
            <w:vAlign w:val="center"/>
          </w:tcPr>
          <w:p>
            <w:pPr>
              <w:spacing w:line="360" w:lineRule="auto"/>
              <w:jc w:val="center"/>
              <w:rPr>
                <w:rFonts w:hint="eastAsia" w:ascii="宋体" w:hAnsi="宋体"/>
                <w:color w:val="000000"/>
                <w:szCs w:val="21"/>
                <w:highlight w:val="none"/>
                <w:shd w:val="clear" w:color="auto" w:fill="FFFFFF"/>
              </w:rPr>
            </w:pPr>
          </w:p>
        </w:tc>
        <w:tc>
          <w:tcPr>
            <w:tcW w:w="2130" w:type="dxa"/>
            <w:noWrap w:val="0"/>
            <w:vAlign w:val="center"/>
          </w:tcPr>
          <w:p>
            <w:pPr>
              <w:spacing w:line="360" w:lineRule="auto"/>
              <w:jc w:val="center"/>
              <w:rPr>
                <w:rFonts w:hint="eastAsia" w:ascii="宋体" w:hAnsi="宋体"/>
                <w:color w:val="000000"/>
                <w:szCs w:val="21"/>
                <w:highlight w:val="none"/>
                <w:shd w:val="clear" w:color="auto" w:fill="FFFFFF"/>
              </w:rPr>
            </w:pPr>
          </w:p>
        </w:tc>
        <w:tc>
          <w:tcPr>
            <w:tcW w:w="1860" w:type="dxa"/>
            <w:noWrap w:val="0"/>
            <w:vAlign w:val="center"/>
          </w:tcPr>
          <w:p>
            <w:pPr>
              <w:spacing w:line="360" w:lineRule="auto"/>
              <w:jc w:val="center"/>
              <w:rPr>
                <w:rFonts w:hint="eastAsia" w:ascii="宋体" w:hAnsi="宋体"/>
                <w:color w:val="000000"/>
                <w:szCs w:val="21"/>
                <w:highlight w:val="non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center"/>
          </w:tcPr>
          <w:p>
            <w:pPr>
              <w:spacing w:line="360" w:lineRule="auto"/>
              <w:rPr>
                <w:rFonts w:hint="eastAsia" w:ascii="宋体" w:hAnsi="宋体"/>
                <w:color w:val="000000"/>
                <w:szCs w:val="21"/>
                <w:highlight w:val="none"/>
                <w:shd w:val="clear" w:color="auto" w:fill="FFFFFF"/>
              </w:rPr>
            </w:pPr>
            <w:r>
              <w:rPr>
                <w:rFonts w:hint="eastAsia" w:ascii="宋体" w:hAnsi="宋体"/>
                <w:color w:val="000000"/>
                <w:szCs w:val="21"/>
                <w:highlight w:val="none"/>
                <w:shd w:val="clear" w:color="auto" w:fill="FFFFFF"/>
              </w:rPr>
              <w:t>用餐及其他生活条件</w:t>
            </w:r>
          </w:p>
        </w:tc>
        <w:tc>
          <w:tcPr>
            <w:tcW w:w="6120" w:type="dxa"/>
            <w:gridSpan w:val="3"/>
            <w:noWrap w:val="0"/>
            <w:vAlign w:val="center"/>
          </w:tcPr>
          <w:p>
            <w:pPr>
              <w:spacing w:line="360" w:lineRule="auto"/>
              <w:jc w:val="center"/>
              <w:rPr>
                <w:rFonts w:hint="eastAsia" w:ascii="宋体" w:hAnsi="宋体"/>
                <w:color w:val="000000"/>
                <w:szCs w:val="21"/>
                <w:highlight w:val="none"/>
                <w:shd w:val="clear" w:color="auto" w:fill="FFFFFF"/>
              </w:rPr>
            </w:pPr>
          </w:p>
        </w:tc>
      </w:tr>
    </w:tbl>
    <w:p>
      <w:pPr>
        <w:spacing w:before="120" w:beforeLines="50"/>
        <w:outlineLvl w:val="0"/>
        <w:rPr>
          <w:rFonts w:hint="eastAsia" w:ascii="宋体" w:hAnsi="宋体"/>
          <w:b/>
          <w:color w:val="000000"/>
          <w:kern w:val="0"/>
          <w:szCs w:val="21"/>
          <w:highlight w:val="none"/>
          <w:shd w:val="clear" w:color="auto" w:fill="FFFFFF"/>
        </w:rPr>
      </w:pPr>
      <w:bookmarkStart w:id="84" w:name="_Toc392940994"/>
    </w:p>
    <w:p>
      <w:pPr>
        <w:spacing w:after="240" w:afterLines="100"/>
        <w:outlineLvl w:val="0"/>
        <w:rPr>
          <w:rFonts w:hint="eastAsia" w:ascii="宋体" w:hAnsi="宋体"/>
          <w:b/>
          <w:color w:val="000000"/>
          <w:highlight w:val="none"/>
          <w:shd w:val="clear" w:color="auto" w:fill="FFFFFF"/>
        </w:rPr>
      </w:pPr>
      <w:bookmarkStart w:id="85" w:name="_Toc477773941"/>
      <w:bookmarkStart w:id="86" w:name="_Toc459567828"/>
      <w:bookmarkStart w:id="87" w:name="_Toc487011222"/>
      <w:r>
        <w:rPr>
          <w:rFonts w:hint="eastAsia" w:ascii="宋体" w:hAnsi="宋体"/>
          <w:b/>
          <w:color w:val="000000"/>
          <w:highlight w:val="none"/>
          <w:shd w:val="clear" w:color="auto" w:fill="FFFFFF"/>
        </w:rPr>
        <w:t>B-3  委托人提供的资料</w:t>
      </w:r>
      <w:bookmarkEnd w:id="84"/>
      <w:bookmarkEnd w:id="85"/>
      <w:bookmarkEnd w:id="86"/>
      <w:bookmarkEnd w:id="87"/>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2"/>
        <w:gridCol w:w="1491"/>
        <w:gridCol w:w="2147"/>
        <w:gridCol w:w="2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center"/>
          </w:tcPr>
          <w:p>
            <w:pPr>
              <w:spacing w:line="360" w:lineRule="auto"/>
              <w:jc w:val="center"/>
              <w:rPr>
                <w:rFonts w:hint="eastAsia" w:ascii="宋体" w:hAnsi="宋体"/>
                <w:color w:val="000000"/>
                <w:kern w:val="0"/>
                <w:szCs w:val="21"/>
                <w:highlight w:val="none"/>
                <w:shd w:val="clear" w:color="auto" w:fill="FFFFFF"/>
              </w:rPr>
            </w:pPr>
            <w:r>
              <w:rPr>
                <w:rFonts w:hint="eastAsia" w:ascii="宋体" w:hAnsi="宋体"/>
                <w:color w:val="000000"/>
                <w:kern w:val="0"/>
                <w:szCs w:val="21"/>
                <w:highlight w:val="none"/>
                <w:shd w:val="clear" w:color="auto" w:fill="FFFFFF"/>
              </w:rPr>
              <w:t>名称</w:t>
            </w:r>
          </w:p>
        </w:tc>
        <w:tc>
          <w:tcPr>
            <w:tcW w:w="1491" w:type="dxa"/>
            <w:noWrap w:val="0"/>
            <w:vAlign w:val="center"/>
          </w:tcPr>
          <w:p>
            <w:pPr>
              <w:spacing w:line="360" w:lineRule="auto"/>
              <w:jc w:val="center"/>
              <w:rPr>
                <w:rFonts w:hint="eastAsia" w:ascii="宋体" w:hAnsi="宋体"/>
                <w:color w:val="000000"/>
                <w:kern w:val="0"/>
                <w:szCs w:val="21"/>
                <w:highlight w:val="none"/>
                <w:shd w:val="clear" w:color="auto" w:fill="FFFFFF"/>
              </w:rPr>
            </w:pPr>
            <w:r>
              <w:rPr>
                <w:rFonts w:hint="eastAsia" w:ascii="宋体" w:hAnsi="宋体"/>
                <w:color w:val="000000"/>
                <w:kern w:val="0"/>
                <w:szCs w:val="21"/>
                <w:highlight w:val="none"/>
                <w:shd w:val="clear" w:color="auto" w:fill="FFFFFF"/>
              </w:rPr>
              <w:t>份数</w:t>
            </w:r>
          </w:p>
        </w:tc>
        <w:tc>
          <w:tcPr>
            <w:tcW w:w="2147" w:type="dxa"/>
            <w:noWrap w:val="0"/>
            <w:vAlign w:val="center"/>
          </w:tcPr>
          <w:p>
            <w:pPr>
              <w:spacing w:line="360" w:lineRule="auto"/>
              <w:jc w:val="center"/>
              <w:rPr>
                <w:rFonts w:hint="eastAsia" w:ascii="宋体" w:hAnsi="宋体"/>
                <w:color w:val="000000"/>
                <w:kern w:val="0"/>
                <w:szCs w:val="21"/>
                <w:highlight w:val="none"/>
                <w:shd w:val="clear" w:color="auto" w:fill="FFFFFF"/>
              </w:rPr>
            </w:pPr>
            <w:r>
              <w:rPr>
                <w:rFonts w:hint="eastAsia" w:ascii="宋体" w:hAnsi="宋体"/>
                <w:color w:val="000000"/>
                <w:kern w:val="0"/>
                <w:szCs w:val="21"/>
                <w:highlight w:val="none"/>
                <w:shd w:val="clear" w:color="auto" w:fill="FFFFFF"/>
              </w:rPr>
              <w:t>提供时间</w:t>
            </w:r>
          </w:p>
        </w:tc>
        <w:tc>
          <w:tcPr>
            <w:tcW w:w="2082" w:type="dxa"/>
            <w:noWrap w:val="0"/>
            <w:vAlign w:val="center"/>
          </w:tcPr>
          <w:p>
            <w:pPr>
              <w:spacing w:line="360" w:lineRule="auto"/>
              <w:jc w:val="center"/>
              <w:rPr>
                <w:rFonts w:hint="eastAsia" w:ascii="宋体" w:hAnsi="宋体"/>
                <w:color w:val="000000"/>
                <w:kern w:val="0"/>
                <w:szCs w:val="21"/>
                <w:highlight w:val="none"/>
                <w:shd w:val="clear" w:color="auto" w:fill="FFFFFF"/>
              </w:rPr>
            </w:pPr>
            <w:r>
              <w:rPr>
                <w:rFonts w:hint="eastAsia" w:ascii="宋体" w:hAnsi="宋体"/>
                <w:color w:val="000000"/>
                <w:kern w:val="0"/>
                <w:szCs w:val="21"/>
                <w:highlight w:val="none"/>
                <w:shd w:val="clear" w:color="auto" w:fill="FFFFFF"/>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center"/>
          </w:tcPr>
          <w:p>
            <w:pPr>
              <w:spacing w:line="360" w:lineRule="auto"/>
              <w:rPr>
                <w:rFonts w:hint="eastAsia" w:ascii="宋体" w:hAnsi="宋体"/>
                <w:color w:val="000000"/>
                <w:kern w:val="0"/>
                <w:szCs w:val="21"/>
                <w:highlight w:val="none"/>
                <w:shd w:val="clear" w:color="auto" w:fill="FFFFFF"/>
              </w:rPr>
            </w:pPr>
            <w:r>
              <w:rPr>
                <w:rFonts w:hint="eastAsia" w:ascii="宋体" w:hAnsi="宋体"/>
                <w:color w:val="000000"/>
                <w:kern w:val="0"/>
                <w:szCs w:val="21"/>
                <w:highlight w:val="none"/>
                <w:shd w:val="clear" w:color="auto" w:fill="FFFFFF"/>
              </w:rPr>
              <w:t>1. 工程立项文件</w:t>
            </w:r>
          </w:p>
        </w:tc>
        <w:tc>
          <w:tcPr>
            <w:tcW w:w="1491" w:type="dxa"/>
            <w:noWrap w:val="0"/>
            <w:vAlign w:val="center"/>
          </w:tcPr>
          <w:p>
            <w:pPr>
              <w:spacing w:line="360" w:lineRule="auto"/>
              <w:rPr>
                <w:rFonts w:hint="eastAsia" w:ascii="宋体" w:hAnsi="宋体"/>
                <w:color w:val="000000"/>
                <w:kern w:val="0"/>
                <w:szCs w:val="21"/>
                <w:highlight w:val="none"/>
                <w:shd w:val="clear" w:color="auto" w:fill="FFFFFF"/>
              </w:rPr>
            </w:pPr>
          </w:p>
        </w:tc>
        <w:tc>
          <w:tcPr>
            <w:tcW w:w="2147" w:type="dxa"/>
            <w:noWrap w:val="0"/>
            <w:vAlign w:val="center"/>
          </w:tcPr>
          <w:p>
            <w:pPr>
              <w:spacing w:line="360" w:lineRule="auto"/>
              <w:rPr>
                <w:rFonts w:hint="eastAsia" w:ascii="宋体" w:hAnsi="宋体"/>
                <w:color w:val="000000"/>
                <w:kern w:val="0"/>
                <w:szCs w:val="21"/>
                <w:highlight w:val="none"/>
                <w:shd w:val="clear" w:color="auto" w:fill="FFFFFF"/>
              </w:rPr>
            </w:pPr>
          </w:p>
        </w:tc>
        <w:tc>
          <w:tcPr>
            <w:tcW w:w="2082" w:type="dxa"/>
            <w:noWrap w:val="0"/>
            <w:vAlign w:val="center"/>
          </w:tcPr>
          <w:p>
            <w:pPr>
              <w:spacing w:line="360" w:lineRule="auto"/>
              <w:rPr>
                <w:rFonts w:hint="eastAsia" w:ascii="宋体" w:hAnsi="宋体"/>
                <w:color w:val="000000"/>
                <w:kern w:val="0"/>
                <w:szCs w:val="21"/>
                <w:highlight w:val="non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center"/>
          </w:tcPr>
          <w:p>
            <w:pPr>
              <w:spacing w:line="360" w:lineRule="auto"/>
              <w:rPr>
                <w:rFonts w:hint="eastAsia" w:ascii="宋体" w:hAnsi="宋体"/>
                <w:color w:val="000000"/>
                <w:kern w:val="0"/>
                <w:szCs w:val="21"/>
                <w:highlight w:val="none"/>
                <w:shd w:val="clear" w:color="auto" w:fill="FFFFFF"/>
              </w:rPr>
            </w:pPr>
            <w:r>
              <w:rPr>
                <w:rFonts w:hint="eastAsia" w:ascii="宋体" w:hAnsi="宋体"/>
                <w:color w:val="000000"/>
                <w:kern w:val="0"/>
                <w:szCs w:val="21"/>
                <w:highlight w:val="none"/>
                <w:shd w:val="clear" w:color="auto" w:fill="FFFFFF"/>
              </w:rPr>
              <w:t>2. 工程勘察文件</w:t>
            </w:r>
          </w:p>
        </w:tc>
        <w:tc>
          <w:tcPr>
            <w:tcW w:w="1491" w:type="dxa"/>
            <w:noWrap w:val="0"/>
            <w:vAlign w:val="center"/>
          </w:tcPr>
          <w:p>
            <w:pPr>
              <w:spacing w:line="360" w:lineRule="auto"/>
              <w:rPr>
                <w:rFonts w:hint="eastAsia" w:ascii="宋体" w:hAnsi="宋体"/>
                <w:color w:val="000000"/>
                <w:kern w:val="0"/>
                <w:szCs w:val="21"/>
                <w:highlight w:val="none"/>
                <w:shd w:val="clear" w:color="auto" w:fill="FFFFFF"/>
              </w:rPr>
            </w:pPr>
          </w:p>
        </w:tc>
        <w:tc>
          <w:tcPr>
            <w:tcW w:w="2147" w:type="dxa"/>
            <w:noWrap w:val="0"/>
            <w:vAlign w:val="center"/>
          </w:tcPr>
          <w:p>
            <w:pPr>
              <w:spacing w:line="360" w:lineRule="auto"/>
              <w:rPr>
                <w:rFonts w:hint="eastAsia" w:ascii="宋体" w:hAnsi="宋体"/>
                <w:color w:val="000000"/>
                <w:kern w:val="0"/>
                <w:szCs w:val="21"/>
                <w:highlight w:val="none"/>
                <w:shd w:val="clear" w:color="auto" w:fill="FFFFFF"/>
              </w:rPr>
            </w:pPr>
          </w:p>
        </w:tc>
        <w:tc>
          <w:tcPr>
            <w:tcW w:w="2082" w:type="dxa"/>
            <w:noWrap w:val="0"/>
            <w:vAlign w:val="center"/>
          </w:tcPr>
          <w:p>
            <w:pPr>
              <w:spacing w:line="360" w:lineRule="auto"/>
              <w:rPr>
                <w:rFonts w:hint="eastAsia" w:ascii="宋体" w:hAnsi="宋体"/>
                <w:color w:val="000000"/>
                <w:kern w:val="0"/>
                <w:szCs w:val="21"/>
                <w:highlight w:val="non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center"/>
          </w:tcPr>
          <w:p>
            <w:pPr>
              <w:spacing w:line="360" w:lineRule="auto"/>
              <w:rPr>
                <w:rFonts w:hint="eastAsia" w:ascii="宋体" w:hAnsi="宋体"/>
                <w:color w:val="000000"/>
                <w:kern w:val="0"/>
                <w:szCs w:val="21"/>
                <w:highlight w:val="none"/>
                <w:shd w:val="clear" w:color="auto" w:fill="FFFFFF"/>
              </w:rPr>
            </w:pPr>
            <w:r>
              <w:rPr>
                <w:rFonts w:hint="eastAsia" w:ascii="宋体" w:hAnsi="宋体"/>
                <w:color w:val="000000"/>
                <w:kern w:val="0"/>
                <w:szCs w:val="21"/>
                <w:highlight w:val="none"/>
                <w:shd w:val="clear" w:color="auto" w:fill="FFFFFF"/>
              </w:rPr>
              <w:t>3. 工程设计及施工图纸</w:t>
            </w:r>
          </w:p>
        </w:tc>
        <w:tc>
          <w:tcPr>
            <w:tcW w:w="1491" w:type="dxa"/>
            <w:noWrap w:val="0"/>
            <w:vAlign w:val="center"/>
          </w:tcPr>
          <w:p>
            <w:pPr>
              <w:spacing w:line="360" w:lineRule="auto"/>
              <w:rPr>
                <w:rFonts w:hint="eastAsia" w:ascii="宋体" w:hAnsi="宋体"/>
                <w:color w:val="000000"/>
                <w:kern w:val="0"/>
                <w:szCs w:val="21"/>
                <w:highlight w:val="none"/>
                <w:shd w:val="clear" w:color="auto" w:fill="FFFFFF"/>
              </w:rPr>
            </w:pPr>
          </w:p>
        </w:tc>
        <w:tc>
          <w:tcPr>
            <w:tcW w:w="2147" w:type="dxa"/>
            <w:noWrap w:val="0"/>
            <w:vAlign w:val="center"/>
          </w:tcPr>
          <w:p>
            <w:pPr>
              <w:spacing w:line="360" w:lineRule="auto"/>
              <w:rPr>
                <w:rFonts w:hint="eastAsia" w:ascii="宋体" w:hAnsi="宋体"/>
                <w:color w:val="000000"/>
                <w:kern w:val="0"/>
                <w:szCs w:val="21"/>
                <w:highlight w:val="none"/>
                <w:shd w:val="clear" w:color="auto" w:fill="FFFFFF"/>
              </w:rPr>
            </w:pPr>
          </w:p>
        </w:tc>
        <w:tc>
          <w:tcPr>
            <w:tcW w:w="2082" w:type="dxa"/>
            <w:noWrap w:val="0"/>
            <w:vAlign w:val="center"/>
          </w:tcPr>
          <w:p>
            <w:pPr>
              <w:spacing w:line="360" w:lineRule="auto"/>
              <w:rPr>
                <w:rFonts w:hint="eastAsia" w:ascii="宋体" w:hAnsi="宋体"/>
                <w:color w:val="000000"/>
                <w:kern w:val="0"/>
                <w:szCs w:val="21"/>
                <w:highlight w:val="non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center"/>
          </w:tcPr>
          <w:p>
            <w:pPr>
              <w:spacing w:line="360" w:lineRule="auto"/>
              <w:rPr>
                <w:rFonts w:hint="eastAsia" w:ascii="宋体" w:hAnsi="宋体"/>
                <w:color w:val="000000"/>
                <w:kern w:val="0"/>
                <w:szCs w:val="21"/>
                <w:highlight w:val="none"/>
                <w:shd w:val="clear" w:color="auto" w:fill="FFFFFF"/>
              </w:rPr>
            </w:pPr>
            <w:r>
              <w:rPr>
                <w:rFonts w:hint="eastAsia" w:ascii="宋体" w:hAnsi="宋体"/>
                <w:color w:val="000000"/>
                <w:kern w:val="0"/>
                <w:szCs w:val="21"/>
                <w:highlight w:val="none"/>
                <w:shd w:val="clear" w:color="auto" w:fill="FFFFFF"/>
              </w:rPr>
              <w:t>4. 工程承包合同及其他相关合同</w:t>
            </w:r>
          </w:p>
        </w:tc>
        <w:tc>
          <w:tcPr>
            <w:tcW w:w="1491" w:type="dxa"/>
            <w:noWrap w:val="0"/>
            <w:vAlign w:val="center"/>
          </w:tcPr>
          <w:p>
            <w:pPr>
              <w:spacing w:line="360" w:lineRule="auto"/>
              <w:rPr>
                <w:rFonts w:hint="eastAsia" w:ascii="宋体" w:hAnsi="宋体"/>
                <w:color w:val="000000"/>
                <w:kern w:val="0"/>
                <w:szCs w:val="21"/>
                <w:highlight w:val="none"/>
                <w:shd w:val="clear" w:color="auto" w:fill="FFFFFF"/>
              </w:rPr>
            </w:pPr>
          </w:p>
        </w:tc>
        <w:tc>
          <w:tcPr>
            <w:tcW w:w="2147" w:type="dxa"/>
            <w:noWrap w:val="0"/>
            <w:vAlign w:val="center"/>
          </w:tcPr>
          <w:p>
            <w:pPr>
              <w:spacing w:line="360" w:lineRule="auto"/>
              <w:rPr>
                <w:rFonts w:hint="eastAsia" w:ascii="宋体" w:hAnsi="宋体"/>
                <w:color w:val="000000"/>
                <w:kern w:val="0"/>
                <w:szCs w:val="21"/>
                <w:highlight w:val="none"/>
                <w:shd w:val="clear" w:color="auto" w:fill="FFFFFF"/>
              </w:rPr>
            </w:pPr>
          </w:p>
        </w:tc>
        <w:tc>
          <w:tcPr>
            <w:tcW w:w="2082" w:type="dxa"/>
            <w:noWrap w:val="0"/>
            <w:vAlign w:val="center"/>
          </w:tcPr>
          <w:p>
            <w:pPr>
              <w:spacing w:line="360" w:lineRule="auto"/>
              <w:rPr>
                <w:rFonts w:hint="eastAsia" w:ascii="宋体" w:hAnsi="宋体"/>
                <w:color w:val="000000"/>
                <w:kern w:val="0"/>
                <w:szCs w:val="21"/>
                <w:highlight w:val="non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center"/>
          </w:tcPr>
          <w:p>
            <w:pPr>
              <w:spacing w:line="360" w:lineRule="auto"/>
              <w:rPr>
                <w:rFonts w:hint="eastAsia" w:ascii="宋体" w:hAnsi="宋体"/>
                <w:color w:val="000000"/>
                <w:kern w:val="0"/>
                <w:szCs w:val="21"/>
                <w:highlight w:val="none"/>
                <w:shd w:val="clear" w:color="auto" w:fill="FFFFFF"/>
              </w:rPr>
            </w:pPr>
            <w:r>
              <w:rPr>
                <w:rFonts w:hint="eastAsia" w:ascii="宋体" w:hAnsi="宋体"/>
                <w:color w:val="000000"/>
                <w:kern w:val="0"/>
                <w:szCs w:val="21"/>
                <w:highlight w:val="none"/>
                <w:shd w:val="clear" w:color="auto" w:fill="FFFFFF"/>
              </w:rPr>
              <w:t>5. 施工许可文件</w:t>
            </w:r>
          </w:p>
        </w:tc>
        <w:tc>
          <w:tcPr>
            <w:tcW w:w="1491" w:type="dxa"/>
            <w:noWrap w:val="0"/>
            <w:vAlign w:val="center"/>
          </w:tcPr>
          <w:p>
            <w:pPr>
              <w:spacing w:line="360" w:lineRule="auto"/>
              <w:rPr>
                <w:rFonts w:hint="eastAsia" w:ascii="宋体" w:hAnsi="宋体"/>
                <w:color w:val="000000"/>
                <w:kern w:val="0"/>
                <w:szCs w:val="21"/>
                <w:highlight w:val="none"/>
                <w:shd w:val="clear" w:color="auto" w:fill="FFFFFF"/>
              </w:rPr>
            </w:pPr>
          </w:p>
        </w:tc>
        <w:tc>
          <w:tcPr>
            <w:tcW w:w="2147" w:type="dxa"/>
            <w:noWrap w:val="0"/>
            <w:vAlign w:val="center"/>
          </w:tcPr>
          <w:p>
            <w:pPr>
              <w:spacing w:line="360" w:lineRule="auto"/>
              <w:rPr>
                <w:rFonts w:hint="eastAsia" w:ascii="宋体" w:hAnsi="宋体"/>
                <w:color w:val="000000"/>
                <w:kern w:val="0"/>
                <w:szCs w:val="21"/>
                <w:highlight w:val="none"/>
                <w:shd w:val="clear" w:color="auto" w:fill="FFFFFF"/>
              </w:rPr>
            </w:pPr>
          </w:p>
        </w:tc>
        <w:tc>
          <w:tcPr>
            <w:tcW w:w="2082" w:type="dxa"/>
            <w:noWrap w:val="0"/>
            <w:vAlign w:val="center"/>
          </w:tcPr>
          <w:p>
            <w:pPr>
              <w:spacing w:line="360" w:lineRule="auto"/>
              <w:rPr>
                <w:rFonts w:hint="eastAsia" w:ascii="宋体" w:hAnsi="宋体"/>
                <w:color w:val="000000"/>
                <w:kern w:val="0"/>
                <w:szCs w:val="21"/>
                <w:highlight w:val="non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center"/>
          </w:tcPr>
          <w:p>
            <w:pPr>
              <w:spacing w:line="360" w:lineRule="auto"/>
              <w:rPr>
                <w:rFonts w:hint="eastAsia" w:ascii="宋体" w:hAnsi="宋体"/>
                <w:color w:val="000000"/>
                <w:kern w:val="0"/>
                <w:szCs w:val="21"/>
                <w:highlight w:val="none"/>
                <w:shd w:val="clear" w:color="auto" w:fill="FFFFFF"/>
              </w:rPr>
            </w:pPr>
            <w:r>
              <w:rPr>
                <w:rFonts w:hint="eastAsia" w:ascii="宋体" w:hAnsi="宋体"/>
                <w:color w:val="000000"/>
                <w:kern w:val="0"/>
                <w:szCs w:val="21"/>
                <w:highlight w:val="none"/>
                <w:shd w:val="clear" w:color="auto" w:fill="FFFFFF"/>
              </w:rPr>
              <w:t>6. 其他文件</w:t>
            </w:r>
          </w:p>
        </w:tc>
        <w:tc>
          <w:tcPr>
            <w:tcW w:w="1491" w:type="dxa"/>
            <w:noWrap w:val="0"/>
            <w:vAlign w:val="center"/>
          </w:tcPr>
          <w:p>
            <w:pPr>
              <w:spacing w:line="360" w:lineRule="auto"/>
              <w:rPr>
                <w:rFonts w:hint="eastAsia" w:ascii="宋体" w:hAnsi="宋体"/>
                <w:color w:val="000000"/>
                <w:kern w:val="0"/>
                <w:szCs w:val="21"/>
                <w:highlight w:val="none"/>
                <w:shd w:val="clear" w:color="auto" w:fill="FFFFFF"/>
              </w:rPr>
            </w:pPr>
          </w:p>
        </w:tc>
        <w:tc>
          <w:tcPr>
            <w:tcW w:w="2147" w:type="dxa"/>
            <w:noWrap w:val="0"/>
            <w:vAlign w:val="center"/>
          </w:tcPr>
          <w:p>
            <w:pPr>
              <w:spacing w:line="360" w:lineRule="auto"/>
              <w:rPr>
                <w:rFonts w:hint="eastAsia" w:ascii="宋体" w:hAnsi="宋体"/>
                <w:color w:val="000000"/>
                <w:kern w:val="0"/>
                <w:szCs w:val="21"/>
                <w:highlight w:val="none"/>
                <w:shd w:val="clear" w:color="auto" w:fill="FFFFFF"/>
              </w:rPr>
            </w:pPr>
          </w:p>
        </w:tc>
        <w:tc>
          <w:tcPr>
            <w:tcW w:w="2082" w:type="dxa"/>
            <w:noWrap w:val="0"/>
            <w:vAlign w:val="center"/>
          </w:tcPr>
          <w:p>
            <w:pPr>
              <w:spacing w:line="360" w:lineRule="auto"/>
              <w:rPr>
                <w:rFonts w:hint="eastAsia" w:ascii="宋体" w:hAnsi="宋体"/>
                <w:color w:val="000000"/>
                <w:kern w:val="0"/>
                <w:szCs w:val="21"/>
                <w:highlight w:val="non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center"/>
          </w:tcPr>
          <w:p>
            <w:pPr>
              <w:spacing w:line="360" w:lineRule="auto"/>
              <w:rPr>
                <w:rFonts w:hint="eastAsia" w:ascii="宋体" w:hAnsi="宋体" w:cs="宋体"/>
                <w:color w:val="000000"/>
                <w:kern w:val="0"/>
                <w:szCs w:val="21"/>
                <w:highlight w:val="none"/>
                <w:shd w:val="clear" w:color="auto" w:fill="FFFFFF"/>
              </w:rPr>
            </w:pPr>
          </w:p>
        </w:tc>
        <w:tc>
          <w:tcPr>
            <w:tcW w:w="1491" w:type="dxa"/>
            <w:noWrap w:val="0"/>
            <w:vAlign w:val="center"/>
          </w:tcPr>
          <w:p>
            <w:pPr>
              <w:spacing w:line="360" w:lineRule="auto"/>
              <w:rPr>
                <w:rFonts w:hint="eastAsia" w:ascii="宋体" w:hAnsi="宋体" w:cs="宋体"/>
                <w:color w:val="000000"/>
                <w:kern w:val="0"/>
                <w:szCs w:val="21"/>
                <w:highlight w:val="none"/>
                <w:shd w:val="clear" w:color="auto" w:fill="FFFFFF"/>
              </w:rPr>
            </w:pPr>
          </w:p>
        </w:tc>
        <w:tc>
          <w:tcPr>
            <w:tcW w:w="2147" w:type="dxa"/>
            <w:noWrap w:val="0"/>
            <w:vAlign w:val="center"/>
          </w:tcPr>
          <w:p>
            <w:pPr>
              <w:spacing w:line="360" w:lineRule="auto"/>
              <w:rPr>
                <w:rFonts w:hint="eastAsia" w:ascii="宋体" w:hAnsi="宋体" w:cs="宋体"/>
                <w:color w:val="000000"/>
                <w:kern w:val="0"/>
                <w:szCs w:val="21"/>
                <w:highlight w:val="none"/>
                <w:shd w:val="clear" w:color="auto" w:fill="FFFFFF"/>
              </w:rPr>
            </w:pPr>
          </w:p>
        </w:tc>
        <w:tc>
          <w:tcPr>
            <w:tcW w:w="2082" w:type="dxa"/>
            <w:noWrap w:val="0"/>
            <w:vAlign w:val="center"/>
          </w:tcPr>
          <w:p>
            <w:pPr>
              <w:spacing w:line="360" w:lineRule="auto"/>
              <w:rPr>
                <w:rFonts w:hint="eastAsia" w:ascii="宋体" w:hAnsi="宋体" w:cs="宋体"/>
                <w:color w:val="000000"/>
                <w:kern w:val="0"/>
                <w:szCs w:val="21"/>
                <w:highlight w:val="none"/>
                <w:shd w:val="clear" w:color="auto" w:fill="FFFFFF"/>
              </w:rPr>
            </w:pPr>
          </w:p>
        </w:tc>
      </w:tr>
    </w:tbl>
    <w:p>
      <w:pPr>
        <w:spacing w:before="120" w:beforeLines="50" w:line="360" w:lineRule="auto"/>
        <w:rPr>
          <w:rFonts w:hint="eastAsia" w:ascii="宋体" w:hAnsi="宋体"/>
          <w:b/>
          <w:color w:val="000000"/>
          <w:kern w:val="0"/>
          <w:szCs w:val="21"/>
          <w:highlight w:val="none"/>
          <w:shd w:val="clear" w:color="auto" w:fill="FFFFFF"/>
        </w:rPr>
      </w:pPr>
    </w:p>
    <w:p>
      <w:pPr>
        <w:spacing w:after="240" w:afterLines="100"/>
        <w:outlineLvl w:val="0"/>
        <w:rPr>
          <w:rFonts w:hint="eastAsia" w:ascii="宋体" w:hAnsi="宋体"/>
          <w:b/>
          <w:color w:val="000000"/>
          <w:highlight w:val="none"/>
          <w:shd w:val="clear" w:color="auto" w:fill="FFFFFF"/>
        </w:rPr>
      </w:pPr>
      <w:bookmarkStart w:id="88" w:name="_Toc487011223"/>
      <w:bookmarkStart w:id="89" w:name="_Toc459567829"/>
      <w:bookmarkStart w:id="90" w:name="_Toc477773942"/>
      <w:r>
        <w:rPr>
          <w:rFonts w:hint="eastAsia" w:ascii="宋体" w:hAnsi="宋体"/>
          <w:b/>
          <w:color w:val="000000"/>
          <w:highlight w:val="none"/>
          <w:shd w:val="clear" w:color="auto" w:fill="FFFFFF"/>
        </w:rPr>
        <w:t>B-4 委托人提供的设备</w:t>
      </w:r>
      <w:bookmarkEnd w:id="88"/>
      <w:bookmarkEnd w:id="89"/>
      <w:bookmarkEnd w:id="90"/>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8"/>
        <w:gridCol w:w="1590"/>
        <w:gridCol w:w="2130"/>
        <w:gridCol w:w="1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noWrap w:val="0"/>
            <w:vAlign w:val="center"/>
          </w:tcPr>
          <w:p>
            <w:pPr>
              <w:spacing w:line="360" w:lineRule="auto"/>
              <w:jc w:val="center"/>
              <w:rPr>
                <w:rFonts w:hint="eastAsia" w:ascii="宋体" w:hAnsi="宋体"/>
                <w:color w:val="000000"/>
                <w:szCs w:val="21"/>
                <w:highlight w:val="none"/>
                <w:shd w:val="clear" w:color="auto" w:fill="FFFFFF"/>
              </w:rPr>
            </w:pPr>
            <w:r>
              <w:rPr>
                <w:rFonts w:hint="eastAsia" w:ascii="宋体" w:hAnsi="宋体"/>
                <w:color w:val="000000"/>
                <w:szCs w:val="21"/>
                <w:highlight w:val="none"/>
                <w:shd w:val="clear" w:color="auto" w:fill="FFFFFF"/>
              </w:rPr>
              <w:t>名称</w:t>
            </w:r>
          </w:p>
        </w:tc>
        <w:tc>
          <w:tcPr>
            <w:tcW w:w="1590" w:type="dxa"/>
            <w:noWrap w:val="0"/>
            <w:vAlign w:val="center"/>
          </w:tcPr>
          <w:p>
            <w:pPr>
              <w:spacing w:line="360" w:lineRule="auto"/>
              <w:jc w:val="center"/>
              <w:rPr>
                <w:rFonts w:hint="eastAsia" w:ascii="宋体" w:hAnsi="宋体"/>
                <w:color w:val="000000"/>
                <w:szCs w:val="21"/>
                <w:highlight w:val="none"/>
                <w:shd w:val="clear" w:color="auto" w:fill="FFFFFF"/>
              </w:rPr>
            </w:pPr>
            <w:r>
              <w:rPr>
                <w:rFonts w:hint="eastAsia" w:ascii="宋体" w:hAnsi="宋体"/>
                <w:color w:val="000000"/>
                <w:szCs w:val="21"/>
                <w:highlight w:val="none"/>
                <w:shd w:val="clear" w:color="auto" w:fill="FFFFFF"/>
              </w:rPr>
              <w:t>数量</w:t>
            </w:r>
          </w:p>
        </w:tc>
        <w:tc>
          <w:tcPr>
            <w:tcW w:w="2130" w:type="dxa"/>
            <w:noWrap w:val="0"/>
            <w:vAlign w:val="center"/>
          </w:tcPr>
          <w:p>
            <w:pPr>
              <w:spacing w:line="360" w:lineRule="auto"/>
              <w:jc w:val="center"/>
              <w:rPr>
                <w:rFonts w:hint="eastAsia" w:ascii="宋体" w:hAnsi="宋体"/>
                <w:color w:val="000000"/>
                <w:szCs w:val="21"/>
                <w:highlight w:val="none"/>
                <w:shd w:val="clear" w:color="auto" w:fill="FFFFFF"/>
              </w:rPr>
            </w:pPr>
            <w:r>
              <w:rPr>
                <w:rFonts w:hint="eastAsia" w:ascii="宋体" w:hAnsi="宋体"/>
                <w:color w:val="000000"/>
                <w:szCs w:val="21"/>
                <w:highlight w:val="none"/>
                <w:shd w:val="clear" w:color="auto" w:fill="FFFFFF"/>
              </w:rPr>
              <w:t>型号与规格</w:t>
            </w:r>
          </w:p>
        </w:tc>
        <w:tc>
          <w:tcPr>
            <w:tcW w:w="1860" w:type="dxa"/>
            <w:noWrap w:val="0"/>
            <w:vAlign w:val="center"/>
          </w:tcPr>
          <w:p>
            <w:pPr>
              <w:spacing w:line="360" w:lineRule="auto"/>
              <w:jc w:val="center"/>
              <w:rPr>
                <w:rFonts w:hint="eastAsia" w:ascii="宋体" w:hAnsi="宋体"/>
                <w:color w:val="000000"/>
                <w:szCs w:val="21"/>
                <w:highlight w:val="none"/>
                <w:shd w:val="clear" w:color="auto" w:fill="FFFFFF"/>
              </w:rPr>
            </w:pPr>
            <w:r>
              <w:rPr>
                <w:rFonts w:hint="eastAsia" w:ascii="宋体" w:hAnsi="宋体"/>
                <w:color w:val="000000"/>
                <w:szCs w:val="21"/>
                <w:highlight w:val="none"/>
                <w:shd w:val="clear" w:color="auto" w:fill="FFFFFF"/>
              </w:rPr>
              <w:t>提供时间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noWrap w:val="0"/>
            <w:vAlign w:val="center"/>
          </w:tcPr>
          <w:p>
            <w:pPr>
              <w:spacing w:line="360" w:lineRule="auto"/>
              <w:rPr>
                <w:rFonts w:hint="eastAsia" w:ascii="宋体" w:hAnsi="宋体"/>
                <w:color w:val="000000"/>
                <w:szCs w:val="21"/>
                <w:highlight w:val="none"/>
                <w:shd w:val="clear" w:color="auto" w:fill="FFFFFF"/>
              </w:rPr>
            </w:pPr>
            <w:r>
              <w:rPr>
                <w:rFonts w:hint="eastAsia" w:ascii="宋体" w:hAnsi="宋体"/>
                <w:color w:val="000000"/>
                <w:szCs w:val="21"/>
                <w:highlight w:val="none"/>
                <w:shd w:val="clear" w:color="auto" w:fill="FFFFFF"/>
              </w:rPr>
              <w:t>1. 通讯设备</w:t>
            </w:r>
          </w:p>
        </w:tc>
        <w:tc>
          <w:tcPr>
            <w:tcW w:w="1590" w:type="dxa"/>
            <w:noWrap w:val="0"/>
            <w:vAlign w:val="center"/>
          </w:tcPr>
          <w:p>
            <w:pPr>
              <w:spacing w:line="360" w:lineRule="auto"/>
              <w:rPr>
                <w:rFonts w:hint="eastAsia" w:ascii="宋体" w:hAnsi="宋体"/>
                <w:color w:val="000000"/>
                <w:szCs w:val="21"/>
                <w:highlight w:val="none"/>
                <w:shd w:val="clear" w:color="auto" w:fill="FFFFFF"/>
              </w:rPr>
            </w:pPr>
          </w:p>
        </w:tc>
        <w:tc>
          <w:tcPr>
            <w:tcW w:w="2130" w:type="dxa"/>
            <w:noWrap w:val="0"/>
            <w:vAlign w:val="center"/>
          </w:tcPr>
          <w:p>
            <w:pPr>
              <w:spacing w:line="360" w:lineRule="auto"/>
              <w:rPr>
                <w:rFonts w:hint="eastAsia" w:ascii="宋体" w:hAnsi="宋体"/>
                <w:color w:val="000000"/>
                <w:szCs w:val="21"/>
                <w:highlight w:val="none"/>
                <w:shd w:val="clear" w:color="auto" w:fill="FFFFFF"/>
              </w:rPr>
            </w:pPr>
          </w:p>
        </w:tc>
        <w:tc>
          <w:tcPr>
            <w:tcW w:w="1860" w:type="dxa"/>
            <w:noWrap w:val="0"/>
            <w:vAlign w:val="center"/>
          </w:tcPr>
          <w:p>
            <w:pPr>
              <w:spacing w:line="360" w:lineRule="auto"/>
              <w:rPr>
                <w:rFonts w:hint="eastAsia" w:ascii="宋体" w:hAnsi="宋体"/>
                <w:color w:val="000000"/>
                <w:szCs w:val="21"/>
                <w:highlight w:val="non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noWrap w:val="0"/>
            <w:vAlign w:val="center"/>
          </w:tcPr>
          <w:p>
            <w:pPr>
              <w:spacing w:line="360" w:lineRule="auto"/>
              <w:rPr>
                <w:rFonts w:hint="eastAsia" w:ascii="宋体" w:hAnsi="宋体"/>
                <w:color w:val="000000"/>
                <w:szCs w:val="21"/>
                <w:highlight w:val="none"/>
                <w:shd w:val="clear" w:color="auto" w:fill="FFFFFF"/>
              </w:rPr>
            </w:pPr>
            <w:r>
              <w:rPr>
                <w:rFonts w:hint="eastAsia" w:ascii="宋体" w:hAnsi="宋体"/>
                <w:color w:val="000000"/>
                <w:szCs w:val="21"/>
                <w:highlight w:val="none"/>
                <w:shd w:val="clear" w:color="auto" w:fill="FFFFFF"/>
              </w:rPr>
              <w:t>2. 办公设备</w:t>
            </w:r>
          </w:p>
        </w:tc>
        <w:tc>
          <w:tcPr>
            <w:tcW w:w="1590" w:type="dxa"/>
            <w:noWrap w:val="0"/>
            <w:vAlign w:val="center"/>
          </w:tcPr>
          <w:p>
            <w:pPr>
              <w:spacing w:line="360" w:lineRule="auto"/>
              <w:rPr>
                <w:rFonts w:hint="eastAsia" w:ascii="宋体" w:hAnsi="宋体"/>
                <w:color w:val="000000"/>
                <w:szCs w:val="21"/>
                <w:highlight w:val="none"/>
                <w:shd w:val="clear" w:color="auto" w:fill="FFFFFF"/>
              </w:rPr>
            </w:pPr>
          </w:p>
        </w:tc>
        <w:tc>
          <w:tcPr>
            <w:tcW w:w="2130" w:type="dxa"/>
            <w:noWrap w:val="0"/>
            <w:vAlign w:val="center"/>
          </w:tcPr>
          <w:p>
            <w:pPr>
              <w:spacing w:line="360" w:lineRule="auto"/>
              <w:rPr>
                <w:rFonts w:hint="eastAsia" w:ascii="宋体" w:hAnsi="宋体"/>
                <w:color w:val="000000"/>
                <w:szCs w:val="21"/>
                <w:highlight w:val="none"/>
                <w:shd w:val="clear" w:color="auto" w:fill="FFFFFF"/>
              </w:rPr>
            </w:pPr>
          </w:p>
        </w:tc>
        <w:tc>
          <w:tcPr>
            <w:tcW w:w="1860" w:type="dxa"/>
            <w:noWrap w:val="0"/>
            <w:vAlign w:val="center"/>
          </w:tcPr>
          <w:p>
            <w:pPr>
              <w:spacing w:line="360" w:lineRule="auto"/>
              <w:rPr>
                <w:rFonts w:hint="eastAsia" w:ascii="宋体" w:hAnsi="宋体"/>
                <w:color w:val="000000"/>
                <w:szCs w:val="21"/>
                <w:highlight w:val="non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noWrap w:val="0"/>
            <w:vAlign w:val="center"/>
          </w:tcPr>
          <w:p>
            <w:pPr>
              <w:spacing w:line="360" w:lineRule="auto"/>
              <w:rPr>
                <w:rFonts w:hint="eastAsia" w:ascii="宋体" w:hAnsi="宋体"/>
                <w:color w:val="000000"/>
                <w:szCs w:val="21"/>
                <w:highlight w:val="none"/>
                <w:shd w:val="clear" w:color="auto" w:fill="FFFFFF"/>
              </w:rPr>
            </w:pPr>
            <w:r>
              <w:rPr>
                <w:rFonts w:hint="eastAsia" w:ascii="宋体" w:hAnsi="宋体"/>
                <w:color w:val="000000"/>
                <w:szCs w:val="21"/>
                <w:highlight w:val="none"/>
                <w:shd w:val="clear" w:color="auto" w:fill="FFFFFF"/>
              </w:rPr>
              <w:t>3. 交通工具</w:t>
            </w:r>
          </w:p>
        </w:tc>
        <w:tc>
          <w:tcPr>
            <w:tcW w:w="1590" w:type="dxa"/>
            <w:noWrap w:val="0"/>
            <w:vAlign w:val="center"/>
          </w:tcPr>
          <w:p>
            <w:pPr>
              <w:spacing w:line="360" w:lineRule="auto"/>
              <w:rPr>
                <w:rFonts w:hint="eastAsia" w:ascii="宋体" w:hAnsi="宋体"/>
                <w:color w:val="000000"/>
                <w:szCs w:val="21"/>
                <w:highlight w:val="none"/>
                <w:shd w:val="clear" w:color="auto" w:fill="FFFFFF"/>
              </w:rPr>
            </w:pPr>
          </w:p>
        </w:tc>
        <w:tc>
          <w:tcPr>
            <w:tcW w:w="2130" w:type="dxa"/>
            <w:noWrap w:val="0"/>
            <w:vAlign w:val="center"/>
          </w:tcPr>
          <w:p>
            <w:pPr>
              <w:spacing w:line="360" w:lineRule="auto"/>
              <w:rPr>
                <w:rFonts w:hint="eastAsia" w:ascii="宋体" w:hAnsi="宋体"/>
                <w:color w:val="000000"/>
                <w:szCs w:val="21"/>
                <w:highlight w:val="none"/>
                <w:shd w:val="clear" w:color="auto" w:fill="FFFFFF"/>
              </w:rPr>
            </w:pPr>
          </w:p>
        </w:tc>
        <w:tc>
          <w:tcPr>
            <w:tcW w:w="1860" w:type="dxa"/>
            <w:noWrap w:val="0"/>
            <w:vAlign w:val="center"/>
          </w:tcPr>
          <w:p>
            <w:pPr>
              <w:spacing w:line="360" w:lineRule="auto"/>
              <w:rPr>
                <w:rFonts w:hint="eastAsia" w:ascii="宋体" w:hAnsi="宋体"/>
                <w:color w:val="000000"/>
                <w:szCs w:val="21"/>
                <w:highlight w:val="non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noWrap w:val="0"/>
            <w:vAlign w:val="center"/>
          </w:tcPr>
          <w:p>
            <w:pPr>
              <w:spacing w:line="360" w:lineRule="auto"/>
              <w:rPr>
                <w:rFonts w:hint="eastAsia" w:ascii="宋体" w:hAnsi="宋体"/>
                <w:color w:val="000000"/>
                <w:szCs w:val="21"/>
                <w:highlight w:val="none"/>
                <w:shd w:val="clear" w:color="auto" w:fill="FFFFFF"/>
              </w:rPr>
            </w:pPr>
            <w:r>
              <w:rPr>
                <w:rFonts w:hint="eastAsia" w:ascii="宋体" w:hAnsi="宋体"/>
                <w:color w:val="000000"/>
                <w:szCs w:val="21"/>
                <w:highlight w:val="none"/>
                <w:shd w:val="clear" w:color="auto" w:fill="FFFFFF"/>
              </w:rPr>
              <w:t>4. 检测和试验设备</w:t>
            </w:r>
          </w:p>
        </w:tc>
        <w:tc>
          <w:tcPr>
            <w:tcW w:w="1590" w:type="dxa"/>
            <w:noWrap w:val="0"/>
            <w:vAlign w:val="center"/>
          </w:tcPr>
          <w:p>
            <w:pPr>
              <w:spacing w:line="360" w:lineRule="auto"/>
              <w:rPr>
                <w:rFonts w:hint="eastAsia" w:ascii="宋体" w:hAnsi="宋体"/>
                <w:color w:val="000000"/>
                <w:szCs w:val="21"/>
                <w:highlight w:val="none"/>
                <w:shd w:val="clear" w:color="auto" w:fill="FFFFFF"/>
              </w:rPr>
            </w:pPr>
          </w:p>
        </w:tc>
        <w:tc>
          <w:tcPr>
            <w:tcW w:w="2130" w:type="dxa"/>
            <w:noWrap w:val="0"/>
            <w:vAlign w:val="center"/>
          </w:tcPr>
          <w:p>
            <w:pPr>
              <w:spacing w:line="360" w:lineRule="auto"/>
              <w:rPr>
                <w:rFonts w:hint="eastAsia" w:ascii="宋体" w:hAnsi="宋体"/>
                <w:color w:val="000000"/>
                <w:szCs w:val="21"/>
                <w:highlight w:val="none"/>
                <w:shd w:val="clear" w:color="auto" w:fill="FFFFFF"/>
              </w:rPr>
            </w:pPr>
          </w:p>
        </w:tc>
        <w:tc>
          <w:tcPr>
            <w:tcW w:w="1860" w:type="dxa"/>
            <w:noWrap w:val="0"/>
            <w:vAlign w:val="center"/>
          </w:tcPr>
          <w:p>
            <w:pPr>
              <w:spacing w:line="360" w:lineRule="auto"/>
              <w:rPr>
                <w:rFonts w:hint="eastAsia" w:ascii="宋体" w:hAnsi="宋体"/>
                <w:color w:val="000000"/>
                <w:szCs w:val="21"/>
                <w:highlight w:val="non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noWrap w:val="0"/>
            <w:vAlign w:val="center"/>
          </w:tcPr>
          <w:p>
            <w:pPr>
              <w:spacing w:line="360" w:lineRule="auto"/>
              <w:rPr>
                <w:rFonts w:hint="eastAsia" w:ascii="宋体" w:hAnsi="宋体"/>
                <w:color w:val="000000"/>
                <w:szCs w:val="21"/>
                <w:highlight w:val="none"/>
                <w:shd w:val="clear" w:color="auto" w:fill="FFFFFF"/>
              </w:rPr>
            </w:pPr>
          </w:p>
        </w:tc>
        <w:tc>
          <w:tcPr>
            <w:tcW w:w="1590" w:type="dxa"/>
            <w:noWrap w:val="0"/>
            <w:vAlign w:val="center"/>
          </w:tcPr>
          <w:p>
            <w:pPr>
              <w:spacing w:line="360" w:lineRule="auto"/>
              <w:rPr>
                <w:rFonts w:hint="eastAsia" w:ascii="宋体" w:hAnsi="宋体"/>
                <w:color w:val="000000"/>
                <w:szCs w:val="21"/>
                <w:highlight w:val="none"/>
                <w:shd w:val="clear" w:color="auto" w:fill="FFFFFF"/>
              </w:rPr>
            </w:pPr>
          </w:p>
        </w:tc>
        <w:tc>
          <w:tcPr>
            <w:tcW w:w="2130" w:type="dxa"/>
            <w:noWrap w:val="0"/>
            <w:vAlign w:val="center"/>
          </w:tcPr>
          <w:p>
            <w:pPr>
              <w:spacing w:line="360" w:lineRule="auto"/>
              <w:rPr>
                <w:rFonts w:hint="eastAsia" w:ascii="宋体" w:hAnsi="宋体"/>
                <w:color w:val="000000"/>
                <w:szCs w:val="21"/>
                <w:highlight w:val="none"/>
                <w:shd w:val="clear" w:color="auto" w:fill="FFFFFF"/>
              </w:rPr>
            </w:pPr>
          </w:p>
        </w:tc>
        <w:tc>
          <w:tcPr>
            <w:tcW w:w="1860" w:type="dxa"/>
            <w:noWrap w:val="0"/>
            <w:vAlign w:val="center"/>
          </w:tcPr>
          <w:p>
            <w:pPr>
              <w:spacing w:line="360" w:lineRule="auto"/>
              <w:rPr>
                <w:rFonts w:hint="eastAsia" w:ascii="宋体" w:hAnsi="宋体"/>
                <w:color w:val="000000"/>
                <w:szCs w:val="21"/>
                <w:highlight w:val="none"/>
                <w:shd w:val="clear" w:color="auto" w:fill="FFFFFF"/>
              </w:rPr>
            </w:pPr>
          </w:p>
        </w:tc>
      </w:tr>
    </w:tbl>
    <w:p>
      <w:pPr>
        <w:spacing w:line="360" w:lineRule="auto"/>
        <w:rPr>
          <w:rFonts w:hint="eastAsia" w:ascii="宋体" w:hAnsi="宋体"/>
          <w:color w:val="000000"/>
          <w:szCs w:val="21"/>
          <w:highlight w:val="none"/>
          <w:shd w:val="clear" w:color="auto" w:fill="FFFFFF"/>
        </w:rPr>
      </w:pPr>
    </w:p>
    <w:p>
      <w:pPr>
        <w:spacing w:line="360" w:lineRule="auto"/>
        <w:rPr>
          <w:rFonts w:hint="eastAsia" w:ascii="宋体" w:hAnsi="宋体"/>
          <w:color w:val="000000"/>
          <w:szCs w:val="21"/>
          <w:highlight w:val="none"/>
          <w:shd w:val="clear" w:color="auto" w:fill="FFFFFF"/>
        </w:rPr>
      </w:pPr>
    </w:p>
    <w:p>
      <w:pPr>
        <w:spacing w:line="360" w:lineRule="auto"/>
        <w:rPr>
          <w:rFonts w:hint="eastAsia" w:ascii="宋体" w:hAnsi="宋体"/>
          <w:color w:val="000000"/>
          <w:szCs w:val="21"/>
          <w:highlight w:val="none"/>
          <w:shd w:val="clear" w:color="auto" w:fill="FFFFFF"/>
        </w:rPr>
      </w:pPr>
    </w:p>
    <w:p>
      <w:pPr>
        <w:spacing w:line="560" w:lineRule="exact"/>
        <w:ind w:right="-210"/>
        <w:rPr>
          <w:rFonts w:hint="eastAsia" w:ascii="宋体" w:hAnsi="宋体"/>
          <w:color w:val="000000"/>
          <w:szCs w:val="21"/>
          <w:highlight w:val="none"/>
          <w:shd w:val="clear" w:color="auto" w:fill="FFFFFF"/>
        </w:rPr>
      </w:pPr>
    </w:p>
    <w:p>
      <w:pPr>
        <w:spacing w:line="360" w:lineRule="auto"/>
        <w:rPr>
          <w:rFonts w:hint="eastAsia" w:ascii="宋体" w:hAnsi="宋体"/>
          <w:color w:val="000000"/>
          <w:sz w:val="24"/>
          <w:highlight w:val="none"/>
          <w:shd w:val="clear" w:color="auto" w:fill="FFFFFF"/>
        </w:rPr>
      </w:pPr>
    </w:p>
    <w:p>
      <w:pPr>
        <w:pStyle w:val="32"/>
        <w:rPr>
          <w:rFonts w:hint="eastAsia"/>
          <w:b/>
          <w:color w:val="000000"/>
          <w:sz w:val="32"/>
          <w:szCs w:val="32"/>
          <w:highlight w:val="none"/>
        </w:rPr>
      </w:pPr>
    </w:p>
    <w:p>
      <w:pPr>
        <w:pStyle w:val="32"/>
        <w:rPr>
          <w:rFonts w:hint="eastAsia"/>
          <w:b/>
          <w:color w:val="000000"/>
          <w:sz w:val="32"/>
          <w:szCs w:val="32"/>
          <w:highlight w:val="none"/>
        </w:rPr>
      </w:pPr>
    </w:p>
    <w:p>
      <w:pPr>
        <w:pStyle w:val="32"/>
        <w:rPr>
          <w:rFonts w:hint="eastAsia"/>
          <w:b/>
          <w:color w:val="000000"/>
          <w:sz w:val="32"/>
          <w:szCs w:val="32"/>
          <w:highlight w:val="none"/>
        </w:rPr>
      </w:pPr>
    </w:p>
    <w:p>
      <w:pPr>
        <w:pStyle w:val="32"/>
        <w:rPr>
          <w:rFonts w:hint="eastAsia"/>
          <w:b/>
          <w:color w:val="000000"/>
          <w:sz w:val="32"/>
          <w:szCs w:val="32"/>
          <w:highlight w:val="none"/>
        </w:rPr>
      </w:pPr>
    </w:p>
    <w:p>
      <w:pPr>
        <w:pStyle w:val="32"/>
        <w:rPr>
          <w:rFonts w:hint="eastAsia"/>
          <w:b/>
          <w:color w:val="000000"/>
          <w:sz w:val="32"/>
          <w:szCs w:val="32"/>
          <w:highlight w:val="none"/>
        </w:rPr>
      </w:pPr>
    </w:p>
    <w:p>
      <w:pPr>
        <w:pStyle w:val="32"/>
        <w:rPr>
          <w:rFonts w:hint="eastAsia"/>
          <w:b/>
          <w:color w:val="000000"/>
          <w:sz w:val="32"/>
          <w:szCs w:val="32"/>
          <w:highlight w:val="none"/>
        </w:rPr>
      </w:pPr>
    </w:p>
    <w:p>
      <w:pPr>
        <w:pStyle w:val="32"/>
        <w:rPr>
          <w:rFonts w:hint="eastAsia"/>
          <w:b/>
          <w:color w:val="000000"/>
          <w:sz w:val="32"/>
          <w:szCs w:val="32"/>
          <w:highlight w:val="none"/>
        </w:rPr>
      </w:pPr>
    </w:p>
    <w:p>
      <w:pPr>
        <w:pStyle w:val="32"/>
        <w:rPr>
          <w:rFonts w:hint="eastAsia"/>
          <w:b/>
          <w:color w:val="000000"/>
          <w:sz w:val="32"/>
          <w:szCs w:val="32"/>
          <w:highlight w:val="none"/>
        </w:rPr>
      </w:pPr>
    </w:p>
    <w:p>
      <w:pPr>
        <w:pStyle w:val="32"/>
        <w:rPr>
          <w:rFonts w:hint="eastAsia"/>
          <w:b/>
          <w:color w:val="000000"/>
          <w:sz w:val="32"/>
          <w:szCs w:val="32"/>
          <w:highlight w:val="none"/>
        </w:rPr>
      </w:pPr>
    </w:p>
    <w:p>
      <w:pPr>
        <w:pStyle w:val="32"/>
        <w:rPr>
          <w:rFonts w:hint="eastAsia"/>
          <w:b/>
          <w:color w:val="000000"/>
          <w:sz w:val="32"/>
          <w:szCs w:val="32"/>
          <w:highlight w:val="none"/>
        </w:rPr>
      </w:pPr>
    </w:p>
    <w:p>
      <w:pPr>
        <w:pStyle w:val="32"/>
        <w:rPr>
          <w:rFonts w:hint="eastAsia"/>
          <w:b/>
          <w:color w:val="000000"/>
          <w:sz w:val="32"/>
          <w:szCs w:val="32"/>
          <w:highlight w:val="none"/>
        </w:rPr>
      </w:pPr>
    </w:p>
    <w:p>
      <w:pPr>
        <w:spacing w:line="440" w:lineRule="atLeast"/>
        <w:ind w:firstLine="2209" w:firstLineChars="500"/>
        <w:outlineLvl w:val="0"/>
        <w:rPr>
          <w:rFonts w:hint="eastAsia"/>
          <w:b/>
          <w:color w:val="000000"/>
          <w:sz w:val="28"/>
          <w:szCs w:val="28"/>
          <w:highlight w:val="none"/>
        </w:rPr>
      </w:pPr>
      <w:r>
        <w:rPr>
          <w:rFonts w:hint="eastAsia"/>
          <w:b/>
          <w:color w:val="000000"/>
          <w:sz w:val="44"/>
          <w:szCs w:val="44"/>
          <w:highlight w:val="none"/>
        </w:rPr>
        <w:t>第六章 响应文件（格式）</w:t>
      </w:r>
    </w:p>
    <w:p>
      <w:pPr>
        <w:spacing w:line="440" w:lineRule="atLeast"/>
        <w:outlineLvl w:val="0"/>
        <w:rPr>
          <w:rFonts w:hint="eastAsia"/>
          <w:b/>
          <w:color w:val="000000"/>
          <w:sz w:val="28"/>
          <w:szCs w:val="28"/>
          <w:highlight w:val="none"/>
        </w:rPr>
      </w:pPr>
    </w:p>
    <w:p>
      <w:pPr>
        <w:pStyle w:val="10"/>
        <w:spacing w:line="440" w:lineRule="exact"/>
        <w:ind w:firstLine="420"/>
        <w:rPr>
          <w:rFonts w:hint="eastAsia" w:hAnsi="宋体"/>
          <w:color w:val="auto"/>
          <w:highlight w:val="none"/>
        </w:rPr>
      </w:pPr>
    </w:p>
    <w:p>
      <w:pPr>
        <w:pStyle w:val="10"/>
        <w:spacing w:line="440" w:lineRule="exact"/>
        <w:ind w:firstLine="420"/>
        <w:rPr>
          <w:rFonts w:hint="eastAsia" w:hAnsi="宋体"/>
          <w:color w:val="auto"/>
          <w:highlight w:val="none"/>
        </w:rPr>
      </w:pPr>
    </w:p>
    <w:p>
      <w:pPr>
        <w:pStyle w:val="10"/>
        <w:spacing w:line="440" w:lineRule="exact"/>
        <w:ind w:firstLine="420"/>
        <w:rPr>
          <w:rFonts w:hint="eastAsia" w:hAnsi="宋体"/>
          <w:color w:val="auto"/>
          <w:highlight w:val="none"/>
        </w:rPr>
      </w:pPr>
    </w:p>
    <w:p>
      <w:pPr>
        <w:pStyle w:val="10"/>
        <w:spacing w:line="440" w:lineRule="exact"/>
        <w:ind w:firstLine="420"/>
        <w:rPr>
          <w:rFonts w:hint="eastAsia" w:hAnsi="宋体"/>
          <w:color w:val="auto"/>
          <w:highlight w:val="none"/>
        </w:rPr>
      </w:pPr>
    </w:p>
    <w:p>
      <w:pPr>
        <w:pStyle w:val="10"/>
        <w:spacing w:line="440" w:lineRule="exact"/>
        <w:ind w:firstLine="420"/>
        <w:rPr>
          <w:rFonts w:hint="eastAsia" w:hAnsi="宋体"/>
          <w:color w:val="auto"/>
          <w:highlight w:val="none"/>
        </w:rPr>
      </w:pPr>
    </w:p>
    <w:p>
      <w:pPr>
        <w:pStyle w:val="10"/>
        <w:spacing w:line="440" w:lineRule="exact"/>
        <w:ind w:firstLine="420"/>
        <w:rPr>
          <w:rFonts w:hint="eastAsia" w:hAnsi="宋体"/>
          <w:color w:val="auto"/>
          <w:highlight w:val="none"/>
        </w:rPr>
      </w:pPr>
    </w:p>
    <w:p>
      <w:pPr>
        <w:pStyle w:val="10"/>
        <w:spacing w:line="440" w:lineRule="exact"/>
        <w:ind w:firstLine="420"/>
        <w:rPr>
          <w:rFonts w:hint="eastAsia" w:hAnsi="宋体"/>
          <w:color w:val="auto"/>
          <w:highlight w:val="none"/>
        </w:rPr>
      </w:pPr>
    </w:p>
    <w:p>
      <w:pPr>
        <w:pStyle w:val="10"/>
        <w:spacing w:line="440" w:lineRule="exact"/>
        <w:ind w:firstLine="420"/>
        <w:rPr>
          <w:rFonts w:hint="eastAsia" w:hAnsi="宋体"/>
          <w:color w:val="auto"/>
          <w:highlight w:val="none"/>
        </w:rPr>
      </w:pPr>
    </w:p>
    <w:p>
      <w:pPr>
        <w:pStyle w:val="10"/>
        <w:spacing w:line="440" w:lineRule="exact"/>
        <w:ind w:firstLine="420"/>
        <w:rPr>
          <w:rFonts w:hint="eastAsia" w:hAnsi="宋体"/>
          <w:color w:val="auto"/>
          <w:highlight w:val="none"/>
        </w:rPr>
      </w:pPr>
    </w:p>
    <w:p>
      <w:pPr>
        <w:pStyle w:val="10"/>
        <w:spacing w:line="440" w:lineRule="exact"/>
        <w:ind w:firstLine="420"/>
        <w:rPr>
          <w:rFonts w:hint="eastAsia" w:hAnsi="宋体"/>
          <w:color w:val="auto"/>
          <w:highlight w:val="none"/>
        </w:rPr>
      </w:pPr>
    </w:p>
    <w:p>
      <w:pPr>
        <w:pStyle w:val="10"/>
        <w:spacing w:line="440" w:lineRule="exact"/>
        <w:ind w:firstLine="420"/>
        <w:rPr>
          <w:rFonts w:hint="eastAsia" w:hAnsi="宋体"/>
          <w:color w:val="auto"/>
          <w:highlight w:val="none"/>
        </w:rPr>
      </w:pPr>
    </w:p>
    <w:p>
      <w:pPr>
        <w:pStyle w:val="10"/>
        <w:spacing w:line="440" w:lineRule="exact"/>
        <w:ind w:firstLine="420"/>
        <w:rPr>
          <w:rFonts w:hint="eastAsia" w:hAnsi="宋体"/>
          <w:color w:val="auto"/>
          <w:highlight w:val="none"/>
        </w:rPr>
      </w:pPr>
    </w:p>
    <w:p>
      <w:pPr>
        <w:pStyle w:val="10"/>
        <w:spacing w:line="440" w:lineRule="exact"/>
        <w:ind w:firstLine="420"/>
        <w:rPr>
          <w:rFonts w:hint="eastAsia" w:hAnsi="宋体"/>
          <w:color w:val="auto"/>
          <w:highlight w:val="none"/>
        </w:rPr>
      </w:pPr>
    </w:p>
    <w:p>
      <w:pPr>
        <w:pStyle w:val="10"/>
        <w:spacing w:line="440" w:lineRule="exact"/>
        <w:ind w:firstLine="420"/>
        <w:rPr>
          <w:rFonts w:hint="eastAsia" w:hAnsi="宋体"/>
          <w:color w:val="auto"/>
          <w:sz w:val="44"/>
          <w:highlight w:val="none"/>
        </w:rPr>
      </w:pPr>
      <w:r>
        <w:rPr>
          <w:rFonts w:hint="eastAsia" w:hAnsi="宋体"/>
          <w:color w:val="auto"/>
          <w:highlight w:val="none"/>
        </w:rPr>
        <w:t>[</w:t>
      </w:r>
      <w:r>
        <w:rPr>
          <w:rFonts w:hint="eastAsia" w:hAnsi="宋体"/>
          <w:color w:val="auto"/>
          <w:highlight w:val="none"/>
          <w:lang w:eastAsia="zh-CN"/>
        </w:rPr>
        <w:t>响应文件</w:t>
      </w:r>
      <w:r>
        <w:rPr>
          <w:rFonts w:hint="eastAsia" w:hAnsi="宋体"/>
          <w:color w:val="auto"/>
          <w:highlight w:val="none"/>
        </w:rPr>
        <w:t>正、副本（正本一份、副本</w:t>
      </w:r>
      <w:r>
        <w:rPr>
          <w:rFonts w:hint="eastAsia" w:hAnsi="宋体"/>
          <w:color w:val="auto"/>
          <w:highlight w:val="none"/>
          <w:lang w:val="en-US" w:eastAsia="zh-CN"/>
        </w:rPr>
        <w:t>二</w:t>
      </w:r>
      <w:r>
        <w:rPr>
          <w:rFonts w:hint="eastAsia" w:hAnsi="宋体"/>
          <w:color w:val="auto"/>
          <w:highlight w:val="none"/>
        </w:rPr>
        <w:t>份）分别按以下顺序装订成册，在每个文本封面上标明“正本”或“副本”，以及项目名称、竞标人名称、地址等内容，再一并装入竞标正、副本文件袋中并加以密封，并在每一封贴处密封签章（公章、密封章、法定代表人或其委托代理人签字均可）]</w:t>
      </w:r>
    </w:p>
    <w:p>
      <w:pPr>
        <w:spacing w:line="440" w:lineRule="atLeast"/>
        <w:outlineLvl w:val="0"/>
        <w:rPr>
          <w:rFonts w:hint="eastAsia"/>
          <w:b/>
          <w:color w:val="000000"/>
          <w:sz w:val="28"/>
          <w:szCs w:val="28"/>
          <w:highlight w:val="none"/>
        </w:rPr>
      </w:pPr>
    </w:p>
    <w:p>
      <w:pPr>
        <w:spacing w:line="440" w:lineRule="atLeast"/>
        <w:outlineLvl w:val="0"/>
        <w:rPr>
          <w:rFonts w:hint="eastAsia"/>
          <w:b/>
          <w:color w:val="000000"/>
          <w:sz w:val="28"/>
          <w:szCs w:val="28"/>
          <w:highlight w:val="none"/>
        </w:rPr>
      </w:pPr>
    </w:p>
    <w:p>
      <w:pPr>
        <w:spacing w:line="440" w:lineRule="atLeast"/>
        <w:outlineLvl w:val="0"/>
        <w:rPr>
          <w:rFonts w:hint="eastAsia"/>
          <w:b/>
          <w:color w:val="000000"/>
          <w:sz w:val="28"/>
          <w:szCs w:val="28"/>
          <w:highlight w:val="none"/>
        </w:rPr>
      </w:pPr>
    </w:p>
    <w:p>
      <w:pPr>
        <w:spacing w:line="440" w:lineRule="atLeast"/>
        <w:outlineLvl w:val="0"/>
        <w:rPr>
          <w:rFonts w:hint="eastAsia"/>
          <w:b/>
          <w:color w:val="000000"/>
          <w:sz w:val="28"/>
          <w:szCs w:val="28"/>
          <w:highlight w:val="none"/>
        </w:rPr>
      </w:pPr>
    </w:p>
    <w:p>
      <w:pPr>
        <w:spacing w:line="440" w:lineRule="atLeast"/>
        <w:outlineLvl w:val="0"/>
        <w:rPr>
          <w:rFonts w:hint="eastAsia"/>
          <w:b/>
          <w:color w:val="000000"/>
          <w:sz w:val="28"/>
          <w:szCs w:val="28"/>
          <w:highlight w:val="none"/>
        </w:rPr>
      </w:pPr>
    </w:p>
    <w:p>
      <w:pPr>
        <w:spacing w:line="440" w:lineRule="atLeast"/>
        <w:outlineLvl w:val="0"/>
        <w:rPr>
          <w:rFonts w:hint="eastAsia"/>
          <w:b/>
          <w:color w:val="000000"/>
          <w:sz w:val="28"/>
          <w:szCs w:val="28"/>
          <w:highlight w:val="none"/>
        </w:rPr>
      </w:pPr>
    </w:p>
    <w:p>
      <w:pPr>
        <w:spacing w:line="440" w:lineRule="atLeast"/>
        <w:outlineLvl w:val="0"/>
        <w:rPr>
          <w:rFonts w:hint="eastAsia"/>
          <w:b/>
          <w:color w:val="000000"/>
          <w:sz w:val="28"/>
          <w:szCs w:val="28"/>
          <w:highlight w:val="none"/>
        </w:rPr>
      </w:pPr>
    </w:p>
    <w:p>
      <w:pPr>
        <w:spacing w:line="440" w:lineRule="atLeast"/>
        <w:outlineLvl w:val="0"/>
        <w:rPr>
          <w:rFonts w:hint="eastAsia"/>
          <w:b/>
          <w:color w:val="000000"/>
          <w:sz w:val="28"/>
          <w:szCs w:val="28"/>
          <w:highlight w:val="none"/>
        </w:rPr>
      </w:pPr>
    </w:p>
    <w:p>
      <w:pPr>
        <w:spacing w:line="440" w:lineRule="atLeast"/>
        <w:outlineLvl w:val="0"/>
        <w:rPr>
          <w:rFonts w:hint="eastAsia"/>
          <w:b/>
          <w:color w:val="000000"/>
          <w:sz w:val="28"/>
          <w:szCs w:val="28"/>
          <w:highlight w:val="none"/>
        </w:rPr>
      </w:pPr>
    </w:p>
    <w:p>
      <w:pPr>
        <w:spacing w:line="440" w:lineRule="atLeast"/>
        <w:outlineLvl w:val="0"/>
        <w:rPr>
          <w:rFonts w:hint="eastAsia"/>
          <w:b/>
          <w:color w:val="000000"/>
          <w:sz w:val="28"/>
          <w:szCs w:val="28"/>
          <w:highlight w:val="none"/>
        </w:rPr>
      </w:pPr>
    </w:p>
    <w:p>
      <w:pPr>
        <w:spacing w:line="440" w:lineRule="atLeast"/>
        <w:outlineLvl w:val="0"/>
        <w:rPr>
          <w:rFonts w:hint="eastAsia"/>
          <w:b/>
          <w:color w:val="000000"/>
          <w:sz w:val="28"/>
          <w:szCs w:val="28"/>
          <w:highlight w:val="none"/>
        </w:rPr>
      </w:pPr>
    </w:p>
    <w:p>
      <w:pPr>
        <w:spacing w:line="440" w:lineRule="atLeast"/>
        <w:outlineLvl w:val="0"/>
        <w:rPr>
          <w:rFonts w:hint="eastAsia"/>
          <w:b/>
          <w:color w:val="000000"/>
          <w:sz w:val="28"/>
          <w:szCs w:val="28"/>
          <w:highlight w:val="none"/>
        </w:rPr>
      </w:pPr>
    </w:p>
    <w:p>
      <w:pPr>
        <w:spacing w:line="440" w:lineRule="atLeast"/>
        <w:outlineLvl w:val="0"/>
        <w:rPr>
          <w:rFonts w:hint="eastAsia"/>
          <w:b/>
          <w:color w:val="000000"/>
          <w:sz w:val="28"/>
          <w:szCs w:val="28"/>
          <w:highlight w:val="none"/>
        </w:rPr>
      </w:pPr>
    </w:p>
    <w:p>
      <w:pPr>
        <w:pStyle w:val="32"/>
        <w:rPr>
          <w:rFonts w:hint="eastAsia"/>
          <w:b/>
          <w:color w:val="000000"/>
          <w:sz w:val="28"/>
          <w:szCs w:val="28"/>
          <w:highlight w:val="none"/>
        </w:rPr>
      </w:pPr>
    </w:p>
    <w:p>
      <w:pPr>
        <w:pStyle w:val="32"/>
        <w:rPr>
          <w:rFonts w:hint="eastAsia"/>
          <w:b/>
          <w:color w:val="000000"/>
          <w:sz w:val="28"/>
          <w:szCs w:val="28"/>
          <w:highlight w:val="none"/>
        </w:rPr>
      </w:pPr>
    </w:p>
    <w:p>
      <w:pPr>
        <w:pStyle w:val="10"/>
        <w:jc w:val="right"/>
        <w:rPr>
          <w:rFonts w:hint="eastAsia" w:hAnsi="宋体"/>
          <w:b/>
          <w:color w:val="000000"/>
          <w:sz w:val="52"/>
          <w:szCs w:val="52"/>
          <w:highlight w:val="none"/>
        </w:rPr>
      </w:pPr>
      <w:r>
        <w:rPr>
          <w:rFonts w:hint="eastAsia" w:hAnsi="宋体"/>
          <w:b/>
          <w:color w:val="000000"/>
          <w:sz w:val="52"/>
          <w:szCs w:val="52"/>
          <w:highlight w:val="none"/>
          <w:u w:val="single"/>
        </w:rPr>
        <w:t xml:space="preserve"> 正/副  </w:t>
      </w:r>
      <w:r>
        <w:rPr>
          <w:rFonts w:hint="eastAsia" w:hAnsi="宋体"/>
          <w:b/>
          <w:color w:val="000000"/>
          <w:sz w:val="52"/>
          <w:szCs w:val="52"/>
          <w:highlight w:val="none"/>
        </w:rPr>
        <w:t>本</w:t>
      </w:r>
    </w:p>
    <w:p>
      <w:pPr>
        <w:pStyle w:val="10"/>
        <w:jc w:val="center"/>
        <w:rPr>
          <w:rFonts w:hint="eastAsia" w:hAnsi="宋体"/>
          <w:b/>
          <w:color w:val="000000"/>
          <w:sz w:val="36"/>
          <w:szCs w:val="36"/>
          <w:highlight w:val="none"/>
        </w:rPr>
      </w:pPr>
    </w:p>
    <w:p>
      <w:pPr>
        <w:pStyle w:val="10"/>
        <w:jc w:val="center"/>
        <w:rPr>
          <w:rFonts w:hint="eastAsia" w:hAnsi="宋体"/>
          <w:b/>
          <w:color w:val="000000"/>
          <w:sz w:val="36"/>
          <w:szCs w:val="36"/>
          <w:highlight w:val="none"/>
        </w:rPr>
      </w:pPr>
    </w:p>
    <w:p>
      <w:pPr>
        <w:pStyle w:val="10"/>
        <w:jc w:val="center"/>
        <w:rPr>
          <w:rFonts w:hint="eastAsia" w:hAnsi="宋体"/>
          <w:b/>
          <w:color w:val="000000"/>
          <w:sz w:val="36"/>
          <w:szCs w:val="36"/>
          <w:highlight w:val="none"/>
        </w:rPr>
      </w:pPr>
    </w:p>
    <w:p>
      <w:pPr>
        <w:pStyle w:val="10"/>
        <w:rPr>
          <w:rFonts w:hint="eastAsia" w:hAnsi="宋体"/>
          <w:b/>
          <w:color w:val="000000"/>
          <w:sz w:val="36"/>
          <w:szCs w:val="36"/>
          <w:highlight w:val="none"/>
        </w:rPr>
      </w:pPr>
    </w:p>
    <w:p>
      <w:pPr>
        <w:pStyle w:val="10"/>
        <w:jc w:val="center"/>
        <w:rPr>
          <w:rFonts w:hint="eastAsia" w:hAnsi="宋体"/>
          <w:b/>
          <w:color w:val="000000"/>
          <w:sz w:val="72"/>
          <w:szCs w:val="72"/>
          <w:highlight w:val="none"/>
        </w:rPr>
      </w:pPr>
      <w:r>
        <w:rPr>
          <w:rFonts w:hint="eastAsia" w:hAnsi="宋体"/>
          <w:b/>
          <w:color w:val="000000"/>
          <w:sz w:val="72"/>
          <w:szCs w:val="72"/>
          <w:highlight w:val="none"/>
          <w:lang w:val="en-US" w:eastAsia="zh-CN"/>
        </w:rPr>
        <w:t xml:space="preserve">竞 标 </w:t>
      </w:r>
      <w:r>
        <w:rPr>
          <w:rFonts w:hint="eastAsia" w:hAnsi="宋体"/>
          <w:b/>
          <w:color w:val="000000"/>
          <w:sz w:val="72"/>
          <w:szCs w:val="72"/>
          <w:highlight w:val="none"/>
        </w:rPr>
        <w:t>响 应 文 件</w:t>
      </w:r>
    </w:p>
    <w:p>
      <w:pPr>
        <w:pStyle w:val="10"/>
        <w:jc w:val="center"/>
        <w:rPr>
          <w:rFonts w:hint="eastAsia" w:hAnsi="宋体"/>
          <w:b/>
          <w:color w:val="000000"/>
          <w:sz w:val="36"/>
          <w:szCs w:val="36"/>
          <w:highlight w:val="none"/>
        </w:rPr>
      </w:pPr>
    </w:p>
    <w:p>
      <w:pPr>
        <w:pStyle w:val="10"/>
        <w:jc w:val="center"/>
        <w:rPr>
          <w:rFonts w:hint="eastAsia" w:hAnsi="宋体"/>
          <w:b/>
          <w:color w:val="000000"/>
          <w:sz w:val="36"/>
          <w:szCs w:val="36"/>
          <w:highlight w:val="none"/>
        </w:rPr>
      </w:pPr>
    </w:p>
    <w:p>
      <w:pPr>
        <w:pStyle w:val="10"/>
        <w:rPr>
          <w:rFonts w:hint="eastAsia" w:hAnsi="宋体"/>
          <w:b/>
          <w:color w:val="000000"/>
          <w:sz w:val="36"/>
          <w:szCs w:val="36"/>
          <w:highlight w:val="none"/>
        </w:rPr>
      </w:pPr>
    </w:p>
    <w:p>
      <w:pPr>
        <w:pStyle w:val="10"/>
        <w:jc w:val="center"/>
        <w:rPr>
          <w:rFonts w:hint="eastAsia" w:hAnsi="宋体"/>
          <w:b/>
          <w:color w:val="000000"/>
          <w:sz w:val="36"/>
          <w:szCs w:val="36"/>
          <w:highlight w:val="none"/>
        </w:rPr>
      </w:pPr>
    </w:p>
    <w:p>
      <w:pPr>
        <w:pStyle w:val="10"/>
        <w:ind w:firstLine="1285" w:firstLineChars="400"/>
        <w:rPr>
          <w:rFonts w:hint="eastAsia" w:hAnsi="宋体"/>
          <w:b/>
          <w:color w:val="000000"/>
          <w:sz w:val="32"/>
          <w:szCs w:val="32"/>
          <w:highlight w:val="none"/>
        </w:rPr>
      </w:pPr>
      <w:r>
        <w:rPr>
          <w:rFonts w:hint="eastAsia" w:hAnsi="宋体"/>
          <w:b/>
          <w:color w:val="000000"/>
          <w:sz w:val="32"/>
          <w:szCs w:val="32"/>
          <w:highlight w:val="none"/>
        </w:rPr>
        <w:t>项目名称：</w:t>
      </w:r>
    </w:p>
    <w:p>
      <w:pPr>
        <w:pStyle w:val="10"/>
        <w:ind w:firstLine="2570" w:firstLineChars="800"/>
        <w:rPr>
          <w:rFonts w:hint="eastAsia" w:hAnsi="宋体"/>
          <w:b/>
          <w:color w:val="000000"/>
          <w:sz w:val="32"/>
          <w:szCs w:val="32"/>
          <w:highlight w:val="none"/>
        </w:rPr>
      </w:pPr>
    </w:p>
    <w:p>
      <w:pPr>
        <w:pStyle w:val="10"/>
        <w:ind w:firstLine="2570" w:firstLineChars="800"/>
        <w:rPr>
          <w:rFonts w:hint="eastAsia" w:hAnsi="宋体"/>
          <w:b/>
          <w:color w:val="000000"/>
          <w:sz w:val="32"/>
          <w:szCs w:val="32"/>
          <w:highlight w:val="none"/>
          <w:u w:val="single"/>
        </w:rPr>
      </w:pPr>
    </w:p>
    <w:p>
      <w:pPr>
        <w:pStyle w:val="10"/>
        <w:ind w:firstLine="2570" w:firstLineChars="800"/>
        <w:rPr>
          <w:rFonts w:hint="eastAsia" w:hAnsi="宋体"/>
          <w:b/>
          <w:color w:val="000000"/>
          <w:sz w:val="32"/>
          <w:szCs w:val="32"/>
          <w:highlight w:val="none"/>
          <w:u w:val="single"/>
        </w:rPr>
      </w:pPr>
    </w:p>
    <w:p>
      <w:pPr>
        <w:pStyle w:val="10"/>
        <w:ind w:firstLine="2570" w:firstLineChars="800"/>
        <w:rPr>
          <w:rFonts w:hint="eastAsia" w:hAnsi="宋体"/>
          <w:b/>
          <w:color w:val="000000"/>
          <w:sz w:val="32"/>
          <w:szCs w:val="32"/>
          <w:highlight w:val="none"/>
          <w:u w:val="single"/>
        </w:rPr>
      </w:pPr>
    </w:p>
    <w:p>
      <w:pPr>
        <w:pStyle w:val="10"/>
        <w:ind w:firstLine="2570" w:firstLineChars="800"/>
        <w:rPr>
          <w:rFonts w:hint="eastAsia" w:hAnsi="宋体"/>
          <w:b/>
          <w:color w:val="000000"/>
          <w:sz w:val="32"/>
          <w:szCs w:val="32"/>
          <w:highlight w:val="none"/>
          <w:u w:val="single"/>
        </w:rPr>
      </w:pPr>
    </w:p>
    <w:p>
      <w:pPr>
        <w:pStyle w:val="10"/>
        <w:ind w:firstLine="2570" w:firstLineChars="800"/>
        <w:rPr>
          <w:rFonts w:hint="eastAsia" w:hAnsi="宋体"/>
          <w:b/>
          <w:color w:val="000000"/>
          <w:sz w:val="32"/>
          <w:szCs w:val="32"/>
          <w:highlight w:val="none"/>
          <w:u w:val="single"/>
        </w:rPr>
      </w:pPr>
    </w:p>
    <w:p>
      <w:pPr>
        <w:pStyle w:val="10"/>
        <w:rPr>
          <w:rFonts w:hint="eastAsia" w:hAnsi="宋体"/>
          <w:b/>
          <w:color w:val="000000"/>
          <w:sz w:val="32"/>
          <w:szCs w:val="32"/>
          <w:highlight w:val="none"/>
          <w:u w:val="single"/>
        </w:rPr>
      </w:pPr>
    </w:p>
    <w:p>
      <w:pPr>
        <w:pStyle w:val="10"/>
        <w:rPr>
          <w:rFonts w:hint="eastAsia" w:hAnsi="宋体"/>
          <w:b/>
          <w:color w:val="000000"/>
          <w:sz w:val="32"/>
          <w:szCs w:val="32"/>
          <w:highlight w:val="none"/>
          <w:u w:val="single"/>
        </w:rPr>
      </w:pPr>
    </w:p>
    <w:p>
      <w:pPr>
        <w:pStyle w:val="10"/>
        <w:ind w:firstLine="2570" w:firstLineChars="800"/>
        <w:rPr>
          <w:rFonts w:hint="eastAsia" w:hAnsi="宋体"/>
          <w:b/>
          <w:color w:val="000000"/>
          <w:sz w:val="32"/>
          <w:szCs w:val="32"/>
          <w:highlight w:val="none"/>
          <w:u w:val="single"/>
        </w:rPr>
      </w:pPr>
    </w:p>
    <w:p>
      <w:pPr>
        <w:pStyle w:val="10"/>
        <w:keepNext w:val="0"/>
        <w:keepLines w:val="0"/>
        <w:pageBreakBefore w:val="0"/>
        <w:widowControl w:val="0"/>
        <w:kinsoku/>
        <w:wordWrap/>
        <w:overflowPunct/>
        <w:topLinePunct w:val="0"/>
        <w:autoSpaceDE/>
        <w:autoSpaceDN/>
        <w:bidi w:val="0"/>
        <w:adjustRightInd/>
        <w:snapToGrid/>
        <w:spacing w:line="700" w:lineRule="exact"/>
        <w:ind w:firstLine="803" w:firstLineChars="250"/>
        <w:textAlignment w:val="auto"/>
        <w:rPr>
          <w:rFonts w:hint="eastAsia" w:hAnsi="宋体"/>
          <w:b/>
          <w:color w:val="000000"/>
          <w:sz w:val="36"/>
          <w:szCs w:val="36"/>
          <w:highlight w:val="none"/>
        </w:rPr>
      </w:pPr>
      <w:r>
        <w:rPr>
          <w:rFonts w:hint="eastAsia" w:hAnsi="宋体"/>
          <w:b/>
          <w:color w:val="000000"/>
          <w:sz w:val="32"/>
          <w:szCs w:val="32"/>
          <w:highlight w:val="none"/>
        </w:rPr>
        <w:t>投   标   人：</w:t>
      </w:r>
      <w:r>
        <w:rPr>
          <w:rFonts w:hint="eastAsia" w:hAnsi="宋体"/>
          <w:b/>
          <w:color w:val="000000"/>
          <w:sz w:val="32"/>
          <w:szCs w:val="32"/>
          <w:highlight w:val="none"/>
          <w:u w:val="single"/>
        </w:rPr>
        <w:t xml:space="preserve">                        （盖单位公章）</w:t>
      </w:r>
    </w:p>
    <w:p>
      <w:pPr>
        <w:pStyle w:val="10"/>
        <w:keepNext w:val="0"/>
        <w:keepLines w:val="0"/>
        <w:pageBreakBefore w:val="0"/>
        <w:widowControl w:val="0"/>
        <w:kinsoku/>
        <w:wordWrap/>
        <w:overflowPunct/>
        <w:topLinePunct w:val="0"/>
        <w:autoSpaceDE/>
        <w:autoSpaceDN/>
        <w:bidi w:val="0"/>
        <w:adjustRightInd/>
        <w:snapToGrid/>
        <w:spacing w:line="700" w:lineRule="exact"/>
        <w:ind w:firstLine="803" w:firstLineChars="250"/>
        <w:textAlignment w:val="auto"/>
        <w:rPr>
          <w:rFonts w:hint="eastAsia" w:hAnsi="宋体"/>
          <w:b/>
          <w:color w:val="000000"/>
          <w:sz w:val="32"/>
          <w:szCs w:val="32"/>
          <w:highlight w:val="none"/>
        </w:rPr>
      </w:pPr>
      <w:r>
        <w:rPr>
          <w:rFonts w:hint="eastAsia" w:hAnsi="宋体"/>
          <w:b/>
          <w:color w:val="000000"/>
          <w:sz w:val="32"/>
          <w:szCs w:val="32"/>
          <w:highlight w:val="none"/>
        </w:rPr>
        <w:t>法定代表人（或负责人）或其委托代理人：</w:t>
      </w:r>
      <w:r>
        <w:rPr>
          <w:rFonts w:hint="eastAsia" w:hAnsi="宋体"/>
          <w:b/>
          <w:color w:val="000000"/>
          <w:sz w:val="32"/>
          <w:szCs w:val="32"/>
          <w:highlight w:val="none"/>
          <w:u w:val="single"/>
        </w:rPr>
        <w:t xml:space="preserve">        （签名）</w:t>
      </w:r>
    </w:p>
    <w:p>
      <w:pPr>
        <w:pStyle w:val="10"/>
        <w:keepNext w:val="0"/>
        <w:keepLines w:val="0"/>
        <w:pageBreakBefore w:val="0"/>
        <w:widowControl w:val="0"/>
        <w:kinsoku/>
        <w:wordWrap/>
        <w:overflowPunct/>
        <w:topLinePunct w:val="0"/>
        <w:autoSpaceDE/>
        <w:autoSpaceDN/>
        <w:bidi w:val="0"/>
        <w:adjustRightInd/>
        <w:snapToGrid/>
        <w:spacing w:line="700" w:lineRule="exact"/>
        <w:ind w:firstLine="643"/>
        <w:textAlignment w:val="auto"/>
        <w:rPr>
          <w:rFonts w:hAnsi="宋体"/>
          <w:b/>
          <w:color w:val="000000"/>
          <w:sz w:val="32"/>
          <w:szCs w:val="32"/>
          <w:highlight w:val="none"/>
        </w:rPr>
      </w:pPr>
      <w:r>
        <w:rPr>
          <w:rFonts w:hint="eastAsia" w:hAnsi="宋体"/>
          <w:b/>
          <w:color w:val="000000"/>
          <w:sz w:val="32"/>
          <w:szCs w:val="32"/>
          <w:highlight w:val="none"/>
        </w:rPr>
        <w:t xml:space="preserve"> 日        期：</w:t>
      </w:r>
      <w:r>
        <w:rPr>
          <w:rFonts w:hint="eastAsia" w:hAnsi="宋体"/>
          <w:b/>
          <w:color w:val="000000"/>
          <w:sz w:val="32"/>
          <w:szCs w:val="32"/>
          <w:highlight w:val="none"/>
          <w:u w:val="single"/>
        </w:rPr>
        <w:t xml:space="preserve">      </w:t>
      </w:r>
      <w:r>
        <w:rPr>
          <w:rFonts w:hint="eastAsia" w:hAnsi="宋体"/>
          <w:b/>
          <w:color w:val="000000"/>
          <w:sz w:val="32"/>
          <w:szCs w:val="32"/>
          <w:highlight w:val="none"/>
        </w:rPr>
        <w:t>年</w:t>
      </w:r>
      <w:r>
        <w:rPr>
          <w:rFonts w:hint="eastAsia" w:hAnsi="宋体"/>
          <w:b/>
          <w:color w:val="000000"/>
          <w:sz w:val="32"/>
          <w:szCs w:val="32"/>
          <w:highlight w:val="none"/>
          <w:u w:val="single"/>
        </w:rPr>
        <w:t xml:space="preserve">     </w:t>
      </w:r>
      <w:r>
        <w:rPr>
          <w:rFonts w:hint="eastAsia" w:hAnsi="宋体"/>
          <w:b/>
          <w:color w:val="000000"/>
          <w:sz w:val="32"/>
          <w:szCs w:val="32"/>
          <w:highlight w:val="none"/>
        </w:rPr>
        <w:t>月</w:t>
      </w:r>
      <w:r>
        <w:rPr>
          <w:rFonts w:hint="eastAsia" w:hAnsi="宋体"/>
          <w:b/>
          <w:color w:val="000000"/>
          <w:sz w:val="32"/>
          <w:szCs w:val="32"/>
          <w:highlight w:val="none"/>
          <w:u w:val="single"/>
        </w:rPr>
        <w:t xml:space="preserve">     </w:t>
      </w:r>
      <w:r>
        <w:rPr>
          <w:rFonts w:hint="eastAsia" w:hAnsi="宋体"/>
          <w:b/>
          <w:color w:val="000000"/>
          <w:sz w:val="32"/>
          <w:szCs w:val="32"/>
          <w:highlight w:val="none"/>
        </w:rPr>
        <w:t>日</w:t>
      </w:r>
    </w:p>
    <w:p>
      <w:pPr>
        <w:spacing w:line="440" w:lineRule="atLeast"/>
        <w:outlineLvl w:val="0"/>
        <w:rPr>
          <w:rFonts w:hint="eastAsia"/>
          <w:b/>
          <w:color w:val="000000"/>
          <w:sz w:val="28"/>
          <w:szCs w:val="28"/>
          <w:highlight w:val="none"/>
        </w:rPr>
      </w:pPr>
    </w:p>
    <w:p>
      <w:pPr>
        <w:pStyle w:val="32"/>
        <w:rPr>
          <w:rFonts w:hint="eastAsia"/>
          <w:b/>
          <w:color w:val="000000"/>
          <w:sz w:val="28"/>
          <w:szCs w:val="28"/>
          <w:highlight w:val="none"/>
        </w:rPr>
      </w:pPr>
    </w:p>
    <w:p>
      <w:pPr>
        <w:pStyle w:val="32"/>
        <w:rPr>
          <w:rFonts w:hint="eastAsia"/>
          <w:b/>
          <w:color w:val="000000"/>
          <w:sz w:val="28"/>
          <w:szCs w:val="28"/>
          <w:highlight w:val="none"/>
        </w:rPr>
      </w:pPr>
    </w:p>
    <w:p>
      <w:pPr>
        <w:pStyle w:val="32"/>
        <w:rPr>
          <w:rFonts w:hint="eastAsia"/>
          <w:b/>
          <w:color w:val="000000"/>
          <w:sz w:val="28"/>
          <w:szCs w:val="28"/>
          <w:highlight w:val="none"/>
        </w:rPr>
      </w:pPr>
    </w:p>
    <w:p>
      <w:pPr>
        <w:pStyle w:val="10"/>
        <w:jc w:val="center"/>
        <w:rPr>
          <w:rFonts w:hAnsi="宋体"/>
          <w:b/>
          <w:bCs/>
          <w:color w:val="auto"/>
          <w:sz w:val="28"/>
          <w:highlight w:val="none"/>
        </w:rPr>
      </w:pPr>
      <w:r>
        <w:rPr>
          <w:rFonts w:hint="eastAsia" w:hAnsi="宋体"/>
          <w:b/>
          <w:bCs/>
          <w:color w:val="auto"/>
          <w:sz w:val="28"/>
          <w:highlight w:val="none"/>
        </w:rPr>
        <w:t>(至</w:t>
      </w:r>
      <w:r>
        <w:rPr>
          <w:rFonts w:hint="eastAsia" w:hAnsi="宋体"/>
          <w:b/>
          <w:bCs/>
          <w:color w:val="auto"/>
          <w:sz w:val="28"/>
          <w:highlight w:val="none"/>
          <w:u w:val="single"/>
        </w:rPr>
        <w:t xml:space="preserve">        </w:t>
      </w:r>
      <w:r>
        <w:rPr>
          <w:rFonts w:hint="eastAsia" w:hAnsi="宋体"/>
          <w:b/>
          <w:bCs/>
          <w:color w:val="auto"/>
          <w:sz w:val="28"/>
          <w:highlight w:val="none"/>
        </w:rPr>
        <w:t xml:space="preserve"> 年</w:t>
      </w:r>
      <w:r>
        <w:rPr>
          <w:rFonts w:hint="eastAsia" w:hAnsi="宋体"/>
          <w:b/>
          <w:bCs/>
          <w:color w:val="auto"/>
          <w:sz w:val="28"/>
          <w:highlight w:val="none"/>
          <w:u w:val="single"/>
        </w:rPr>
        <w:t xml:space="preserve">    </w:t>
      </w:r>
      <w:r>
        <w:rPr>
          <w:rFonts w:hint="eastAsia" w:hAnsi="宋体"/>
          <w:b/>
          <w:bCs/>
          <w:color w:val="auto"/>
          <w:sz w:val="28"/>
          <w:highlight w:val="none"/>
        </w:rPr>
        <w:t>月</w:t>
      </w:r>
      <w:r>
        <w:rPr>
          <w:rFonts w:hint="eastAsia" w:hAnsi="宋体"/>
          <w:b/>
          <w:bCs/>
          <w:color w:val="auto"/>
          <w:sz w:val="28"/>
          <w:highlight w:val="none"/>
          <w:u w:val="single"/>
        </w:rPr>
        <w:t xml:space="preserve">     </w:t>
      </w:r>
      <w:r>
        <w:rPr>
          <w:rFonts w:hint="eastAsia" w:hAnsi="宋体"/>
          <w:b/>
          <w:bCs/>
          <w:color w:val="auto"/>
          <w:sz w:val="28"/>
          <w:highlight w:val="none"/>
        </w:rPr>
        <w:t>日</w:t>
      </w:r>
      <w:r>
        <w:rPr>
          <w:rFonts w:hint="eastAsia" w:hAnsi="宋体"/>
          <w:b/>
          <w:bCs/>
          <w:color w:val="auto"/>
          <w:sz w:val="28"/>
          <w:highlight w:val="none"/>
          <w:u w:val="single"/>
        </w:rPr>
        <w:t xml:space="preserve">     </w:t>
      </w:r>
      <w:r>
        <w:rPr>
          <w:rFonts w:hint="eastAsia" w:hAnsi="宋体"/>
          <w:b/>
          <w:bCs/>
          <w:color w:val="auto"/>
          <w:sz w:val="28"/>
          <w:highlight w:val="none"/>
        </w:rPr>
        <w:t>时</w:t>
      </w:r>
      <w:r>
        <w:rPr>
          <w:rFonts w:hint="eastAsia" w:hAnsi="宋体"/>
          <w:b/>
          <w:bCs/>
          <w:color w:val="auto"/>
          <w:sz w:val="28"/>
          <w:highlight w:val="none"/>
          <w:u w:val="single"/>
        </w:rPr>
        <w:t xml:space="preserve">       </w:t>
      </w:r>
      <w:r>
        <w:rPr>
          <w:rFonts w:hint="eastAsia" w:hAnsi="宋体"/>
          <w:b/>
          <w:bCs/>
          <w:color w:val="auto"/>
          <w:sz w:val="28"/>
          <w:highlight w:val="none"/>
        </w:rPr>
        <w:t>分以前不得开封)</w:t>
      </w:r>
    </w:p>
    <w:p>
      <w:pPr>
        <w:pStyle w:val="32"/>
        <w:rPr>
          <w:rFonts w:hint="eastAsia"/>
          <w:b/>
          <w:color w:val="000000"/>
          <w:sz w:val="28"/>
          <w:szCs w:val="28"/>
          <w:highlight w:val="none"/>
        </w:rPr>
      </w:pPr>
    </w:p>
    <w:p>
      <w:pPr>
        <w:pStyle w:val="32"/>
        <w:rPr>
          <w:rFonts w:hint="eastAsia"/>
          <w:b/>
          <w:color w:val="000000"/>
          <w:sz w:val="28"/>
          <w:szCs w:val="28"/>
          <w:highlight w:val="none"/>
        </w:rPr>
      </w:pPr>
    </w:p>
    <w:p>
      <w:pPr>
        <w:pStyle w:val="32"/>
        <w:rPr>
          <w:rFonts w:hint="eastAsia"/>
          <w:b/>
          <w:color w:val="000000"/>
          <w:sz w:val="28"/>
          <w:szCs w:val="28"/>
          <w:highlight w:val="none"/>
        </w:rPr>
      </w:pPr>
    </w:p>
    <w:p>
      <w:pPr>
        <w:pStyle w:val="32"/>
        <w:rPr>
          <w:rFonts w:hint="eastAsia"/>
          <w:b/>
          <w:color w:val="000000"/>
          <w:sz w:val="28"/>
          <w:szCs w:val="28"/>
          <w:highlight w:val="none"/>
        </w:rPr>
      </w:pPr>
    </w:p>
    <w:p>
      <w:pPr>
        <w:spacing w:line="440" w:lineRule="atLeast"/>
        <w:jc w:val="center"/>
        <w:outlineLvl w:val="0"/>
        <w:rPr>
          <w:rFonts w:hint="eastAsia"/>
          <w:b/>
          <w:color w:val="000000"/>
          <w:sz w:val="28"/>
          <w:szCs w:val="28"/>
          <w:highlight w:val="none"/>
        </w:rPr>
      </w:pPr>
      <w:r>
        <w:rPr>
          <w:rFonts w:hint="eastAsia"/>
          <w:b/>
          <w:color w:val="000000"/>
          <w:sz w:val="28"/>
          <w:szCs w:val="28"/>
          <w:highlight w:val="none"/>
          <w:lang w:val="en-US" w:eastAsia="zh-CN"/>
        </w:rPr>
        <w:t>一、</w:t>
      </w:r>
      <w:r>
        <w:rPr>
          <w:rFonts w:hint="eastAsia"/>
          <w:b/>
          <w:color w:val="000000"/>
          <w:sz w:val="28"/>
          <w:szCs w:val="28"/>
          <w:highlight w:val="none"/>
        </w:rPr>
        <w:t>投标函</w:t>
      </w:r>
    </w:p>
    <w:p>
      <w:pPr>
        <w:keepNext w:val="0"/>
        <w:keepLines w:val="0"/>
        <w:pageBreakBefore w:val="0"/>
        <w:widowControl w:val="0"/>
        <w:kinsoku/>
        <w:wordWrap/>
        <w:overflowPunct/>
        <w:topLinePunct/>
        <w:autoSpaceDE/>
        <w:autoSpaceDN/>
        <w:bidi w:val="0"/>
        <w:spacing w:line="240" w:lineRule="auto"/>
        <w:textAlignment w:val="auto"/>
        <w:rPr>
          <w:rFonts w:hint="eastAsia" w:ascii="宋体" w:hAnsi="宋体"/>
          <w:color w:val="000000"/>
          <w:szCs w:val="21"/>
          <w:highlight w:val="none"/>
          <w:u w:val="single"/>
        </w:rPr>
      </w:pPr>
      <w:r>
        <w:rPr>
          <w:rFonts w:hint="eastAsia" w:ascii="宋体" w:hAnsi="宋体"/>
          <w:color w:val="000000"/>
          <w:szCs w:val="21"/>
          <w:highlight w:val="none"/>
          <w:u w:val="single"/>
        </w:rPr>
        <w:t>（ 招 标 人 名 称 ）</w:t>
      </w:r>
    </w:p>
    <w:p>
      <w:pPr>
        <w:keepNext w:val="0"/>
        <w:keepLines w:val="0"/>
        <w:pageBreakBefore w:val="0"/>
        <w:widowControl w:val="0"/>
        <w:kinsoku/>
        <w:wordWrap/>
        <w:overflowPunct/>
        <w:autoSpaceDE/>
        <w:autoSpaceDN/>
        <w:bidi w:val="0"/>
        <w:spacing w:line="240" w:lineRule="auto"/>
        <w:ind w:firstLine="420" w:firstLineChars="200"/>
        <w:textAlignment w:val="auto"/>
        <w:rPr>
          <w:rFonts w:hint="eastAsia" w:ascii="宋体" w:hAnsi="宋体"/>
          <w:color w:val="000000"/>
          <w:szCs w:val="21"/>
          <w:highlight w:val="none"/>
        </w:rPr>
      </w:pPr>
      <w:r>
        <w:rPr>
          <w:rFonts w:hint="eastAsia" w:ascii="宋体" w:hAnsi="宋体"/>
          <w:color w:val="000000"/>
          <w:szCs w:val="21"/>
          <w:highlight w:val="none"/>
        </w:rPr>
        <w:t>1．我方已仔细研究了</w:t>
      </w:r>
      <w:r>
        <w:rPr>
          <w:rFonts w:hint="eastAsia" w:ascii="宋体" w:hAnsi="宋体"/>
          <w:color w:val="000000"/>
          <w:szCs w:val="21"/>
          <w:highlight w:val="none"/>
          <w:u w:val="single"/>
          <w:lang w:val="en-US" w:eastAsia="zh-CN"/>
        </w:rPr>
        <w:t xml:space="preserve">     </w:t>
      </w:r>
      <w:r>
        <w:rPr>
          <w:rFonts w:hint="eastAsia" w:ascii="宋体" w:hAnsi="宋体"/>
          <w:color w:val="000000"/>
          <w:szCs w:val="21"/>
          <w:highlight w:val="none"/>
          <w:u w:val="single"/>
        </w:rPr>
        <w:t>（ 项目 名 称 ）</w:t>
      </w:r>
      <w:r>
        <w:rPr>
          <w:rFonts w:hint="eastAsia" w:ascii="宋体" w:hAnsi="宋体"/>
          <w:color w:val="000000"/>
          <w:szCs w:val="21"/>
          <w:highlight w:val="none"/>
          <w:u w:val="single"/>
          <w:lang w:val="en-US" w:eastAsia="zh-CN"/>
        </w:rPr>
        <w:t xml:space="preserve">         </w:t>
      </w:r>
      <w:r>
        <w:rPr>
          <w:rFonts w:hint="eastAsia" w:ascii="宋体" w:hAnsi="宋体"/>
          <w:color w:val="000000"/>
          <w:szCs w:val="21"/>
          <w:highlight w:val="none"/>
        </w:rPr>
        <w:t>竞争性谈判文件中的全部内容，愿以人民币</w:t>
      </w:r>
      <w:r>
        <w:rPr>
          <w:rFonts w:ascii="宋体" w:hAnsi="宋体"/>
          <w:color w:val="000000"/>
          <w:szCs w:val="21"/>
          <w:highlight w:val="none"/>
        </w:rPr>
        <w:t>（</w:t>
      </w:r>
      <w:r>
        <w:rPr>
          <w:rFonts w:hint="eastAsia" w:ascii="宋体" w:hAnsi="宋体"/>
          <w:color w:val="000000"/>
          <w:szCs w:val="21"/>
          <w:highlight w:val="none"/>
        </w:rPr>
        <w:t>大写</w:t>
      </w:r>
      <w:r>
        <w:rPr>
          <w:rFonts w:ascii="宋体" w:hAnsi="宋体"/>
          <w:color w:val="000000"/>
          <w:szCs w:val="21"/>
          <w:highlight w:val="none"/>
        </w:rPr>
        <w:t>）</w:t>
      </w:r>
      <w:r>
        <w:rPr>
          <w:rFonts w:hint="eastAsia" w:ascii="宋体" w:hAnsi="宋体"/>
          <w:color w:val="000000"/>
          <w:szCs w:val="21"/>
          <w:highlight w:val="none"/>
          <w:u w:val="single"/>
        </w:rPr>
        <w:t xml:space="preserve">                   </w:t>
      </w:r>
      <w:r>
        <w:rPr>
          <w:rFonts w:hint="eastAsia" w:ascii="宋体" w:hAnsi="宋体"/>
          <w:color w:val="000000"/>
          <w:szCs w:val="21"/>
          <w:highlight w:val="none"/>
        </w:rPr>
        <w:t>元（￥：</w:t>
      </w:r>
      <w:r>
        <w:rPr>
          <w:rFonts w:hint="eastAsia" w:ascii="宋体" w:hAnsi="宋体"/>
          <w:color w:val="000000"/>
          <w:szCs w:val="21"/>
          <w:highlight w:val="none"/>
          <w:u w:val="single"/>
        </w:rPr>
        <w:t xml:space="preserve">          </w:t>
      </w:r>
      <w:r>
        <w:rPr>
          <w:rFonts w:hint="eastAsia" w:ascii="宋体" w:hAnsi="宋体"/>
          <w:color w:val="000000"/>
          <w:szCs w:val="21"/>
          <w:highlight w:val="none"/>
        </w:rPr>
        <w:t>元）的投标总报价，</w:t>
      </w:r>
      <w:r>
        <w:rPr>
          <w:rFonts w:hint="eastAsia" w:ascii="宋体" w:hAnsi="宋体"/>
          <w:color w:val="000000"/>
          <w:highlight w:val="none"/>
          <w:shd w:val="clear" w:color="auto" w:fill="FFFFFF"/>
        </w:rPr>
        <w:t>监理费下浮系数为：</w:t>
      </w:r>
      <w:r>
        <w:rPr>
          <w:rFonts w:hint="eastAsia" w:ascii="宋体" w:hAnsi="宋体"/>
          <w:color w:val="000000"/>
          <w:highlight w:val="none"/>
          <w:u w:val="single"/>
          <w:shd w:val="clear" w:color="auto" w:fill="FFFFFF"/>
        </w:rPr>
        <w:t xml:space="preserve">    %</w:t>
      </w:r>
      <w:r>
        <w:rPr>
          <w:rFonts w:hint="eastAsia" w:ascii="宋体" w:hAnsi="宋体"/>
          <w:color w:val="000000"/>
          <w:highlight w:val="none"/>
          <w:shd w:val="clear" w:color="auto" w:fill="FFFFFF"/>
        </w:rPr>
        <w:t>，</w:t>
      </w:r>
      <w:r>
        <w:rPr>
          <w:rFonts w:hint="eastAsia" w:ascii="宋体" w:hAnsi="宋体"/>
          <w:color w:val="000000"/>
          <w:szCs w:val="21"/>
          <w:highlight w:val="none"/>
        </w:rPr>
        <w:t>监理服务期：</w:t>
      </w:r>
      <w:r>
        <w:rPr>
          <w:rFonts w:hint="eastAsia" w:ascii="宋体" w:hAnsi="宋体"/>
          <w:color w:val="000000"/>
          <w:szCs w:val="21"/>
          <w:highlight w:val="none"/>
          <w:u w:val="single"/>
        </w:rPr>
        <w:t xml:space="preserve">            </w:t>
      </w:r>
      <w:r>
        <w:rPr>
          <w:rFonts w:hint="eastAsia" w:ascii="宋体" w:hAnsi="宋体"/>
          <w:color w:val="000000"/>
          <w:szCs w:val="21"/>
          <w:highlight w:val="none"/>
        </w:rPr>
        <w:t xml:space="preserve"> 。遵照竞争性谈判文件的要求承担本合同工程的监理咨询工作。</w:t>
      </w:r>
    </w:p>
    <w:p>
      <w:pPr>
        <w:pStyle w:val="10"/>
        <w:keepNext w:val="0"/>
        <w:keepLines w:val="0"/>
        <w:pageBreakBefore w:val="0"/>
        <w:widowControl w:val="0"/>
        <w:kinsoku/>
        <w:wordWrap/>
        <w:overflowPunct/>
        <w:autoSpaceDE/>
        <w:autoSpaceDN/>
        <w:bidi w:val="0"/>
        <w:spacing w:line="240" w:lineRule="auto"/>
        <w:ind w:firstLine="420" w:firstLineChars="200"/>
        <w:textAlignment w:val="auto"/>
        <w:rPr>
          <w:rFonts w:hint="eastAsia" w:hAnsi="宋体"/>
          <w:color w:val="auto"/>
          <w:highlight w:val="none"/>
        </w:rPr>
      </w:pPr>
      <w:r>
        <w:rPr>
          <w:rFonts w:ascii="宋体" w:hAnsi="宋体"/>
          <w:color w:val="000000"/>
          <w:szCs w:val="21"/>
          <w:highlight w:val="none"/>
        </w:rPr>
        <w:t>2</w:t>
      </w:r>
      <w:r>
        <w:rPr>
          <w:rFonts w:hint="eastAsia" w:ascii="宋体" w:hAnsi="宋体"/>
          <w:color w:val="000000"/>
          <w:szCs w:val="21"/>
          <w:highlight w:val="none"/>
        </w:rPr>
        <w:t>.</w:t>
      </w:r>
      <w:r>
        <w:rPr>
          <w:rFonts w:hint="eastAsia" w:hAnsi="宋体"/>
          <w:color w:val="auto"/>
          <w:highlight w:val="none"/>
        </w:rPr>
        <w:t>我方已详细审核</w:t>
      </w:r>
      <w:r>
        <w:rPr>
          <w:rFonts w:hint="eastAsia" w:hAnsi="宋体"/>
          <w:color w:val="auto"/>
          <w:highlight w:val="none"/>
          <w:lang w:eastAsia="zh-CN"/>
        </w:rPr>
        <w:t>竞争性谈判采购文件</w:t>
      </w:r>
      <w:r>
        <w:rPr>
          <w:rFonts w:hint="eastAsia" w:hAnsi="宋体"/>
          <w:color w:val="auto"/>
          <w:highlight w:val="none"/>
        </w:rPr>
        <w:t>，包括修改文件（如有的话）和有关附件，将自行承担因对全部采购文件理解不正确或误解而产生的相应后果。</w:t>
      </w:r>
    </w:p>
    <w:p>
      <w:pPr>
        <w:pStyle w:val="10"/>
        <w:keepNext w:val="0"/>
        <w:keepLines w:val="0"/>
        <w:pageBreakBefore w:val="0"/>
        <w:widowControl w:val="0"/>
        <w:kinsoku/>
        <w:wordWrap/>
        <w:overflowPunct/>
        <w:autoSpaceDE/>
        <w:autoSpaceDN/>
        <w:bidi w:val="0"/>
        <w:spacing w:line="240" w:lineRule="auto"/>
        <w:ind w:firstLine="420"/>
        <w:textAlignment w:val="auto"/>
        <w:rPr>
          <w:rFonts w:hint="eastAsia" w:hAnsi="宋体"/>
          <w:color w:val="auto"/>
          <w:highlight w:val="none"/>
        </w:rPr>
      </w:pPr>
      <w:r>
        <w:rPr>
          <w:rFonts w:hint="eastAsia" w:ascii="宋体" w:hAnsi="宋体"/>
          <w:color w:val="000000"/>
          <w:szCs w:val="21"/>
          <w:highlight w:val="none"/>
          <w:lang w:val="en-US" w:eastAsia="zh-CN"/>
        </w:rPr>
        <w:t>3.</w:t>
      </w:r>
      <w:r>
        <w:rPr>
          <w:rFonts w:hint="eastAsia" w:hAnsi="宋体"/>
          <w:color w:val="auto"/>
          <w:highlight w:val="none"/>
        </w:rPr>
        <w:t>我方承诺已经具备《中华人民共和国政府采购法》中规定的参加政府采购活动的供应商应当具备的条件：</w:t>
      </w:r>
    </w:p>
    <w:p>
      <w:pPr>
        <w:pStyle w:val="10"/>
        <w:keepNext w:val="0"/>
        <w:keepLines w:val="0"/>
        <w:pageBreakBefore w:val="0"/>
        <w:widowControl w:val="0"/>
        <w:kinsoku/>
        <w:wordWrap/>
        <w:overflowPunct/>
        <w:autoSpaceDE/>
        <w:autoSpaceDN/>
        <w:bidi w:val="0"/>
        <w:spacing w:line="240" w:lineRule="auto"/>
        <w:ind w:left="420"/>
        <w:textAlignment w:val="auto"/>
        <w:rPr>
          <w:rFonts w:hint="eastAsia" w:hAnsi="宋体"/>
          <w:color w:val="auto"/>
          <w:highlight w:val="none"/>
        </w:rPr>
      </w:pPr>
      <w:r>
        <w:rPr>
          <w:rFonts w:hint="eastAsia" w:hAnsi="宋体"/>
          <w:color w:val="auto"/>
          <w:highlight w:val="none"/>
        </w:rPr>
        <w:t>⑴具有独立承担民事责任的能力；</w:t>
      </w:r>
    </w:p>
    <w:p>
      <w:pPr>
        <w:pStyle w:val="10"/>
        <w:keepNext w:val="0"/>
        <w:keepLines w:val="0"/>
        <w:pageBreakBefore w:val="0"/>
        <w:widowControl w:val="0"/>
        <w:kinsoku/>
        <w:wordWrap/>
        <w:overflowPunct/>
        <w:autoSpaceDE/>
        <w:autoSpaceDN/>
        <w:bidi w:val="0"/>
        <w:spacing w:line="240" w:lineRule="auto"/>
        <w:ind w:left="420"/>
        <w:textAlignment w:val="auto"/>
        <w:rPr>
          <w:rFonts w:hint="eastAsia" w:hAnsi="宋体"/>
          <w:color w:val="auto"/>
          <w:highlight w:val="none"/>
        </w:rPr>
      </w:pPr>
      <w:r>
        <w:rPr>
          <w:rFonts w:hint="eastAsia" w:hAnsi="宋体"/>
          <w:color w:val="auto"/>
          <w:highlight w:val="none"/>
        </w:rPr>
        <w:t>⑵具有良好的商业信誉和健全的财务会计制度；</w:t>
      </w:r>
    </w:p>
    <w:p>
      <w:pPr>
        <w:pStyle w:val="10"/>
        <w:keepNext w:val="0"/>
        <w:keepLines w:val="0"/>
        <w:pageBreakBefore w:val="0"/>
        <w:widowControl w:val="0"/>
        <w:kinsoku/>
        <w:wordWrap/>
        <w:overflowPunct/>
        <w:autoSpaceDE/>
        <w:autoSpaceDN/>
        <w:bidi w:val="0"/>
        <w:spacing w:line="240" w:lineRule="auto"/>
        <w:ind w:left="420"/>
        <w:textAlignment w:val="auto"/>
        <w:rPr>
          <w:rFonts w:hint="eastAsia" w:hAnsi="宋体"/>
          <w:color w:val="auto"/>
          <w:highlight w:val="none"/>
        </w:rPr>
      </w:pPr>
      <w:r>
        <w:rPr>
          <w:rFonts w:hint="eastAsia" w:hAnsi="宋体"/>
          <w:color w:val="auto"/>
          <w:highlight w:val="none"/>
        </w:rPr>
        <w:t>⑶具有履行合同所必需的设备和专业技术能力；</w:t>
      </w:r>
    </w:p>
    <w:p>
      <w:pPr>
        <w:pStyle w:val="10"/>
        <w:keepNext w:val="0"/>
        <w:keepLines w:val="0"/>
        <w:pageBreakBefore w:val="0"/>
        <w:widowControl w:val="0"/>
        <w:kinsoku/>
        <w:wordWrap/>
        <w:overflowPunct/>
        <w:autoSpaceDE/>
        <w:autoSpaceDN/>
        <w:bidi w:val="0"/>
        <w:spacing w:line="240" w:lineRule="auto"/>
        <w:ind w:left="420"/>
        <w:textAlignment w:val="auto"/>
        <w:rPr>
          <w:rFonts w:hint="eastAsia" w:hAnsi="宋体"/>
          <w:color w:val="auto"/>
          <w:highlight w:val="none"/>
        </w:rPr>
      </w:pPr>
      <w:r>
        <w:rPr>
          <w:rFonts w:hint="eastAsia" w:hAnsi="宋体"/>
          <w:color w:val="auto"/>
          <w:highlight w:val="none"/>
        </w:rPr>
        <w:t>⑷有依法缴纳税收和社会保障资金的良好记录；</w:t>
      </w:r>
    </w:p>
    <w:p>
      <w:pPr>
        <w:keepNext w:val="0"/>
        <w:keepLines w:val="0"/>
        <w:pageBreakBefore w:val="0"/>
        <w:widowControl w:val="0"/>
        <w:kinsoku/>
        <w:wordWrap/>
        <w:overflowPunct/>
        <w:topLinePunct/>
        <w:autoSpaceDE/>
        <w:autoSpaceDN/>
        <w:bidi w:val="0"/>
        <w:spacing w:line="240" w:lineRule="auto"/>
        <w:ind w:firstLine="420" w:firstLineChars="200"/>
        <w:textAlignment w:val="auto"/>
        <w:rPr>
          <w:rFonts w:hint="eastAsia" w:ascii="宋体" w:hAnsi="宋体"/>
          <w:color w:val="000000"/>
          <w:szCs w:val="21"/>
          <w:highlight w:val="none"/>
        </w:rPr>
      </w:pPr>
      <w:r>
        <w:rPr>
          <w:rFonts w:hint="eastAsia" w:hAnsi="宋体"/>
          <w:color w:val="auto"/>
          <w:highlight w:val="none"/>
        </w:rPr>
        <w:t>⑸参加此项采购活动前三年内，在经营活动中没有重大违法记录。</w:t>
      </w:r>
    </w:p>
    <w:p>
      <w:pPr>
        <w:keepNext w:val="0"/>
        <w:keepLines w:val="0"/>
        <w:pageBreakBefore w:val="0"/>
        <w:widowControl w:val="0"/>
        <w:kinsoku/>
        <w:wordWrap/>
        <w:overflowPunct/>
        <w:topLinePunct/>
        <w:autoSpaceDE/>
        <w:autoSpaceDN/>
        <w:bidi w:val="0"/>
        <w:spacing w:line="240" w:lineRule="auto"/>
        <w:ind w:firstLine="420" w:firstLineChars="200"/>
        <w:textAlignment w:val="auto"/>
        <w:rPr>
          <w:rFonts w:ascii="宋体" w:hAnsi="宋体"/>
          <w:color w:val="000000"/>
          <w:szCs w:val="21"/>
          <w:highlight w:val="none"/>
        </w:rPr>
      </w:pPr>
      <w:r>
        <w:rPr>
          <w:rFonts w:hint="eastAsia" w:ascii="宋体" w:hAnsi="宋体"/>
          <w:color w:val="000000"/>
          <w:szCs w:val="21"/>
          <w:highlight w:val="none"/>
          <w:lang w:val="en-US" w:eastAsia="zh-CN"/>
        </w:rPr>
        <w:t>4.</w:t>
      </w:r>
      <w:r>
        <w:rPr>
          <w:rFonts w:hint="eastAsia" w:ascii="宋体" w:hAnsi="宋体"/>
          <w:color w:val="000000"/>
          <w:szCs w:val="21"/>
          <w:highlight w:val="none"/>
        </w:rPr>
        <w:t>我方提交的响应文件在其有效期内一直有效，在此期间被你方接受的上述文件对我方一直具有约束力。我方保证在响应文件有效期内不撤回投标文件，除竞争性谈判文件另有规定外，不修改响应文件。</w:t>
      </w:r>
    </w:p>
    <w:p>
      <w:pPr>
        <w:keepNext w:val="0"/>
        <w:keepLines w:val="0"/>
        <w:pageBreakBefore w:val="0"/>
        <w:widowControl w:val="0"/>
        <w:kinsoku/>
        <w:wordWrap/>
        <w:overflowPunct/>
        <w:autoSpaceDE/>
        <w:autoSpaceDN/>
        <w:bidi w:val="0"/>
        <w:spacing w:line="240" w:lineRule="auto"/>
        <w:ind w:firstLine="420" w:firstLineChars="200"/>
        <w:textAlignment w:val="auto"/>
        <w:rPr>
          <w:rFonts w:hint="eastAsia" w:ascii="宋体" w:hAnsi="宋体"/>
          <w:color w:val="000000"/>
          <w:szCs w:val="21"/>
          <w:highlight w:val="none"/>
        </w:rPr>
      </w:pPr>
      <w:r>
        <w:rPr>
          <w:rFonts w:hint="eastAsia" w:ascii="宋体" w:hAnsi="宋体"/>
          <w:color w:val="000000"/>
          <w:szCs w:val="21"/>
          <w:highlight w:val="none"/>
          <w:lang w:val="en-US" w:eastAsia="zh-CN"/>
        </w:rPr>
        <w:t>5</w:t>
      </w:r>
      <w:r>
        <w:rPr>
          <w:rFonts w:hint="eastAsia" w:ascii="宋体" w:hAnsi="宋体"/>
          <w:color w:val="000000"/>
          <w:szCs w:val="21"/>
          <w:highlight w:val="none"/>
        </w:rPr>
        <w:t>．如果你单位接受我们的投标，我们将保证在接到进场通知书后，立即组织人员、设备进驻工地，</w:t>
      </w:r>
      <w:r>
        <w:rPr>
          <w:rFonts w:hint="eastAsia" w:ascii="宋体" w:hAnsi="宋体"/>
          <w:color w:val="000000"/>
          <w:kern w:val="0"/>
          <w:highlight w:val="none"/>
        </w:rPr>
        <w:t>保证按</w:t>
      </w:r>
      <w:r>
        <w:rPr>
          <w:rFonts w:hint="eastAsia" w:ascii="宋体" w:hAnsi="宋体"/>
          <w:color w:val="000000"/>
          <w:szCs w:val="21"/>
          <w:highlight w:val="none"/>
        </w:rPr>
        <w:t>竞争性谈判文件</w:t>
      </w:r>
      <w:r>
        <w:rPr>
          <w:rFonts w:hint="eastAsia" w:ascii="宋体" w:hAnsi="宋体"/>
          <w:color w:val="000000"/>
          <w:kern w:val="0"/>
          <w:highlight w:val="none"/>
        </w:rPr>
        <w:t>的规定签署监理合同，以响应文件中承诺的资源投入，履行监理职责和义务，为实现工程建设总目标提供优质服务。</w:t>
      </w:r>
    </w:p>
    <w:p>
      <w:pPr>
        <w:keepNext w:val="0"/>
        <w:keepLines w:val="0"/>
        <w:pageBreakBefore w:val="0"/>
        <w:widowControl w:val="0"/>
        <w:kinsoku/>
        <w:wordWrap/>
        <w:overflowPunct/>
        <w:autoSpaceDE/>
        <w:autoSpaceDN/>
        <w:bidi w:val="0"/>
        <w:spacing w:line="240" w:lineRule="auto"/>
        <w:ind w:firstLine="420" w:firstLineChars="200"/>
        <w:textAlignment w:val="auto"/>
        <w:rPr>
          <w:rFonts w:hint="eastAsia" w:ascii="宋体" w:hAnsi="宋体"/>
          <w:color w:val="000000"/>
          <w:szCs w:val="21"/>
          <w:highlight w:val="none"/>
        </w:rPr>
      </w:pPr>
      <w:r>
        <w:rPr>
          <w:rFonts w:hint="eastAsia" w:ascii="宋体" w:hAnsi="宋体"/>
          <w:color w:val="000000"/>
          <w:szCs w:val="21"/>
          <w:highlight w:val="none"/>
          <w:lang w:val="en-US" w:eastAsia="zh-CN"/>
        </w:rPr>
        <w:t>6</w:t>
      </w:r>
      <w:r>
        <w:rPr>
          <w:rFonts w:hint="eastAsia" w:ascii="宋体" w:hAnsi="宋体"/>
          <w:color w:val="000000"/>
          <w:szCs w:val="21"/>
          <w:highlight w:val="none"/>
        </w:rPr>
        <w:t>．我们同意在合同协议书正式签署生效之前，本响应文件连同你单位的中标通知书</w:t>
      </w:r>
      <w:r>
        <w:rPr>
          <w:rFonts w:hint="eastAsia" w:ascii="宋体" w:hAnsi="宋体"/>
          <w:color w:val="000000"/>
          <w:szCs w:val="21"/>
          <w:highlight w:val="none"/>
          <w:lang w:eastAsia="zh-CN"/>
        </w:rPr>
        <w:t>（</w:t>
      </w:r>
      <w:r>
        <w:rPr>
          <w:rFonts w:hint="eastAsia" w:ascii="宋体" w:hAnsi="宋体"/>
          <w:color w:val="000000"/>
          <w:szCs w:val="21"/>
          <w:highlight w:val="none"/>
          <w:lang w:val="en-US" w:eastAsia="zh-CN"/>
        </w:rPr>
        <w:t>或成交结果通知文件</w:t>
      </w:r>
      <w:r>
        <w:rPr>
          <w:rFonts w:hint="eastAsia" w:ascii="宋体" w:hAnsi="宋体"/>
          <w:color w:val="000000"/>
          <w:szCs w:val="21"/>
          <w:highlight w:val="none"/>
          <w:lang w:eastAsia="zh-CN"/>
        </w:rPr>
        <w:t>）</w:t>
      </w:r>
      <w:r>
        <w:rPr>
          <w:rFonts w:hint="eastAsia" w:ascii="宋体" w:hAnsi="宋体"/>
          <w:color w:val="000000"/>
          <w:szCs w:val="21"/>
          <w:highlight w:val="none"/>
        </w:rPr>
        <w:t>将构成我们双方之间共同遵守的文件，对双方具有约束力。</w:t>
      </w:r>
    </w:p>
    <w:p>
      <w:pPr>
        <w:pStyle w:val="10"/>
        <w:keepNext w:val="0"/>
        <w:keepLines w:val="0"/>
        <w:pageBreakBefore w:val="0"/>
        <w:widowControl w:val="0"/>
        <w:kinsoku/>
        <w:wordWrap/>
        <w:overflowPunct/>
        <w:autoSpaceDE/>
        <w:autoSpaceDN/>
        <w:bidi w:val="0"/>
        <w:spacing w:line="240" w:lineRule="auto"/>
        <w:ind w:left="100" w:firstLine="312"/>
        <w:textAlignment w:val="auto"/>
        <w:rPr>
          <w:rFonts w:hint="eastAsia" w:hAnsi="宋体"/>
          <w:color w:val="auto"/>
          <w:highlight w:val="none"/>
        </w:rPr>
      </w:pPr>
      <w:r>
        <w:rPr>
          <w:rFonts w:hint="eastAsia" w:hAnsi="宋体"/>
          <w:color w:val="auto"/>
          <w:highlight w:val="none"/>
        </w:rPr>
        <w:t>7</w:t>
      </w:r>
      <w:r>
        <w:rPr>
          <w:rFonts w:hint="eastAsia" w:hAnsi="宋体"/>
          <w:color w:val="auto"/>
          <w:highlight w:val="none"/>
          <w:lang w:eastAsia="zh-CN"/>
        </w:rPr>
        <w:t>.</w:t>
      </w:r>
      <w:r>
        <w:rPr>
          <w:rFonts w:hint="eastAsia" w:hAnsi="宋体"/>
          <w:color w:val="auto"/>
          <w:highlight w:val="none"/>
        </w:rPr>
        <w:t>同意向贵方提供贵方可能要求的与本竞标有关的任何数据或资料。</w:t>
      </w:r>
    </w:p>
    <w:p>
      <w:pPr>
        <w:pStyle w:val="10"/>
        <w:keepNext w:val="0"/>
        <w:keepLines w:val="0"/>
        <w:pageBreakBefore w:val="0"/>
        <w:widowControl w:val="0"/>
        <w:kinsoku/>
        <w:wordWrap/>
        <w:overflowPunct/>
        <w:autoSpaceDE/>
        <w:autoSpaceDN/>
        <w:bidi w:val="0"/>
        <w:spacing w:line="240" w:lineRule="auto"/>
        <w:ind w:firstLine="420" w:firstLineChars="200"/>
        <w:textAlignment w:val="auto"/>
        <w:rPr>
          <w:rFonts w:hAnsi="宋体"/>
          <w:color w:val="auto"/>
          <w:highlight w:val="none"/>
        </w:rPr>
      </w:pPr>
      <w:r>
        <w:rPr>
          <w:rFonts w:hint="eastAsia" w:hAnsi="宋体"/>
          <w:color w:val="auto"/>
          <w:highlight w:val="none"/>
        </w:rPr>
        <w:t>8</w:t>
      </w:r>
      <w:r>
        <w:rPr>
          <w:rFonts w:hint="eastAsia" w:hAnsi="宋体"/>
          <w:color w:val="auto"/>
          <w:highlight w:val="none"/>
          <w:lang w:eastAsia="zh-CN"/>
        </w:rPr>
        <w:t>.</w:t>
      </w:r>
      <w:r>
        <w:rPr>
          <w:rFonts w:hint="eastAsia" w:hAnsi="宋体"/>
          <w:color w:val="auto"/>
          <w:highlight w:val="none"/>
        </w:rPr>
        <w:t>我方完全理解贵方不一定要接受最低价的竞标人为成交供应商。</w:t>
      </w:r>
    </w:p>
    <w:p>
      <w:pPr>
        <w:pStyle w:val="10"/>
        <w:keepNext w:val="0"/>
        <w:keepLines w:val="0"/>
        <w:pageBreakBefore w:val="0"/>
        <w:widowControl w:val="0"/>
        <w:kinsoku/>
        <w:wordWrap/>
        <w:overflowPunct/>
        <w:autoSpaceDE/>
        <w:autoSpaceDN/>
        <w:bidi w:val="0"/>
        <w:spacing w:line="240" w:lineRule="auto"/>
        <w:ind w:firstLine="420" w:firstLineChars="200"/>
        <w:textAlignment w:val="auto"/>
        <w:rPr>
          <w:rFonts w:hint="eastAsia" w:hAnsi="宋体"/>
          <w:color w:val="auto"/>
          <w:highlight w:val="none"/>
        </w:rPr>
      </w:pPr>
      <w:r>
        <w:rPr>
          <w:rFonts w:hint="eastAsia" w:hAnsi="宋体"/>
          <w:color w:val="auto"/>
          <w:highlight w:val="none"/>
        </w:rPr>
        <w:t>9</w:t>
      </w:r>
      <w:r>
        <w:rPr>
          <w:rFonts w:hint="eastAsia" w:hAnsi="宋体"/>
          <w:color w:val="auto"/>
          <w:highlight w:val="none"/>
          <w:lang w:eastAsia="zh-CN"/>
        </w:rPr>
        <w:t>.</w:t>
      </w:r>
      <w:r>
        <w:rPr>
          <w:rFonts w:hint="eastAsia" w:hAnsi="宋体"/>
          <w:color w:val="auto"/>
          <w:highlight w:val="none"/>
        </w:rPr>
        <w:t>若贵方需要，我方愿意提供我方作出的一切承诺的证明材料。</w:t>
      </w:r>
    </w:p>
    <w:p>
      <w:pPr>
        <w:pStyle w:val="10"/>
        <w:keepNext w:val="0"/>
        <w:keepLines w:val="0"/>
        <w:pageBreakBefore w:val="0"/>
        <w:widowControl w:val="0"/>
        <w:kinsoku/>
        <w:wordWrap/>
        <w:overflowPunct/>
        <w:autoSpaceDE/>
        <w:autoSpaceDN/>
        <w:bidi w:val="0"/>
        <w:spacing w:line="240" w:lineRule="auto"/>
        <w:ind w:firstLine="420" w:firstLineChars="200"/>
        <w:textAlignment w:val="auto"/>
        <w:rPr>
          <w:rFonts w:hint="eastAsia" w:hAnsi="宋体"/>
          <w:color w:val="auto"/>
          <w:highlight w:val="none"/>
        </w:rPr>
      </w:pPr>
      <w:r>
        <w:rPr>
          <w:rFonts w:hint="eastAsia" w:hAnsi="宋体"/>
          <w:color w:val="auto"/>
          <w:highlight w:val="none"/>
        </w:rPr>
        <w:t>10</w:t>
      </w:r>
      <w:r>
        <w:rPr>
          <w:rFonts w:hint="eastAsia" w:hAnsi="宋体"/>
          <w:color w:val="auto"/>
          <w:highlight w:val="none"/>
          <w:lang w:eastAsia="zh-CN"/>
        </w:rPr>
        <w:t>.</w:t>
      </w:r>
      <w:r>
        <w:rPr>
          <w:rFonts w:hint="eastAsia" w:hAnsi="宋体"/>
          <w:color w:val="auto"/>
          <w:highlight w:val="none"/>
        </w:rPr>
        <w:t>我方将严格遵守《中华人民共和国政府采购法》第七十七条规定，供应商有下列情形之一的，处以采购金额5‰以上10‰以下的罚款，列入不良行为记录名单，在一至三年内禁止参加政府采购活动，有违法所得的，并处没收违法所得，情节严重的，由工商行政管理机关吊销营业执照；构成犯罪的，依法追究刑事责任：</w:t>
      </w:r>
    </w:p>
    <w:p>
      <w:pPr>
        <w:pStyle w:val="10"/>
        <w:keepNext w:val="0"/>
        <w:keepLines w:val="0"/>
        <w:pageBreakBefore w:val="0"/>
        <w:widowControl w:val="0"/>
        <w:kinsoku/>
        <w:wordWrap/>
        <w:overflowPunct/>
        <w:autoSpaceDE/>
        <w:autoSpaceDN/>
        <w:bidi w:val="0"/>
        <w:spacing w:line="240" w:lineRule="auto"/>
        <w:ind w:left="420"/>
        <w:textAlignment w:val="auto"/>
        <w:rPr>
          <w:rFonts w:hint="eastAsia" w:hAnsi="宋体"/>
          <w:color w:val="auto"/>
          <w:highlight w:val="none"/>
        </w:rPr>
      </w:pPr>
      <w:r>
        <w:rPr>
          <w:rFonts w:hint="eastAsia" w:hAnsi="宋体"/>
          <w:color w:val="auto"/>
          <w:highlight w:val="none"/>
        </w:rPr>
        <w:t>⑴提供虚假材料谋取成交、成交的；</w:t>
      </w:r>
    </w:p>
    <w:p>
      <w:pPr>
        <w:pStyle w:val="10"/>
        <w:keepNext w:val="0"/>
        <w:keepLines w:val="0"/>
        <w:pageBreakBefore w:val="0"/>
        <w:widowControl w:val="0"/>
        <w:kinsoku/>
        <w:wordWrap/>
        <w:overflowPunct/>
        <w:autoSpaceDE/>
        <w:autoSpaceDN/>
        <w:bidi w:val="0"/>
        <w:spacing w:line="240" w:lineRule="auto"/>
        <w:ind w:left="420"/>
        <w:textAlignment w:val="auto"/>
        <w:rPr>
          <w:rFonts w:hint="eastAsia" w:hAnsi="宋体"/>
          <w:color w:val="auto"/>
          <w:highlight w:val="none"/>
        </w:rPr>
      </w:pPr>
      <w:r>
        <w:rPr>
          <w:rFonts w:hint="eastAsia" w:hAnsi="宋体"/>
          <w:color w:val="auto"/>
          <w:highlight w:val="none"/>
        </w:rPr>
        <w:t>⑵采取不正当手段诋毁、排挤其他供应商的；</w:t>
      </w:r>
    </w:p>
    <w:p>
      <w:pPr>
        <w:pStyle w:val="10"/>
        <w:keepNext w:val="0"/>
        <w:keepLines w:val="0"/>
        <w:pageBreakBefore w:val="0"/>
        <w:widowControl w:val="0"/>
        <w:kinsoku/>
        <w:wordWrap/>
        <w:overflowPunct/>
        <w:autoSpaceDE/>
        <w:autoSpaceDN/>
        <w:bidi w:val="0"/>
        <w:spacing w:line="240" w:lineRule="auto"/>
        <w:ind w:left="420"/>
        <w:textAlignment w:val="auto"/>
        <w:rPr>
          <w:rFonts w:hint="eastAsia" w:hAnsi="宋体"/>
          <w:color w:val="auto"/>
          <w:highlight w:val="none"/>
        </w:rPr>
      </w:pPr>
      <w:r>
        <w:rPr>
          <w:rFonts w:hint="eastAsia" w:hAnsi="宋体"/>
          <w:color w:val="auto"/>
          <w:highlight w:val="none"/>
        </w:rPr>
        <w:t>⑶与其他供应商恶意串通的；</w:t>
      </w:r>
    </w:p>
    <w:p>
      <w:pPr>
        <w:pStyle w:val="10"/>
        <w:keepNext w:val="0"/>
        <w:keepLines w:val="0"/>
        <w:pageBreakBefore w:val="0"/>
        <w:widowControl w:val="0"/>
        <w:kinsoku/>
        <w:wordWrap/>
        <w:overflowPunct/>
        <w:autoSpaceDE/>
        <w:autoSpaceDN/>
        <w:bidi w:val="0"/>
        <w:spacing w:line="240" w:lineRule="auto"/>
        <w:ind w:left="420"/>
        <w:textAlignment w:val="auto"/>
        <w:rPr>
          <w:rFonts w:hint="eastAsia" w:hAnsi="宋体"/>
          <w:color w:val="auto"/>
          <w:highlight w:val="none"/>
        </w:rPr>
      </w:pPr>
      <w:r>
        <w:rPr>
          <w:rFonts w:hint="eastAsia" w:hAnsi="宋体"/>
          <w:color w:val="auto"/>
          <w:highlight w:val="none"/>
        </w:rPr>
        <w:t>⑷向采购人</w:t>
      </w:r>
      <w:r>
        <w:rPr>
          <w:rFonts w:hint="eastAsia" w:hAnsi="宋体"/>
          <w:color w:val="auto"/>
          <w:highlight w:val="none"/>
          <w:lang w:val="en-US" w:eastAsia="zh-CN"/>
        </w:rPr>
        <w:t>及其有关工作</w:t>
      </w:r>
      <w:r>
        <w:rPr>
          <w:rFonts w:hint="eastAsia" w:hAnsi="宋体"/>
          <w:color w:val="auto"/>
          <w:highlight w:val="none"/>
        </w:rPr>
        <w:t>机构行贿或者提供其他不正当利益的；</w:t>
      </w:r>
    </w:p>
    <w:p>
      <w:pPr>
        <w:pStyle w:val="10"/>
        <w:keepNext w:val="0"/>
        <w:keepLines w:val="0"/>
        <w:pageBreakBefore w:val="0"/>
        <w:widowControl w:val="0"/>
        <w:kinsoku/>
        <w:wordWrap/>
        <w:overflowPunct/>
        <w:autoSpaceDE/>
        <w:autoSpaceDN/>
        <w:bidi w:val="0"/>
        <w:spacing w:line="240" w:lineRule="auto"/>
        <w:ind w:left="420"/>
        <w:textAlignment w:val="auto"/>
        <w:rPr>
          <w:rFonts w:hint="eastAsia" w:hAnsi="宋体"/>
          <w:color w:val="auto"/>
          <w:highlight w:val="none"/>
        </w:rPr>
      </w:pPr>
      <w:r>
        <w:rPr>
          <w:rFonts w:hint="eastAsia" w:hAnsi="宋体"/>
          <w:color w:val="auto"/>
          <w:highlight w:val="none"/>
        </w:rPr>
        <w:t>⑸拒绝有关部门监督检查或提供虚假情况的。</w:t>
      </w:r>
    </w:p>
    <w:p>
      <w:pPr>
        <w:pStyle w:val="10"/>
        <w:keepNext w:val="0"/>
        <w:keepLines w:val="0"/>
        <w:pageBreakBefore w:val="0"/>
        <w:widowControl w:val="0"/>
        <w:kinsoku/>
        <w:wordWrap/>
        <w:overflowPunct/>
        <w:autoSpaceDE/>
        <w:autoSpaceDN/>
        <w:bidi w:val="0"/>
        <w:spacing w:line="240" w:lineRule="auto"/>
        <w:textAlignment w:val="auto"/>
        <w:rPr>
          <w:rFonts w:hint="eastAsia" w:hAnsi="宋体"/>
          <w:color w:val="auto"/>
          <w:highlight w:val="none"/>
        </w:rPr>
      </w:pPr>
    </w:p>
    <w:p>
      <w:pPr>
        <w:pStyle w:val="10"/>
        <w:keepNext w:val="0"/>
        <w:keepLines w:val="0"/>
        <w:pageBreakBefore w:val="0"/>
        <w:widowControl w:val="0"/>
        <w:kinsoku/>
        <w:wordWrap/>
        <w:overflowPunct/>
        <w:autoSpaceDE/>
        <w:autoSpaceDN/>
        <w:bidi w:val="0"/>
        <w:spacing w:line="240" w:lineRule="auto"/>
        <w:ind w:firstLine="514" w:firstLineChars="245"/>
        <w:textAlignment w:val="auto"/>
        <w:rPr>
          <w:rFonts w:hAnsi="宋体"/>
          <w:color w:val="auto"/>
          <w:highlight w:val="none"/>
        </w:rPr>
      </w:pPr>
    </w:p>
    <w:p>
      <w:pPr>
        <w:keepNext w:val="0"/>
        <w:keepLines w:val="0"/>
        <w:pageBreakBefore w:val="0"/>
        <w:widowControl w:val="0"/>
        <w:kinsoku/>
        <w:wordWrap/>
        <w:overflowPunct/>
        <w:autoSpaceDE/>
        <w:autoSpaceDN/>
        <w:bidi w:val="0"/>
        <w:adjustRightInd w:val="0"/>
        <w:snapToGrid w:val="0"/>
        <w:spacing w:line="240" w:lineRule="auto"/>
        <w:ind w:firstLine="3420" w:firstLineChars="1629"/>
        <w:textAlignment w:val="auto"/>
        <w:rPr>
          <w:rFonts w:hint="eastAsia" w:ascii="宋体" w:hAnsi="宋体"/>
          <w:color w:val="000000"/>
          <w:szCs w:val="21"/>
          <w:highlight w:val="none"/>
        </w:rPr>
      </w:pPr>
      <w:r>
        <w:rPr>
          <w:rFonts w:hint="eastAsia" w:ascii="宋体" w:hAnsi="宋体"/>
          <w:color w:val="000000"/>
          <w:szCs w:val="21"/>
          <w:highlight w:val="none"/>
        </w:rPr>
        <w:t xml:space="preserve">   </w:t>
      </w:r>
    </w:p>
    <w:p>
      <w:pPr>
        <w:keepNext w:val="0"/>
        <w:keepLines w:val="0"/>
        <w:pageBreakBefore w:val="0"/>
        <w:widowControl w:val="0"/>
        <w:kinsoku/>
        <w:wordWrap/>
        <w:overflowPunct/>
        <w:autoSpaceDE/>
        <w:autoSpaceDN/>
        <w:bidi w:val="0"/>
        <w:adjustRightInd w:val="0"/>
        <w:snapToGrid w:val="0"/>
        <w:spacing w:line="240" w:lineRule="auto"/>
        <w:ind w:firstLine="3735" w:firstLineChars="1779"/>
        <w:textAlignment w:val="auto"/>
        <w:rPr>
          <w:rFonts w:hint="eastAsia" w:ascii="宋体" w:hAnsi="宋体"/>
          <w:color w:val="000000"/>
          <w:szCs w:val="21"/>
          <w:highlight w:val="none"/>
        </w:rPr>
      </w:pPr>
      <w:r>
        <w:rPr>
          <w:rFonts w:hint="eastAsia" w:ascii="宋体" w:hAnsi="宋体"/>
          <w:color w:val="000000"/>
          <w:szCs w:val="21"/>
          <w:highlight w:val="none"/>
        </w:rPr>
        <w:t>投</w:t>
      </w:r>
      <w:r>
        <w:rPr>
          <w:rFonts w:ascii="宋体" w:hAnsi="宋体"/>
          <w:color w:val="000000"/>
          <w:szCs w:val="21"/>
          <w:highlight w:val="none"/>
        </w:rPr>
        <w:t xml:space="preserve">  </w:t>
      </w:r>
      <w:r>
        <w:rPr>
          <w:rFonts w:hint="eastAsia" w:ascii="宋体" w:hAnsi="宋体"/>
          <w:color w:val="000000"/>
          <w:szCs w:val="21"/>
          <w:highlight w:val="none"/>
        </w:rPr>
        <w:t>标</w:t>
      </w:r>
      <w:r>
        <w:rPr>
          <w:rFonts w:ascii="宋体" w:hAnsi="宋体"/>
          <w:color w:val="000000"/>
          <w:szCs w:val="21"/>
          <w:highlight w:val="none"/>
        </w:rPr>
        <w:t xml:space="preserve">  </w:t>
      </w:r>
      <w:r>
        <w:rPr>
          <w:rFonts w:hint="eastAsia" w:ascii="宋体" w:hAnsi="宋体"/>
          <w:color w:val="000000"/>
          <w:szCs w:val="21"/>
          <w:highlight w:val="none"/>
        </w:rPr>
        <w:t>人：</w:t>
      </w:r>
      <w:r>
        <w:rPr>
          <w:rFonts w:ascii="宋体" w:hAnsi="宋体"/>
          <w:color w:val="000000"/>
          <w:szCs w:val="21"/>
          <w:highlight w:val="none"/>
        </w:rPr>
        <w:t>（</w:t>
      </w:r>
      <w:r>
        <w:rPr>
          <w:rFonts w:hint="eastAsia" w:ascii="宋体" w:hAnsi="宋体"/>
          <w:color w:val="000000"/>
          <w:szCs w:val="21"/>
          <w:highlight w:val="none"/>
        </w:rPr>
        <w:t>盖单位章</w:t>
      </w:r>
      <w:r>
        <w:rPr>
          <w:rFonts w:ascii="宋体" w:hAnsi="宋体"/>
          <w:color w:val="000000"/>
          <w:szCs w:val="21"/>
          <w:highlight w:val="none"/>
        </w:rPr>
        <w:t>）</w:t>
      </w:r>
    </w:p>
    <w:p>
      <w:pPr>
        <w:keepNext w:val="0"/>
        <w:keepLines w:val="0"/>
        <w:pageBreakBefore w:val="0"/>
        <w:widowControl w:val="0"/>
        <w:kinsoku/>
        <w:wordWrap/>
        <w:overflowPunct/>
        <w:topLinePunct/>
        <w:autoSpaceDE/>
        <w:autoSpaceDN/>
        <w:bidi w:val="0"/>
        <w:adjustRightInd w:val="0"/>
        <w:snapToGrid w:val="0"/>
        <w:spacing w:line="240" w:lineRule="auto"/>
        <w:ind w:firstLine="3420" w:firstLineChars="1629"/>
        <w:textAlignment w:val="auto"/>
        <w:rPr>
          <w:rFonts w:hint="eastAsia" w:ascii="宋体" w:hAnsi="宋体"/>
          <w:color w:val="000000"/>
          <w:szCs w:val="21"/>
          <w:highlight w:val="none"/>
        </w:rPr>
      </w:pPr>
      <w:r>
        <w:rPr>
          <w:rFonts w:hint="eastAsia" w:ascii="宋体" w:hAnsi="宋体"/>
          <w:color w:val="000000"/>
          <w:szCs w:val="21"/>
          <w:highlight w:val="none"/>
        </w:rPr>
        <w:t xml:space="preserve">   法定代表人：</w:t>
      </w:r>
      <w:r>
        <w:rPr>
          <w:rFonts w:ascii="宋体" w:hAnsi="宋体"/>
          <w:color w:val="000000"/>
          <w:szCs w:val="21"/>
          <w:highlight w:val="none"/>
        </w:rPr>
        <w:t>（</w:t>
      </w:r>
      <w:r>
        <w:rPr>
          <w:rFonts w:hint="eastAsia" w:ascii="宋体" w:hAnsi="宋体"/>
          <w:color w:val="000000"/>
          <w:szCs w:val="21"/>
          <w:highlight w:val="none"/>
        </w:rPr>
        <w:t>签名</w:t>
      </w:r>
      <w:r>
        <w:rPr>
          <w:rFonts w:ascii="宋体" w:hAnsi="宋体"/>
          <w:color w:val="000000"/>
          <w:szCs w:val="21"/>
          <w:highlight w:val="none"/>
        </w:rPr>
        <w:t>）</w:t>
      </w:r>
    </w:p>
    <w:p>
      <w:pPr>
        <w:keepNext w:val="0"/>
        <w:keepLines w:val="0"/>
        <w:pageBreakBefore w:val="0"/>
        <w:widowControl w:val="0"/>
        <w:kinsoku/>
        <w:wordWrap/>
        <w:overflowPunct/>
        <w:topLinePunct/>
        <w:autoSpaceDE/>
        <w:autoSpaceDN/>
        <w:bidi w:val="0"/>
        <w:adjustRightInd w:val="0"/>
        <w:snapToGrid w:val="0"/>
        <w:spacing w:line="240" w:lineRule="auto"/>
        <w:ind w:firstLine="3420" w:firstLineChars="1629"/>
        <w:textAlignment w:val="auto"/>
        <w:rPr>
          <w:rFonts w:ascii="宋体" w:hAnsi="宋体"/>
          <w:color w:val="000000"/>
          <w:szCs w:val="21"/>
          <w:highlight w:val="none"/>
          <w:u w:val="single"/>
        </w:rPr>
      </w:pPr>
      <w:r>
        <w:rPr>
          <w:rFonts w:hint="eastAsia" w:ascii="宋体" w:hAnsi="宋体"/>
          <w:color w:val="000000"/>
          <w:szCs w:val="21"/>
          <w:highlight w:val="none"/>
        </w:rPr>
        <w:t xml:space="preserve">  </w:t>
      </w:r>
      <w:r>
        <w:rPr>
          <w:rFonts w:ascii="宋体" w:hAnsi="宋体"/>
          <w:color w:val="000000"/>
          <w:szCs w:val="21"/>
          <w:highlight w:val="none"/>
        </w:rPr>
        <w:t>（</w:t>
      </w:r>
      <w:r>
        <w:rPr>
          <w:rFonts w:hint="eastAsia" w:ascii="宋体" w:hAnsi="宋体"/>
          <w:color w:val="000000"/>
          <w:szCs w:val="21"/>
          <w:highlight w:val="none"/>
        </w:rPr>
        <w:t>或委托代理人</w:t>
      </w:r>
      <w:r>
        <w:rPr>
          <w:rFonts w:ascii="宋体" w:hAnsi="宋体"/>
          <w:color w:val="000000"/>
          <w:szCs w:val="21"/>
          <w:highlight w:val="none"/>
        </w:rPr>
        <w:t>）</w:t>
      </w:r>
      <w:r>
        <w:rPr>
          <w:rFonts w:hint="eastAsia" w:ascii="宋体" w:hAnsi="宋体"/>
          <w:color w:val="000000"/>
          <w:szCs w:val="21"/>
          <w:highlight w:val="none"/>
        </w:rPr>
        <w:t>：</w:t>
      </w:r>
    </w:p>
    <w:p>
      <w:pPr>
        <w:keepNext w:val="0"/>
        <w:keepLines w:val="0"/>
        <w:pageBreakBefore w:val="0"/>
        <w:widowControl w:val="0"/>
        <w:kinsoku/>
        <w:wordWrap/>
        <w:overflowPunct/>
        <w:topLinePunct/>
        <w:autoSpaceDE/>
        <w:autoSpaceDN/>
        <w:bidi w:val="0"/>
        <w:adjustRightInd w:val="0"/>
        <w:snapToGrid w:val="0"/>
        <w:spacing w:line="240" w:lineRule="auto"/>
        <w:ind w:firstLine="3420" w:firstLineChars="1629"/>
        <w:textAlignment w:val="auto"/>
        <w:rPr>
          <w:rFonts w:ascii="宋体" w:hAnsi="宋体"/>
          <w:color w:val="000000"/>
          <w:szCs w:val="21"/>
          <w:highlight w:val="none"/>
        </w:rPr>
      </w:pPr>
      <w:r>
        <w:rPr>
          <w:rFonts w:hint="eastAsia" w:ascii="宋体" w:hAnsi="宋体"/>
          <w:color w:val="000000"/>
          <w:szCs w:val="21"/>
          <w:highlight w:val="none"/>
        </w:rPr>
        <w:t xml:space="preserve">  日</w:t>
      </w:r>
      <w:r>
        <w:rPr>
          <w:rFonts w:ascii="宋体" w:hAnsi="宋体"/>
          <w:color w:val="000000"/>
          <w:szCs w:val="21"/>
          <w:highlight w:val="none"/>
        </w:rPr>
        <w:t xml:space="preserve">      </w:t>
      </w:r>
      <w:r>
        <w:rPr>
          <w:rFonts w:hint="eastAsia" w:ascii="宋体" w:hAnsi="宋体"/>
          <w:color w:val="000000"/>
          <w:szCs w:val="21"/>
          <w:highlight w:val="none"/>
        </w:rPr>
        <w:t>期：   年  月   日</w:t>
      </w:r>
    </w:p>
    <w:p>
      <w:pPr>
        <w:keepNext w:val="0"/>
        <w:keepLines w:val="0"/>
        <w:pageBreakBefore w:val="0"/>
        <w:widowControl w:val="0"/>
        <w:kinsoku/>
        <w:wordWrap/>
        <w:overflowPunct/>
        <w:topLinePunct/>
        <w:autoSpaceDE/>
        <w:autoSpaceDN/>
        <w:bidi w:val="0"/>
        <w:adjustRightInd w:val="0"/>
        <w:snapToGrid w:val="0"/>
        <w:spacing w:line="240" w:lineRule="auto"/>
        <w:ind w:firstLine="3420" w:firstLineChars="1629"/>
        <w:textAlignment w:val="auto"/>
        <w:rPr>
          <w:rFonts w:hint="eastAsia" w:ascii="宋体" w:hAnsi="宋体"/>
          <w:color w:val="000000"/>
          <w:szCs w:val="21"/>
          <w:highlight w:val="none"/>
        </w:rPr>
      </w:pPr>
      <w:r>
        <w:rPr>
          <w:rFonts w:ascii="宋体" w:hAnsi="宋体"/>
          <w:color w:val="000000"/>
          <w:szCs w:val="21"/>
          <w:highlight w:val="none"/>
        </w:rPr>
        <w:t xml:space="preserve">   </w:t>
      </w:r>
    </w:p>
    <w:p>
      <w:pPr>
        <w:keepNext w:val="0"/>
        <w:keepLines w:val="0"/>
        <w:pageBreakBefore w:val="0"/>
        <w:widowControl w:val="0"/>
        <w:kinsoku/>
        <w:wordWrap/>
        <w:overflowPunct/>
        <w:topLinePunct/>
        <w:autoSpaceDE/>
        <w:autoSpaceDN/>
        <w:bidi w:val="0"/>
        <w:adjustRightInd w:val="0"/>
        <w:snapToGrid w:val="0"/>
        <w:spacing w:line="240" w:lineRule="auto"/>
        <w:ind w:firstLine="3735" w:firstLineChars="1779"/>
        <w:textAlignment w:val="auto"/>
        <w:rPr>
          <w:rFonts w:ascii="宋体" w:hAnsi="宋体"/>
          <w:color w:val="000000"/>
          <w:szCs w:val="21"/>
          <w:highlight w:val="none"/>
          <w:u w:val="single"/>
        </w:rPr>
      </w:pPr>
      <w:r>
        <w:rPr>
          <w:rFonts w:ascii="宋体" w:hAnsi="宋体"/>
          <w:color w:val="000000"/>
          <w:szCs w:val="21"/>
          <w:highlight w:val="none"/>
        </w:rPr>
        <w:t xml:space="preserve"> </w:t>
      </w:r>
      <w:r>
        <w:rPr>
          <w:rFonts w:hint="eastAsia" w:ascii="宋体" w:hAnsi="宋体"/>
          <w:color w:val="000000"/>
          <w:szCs w:val="21"/>
          <w:highlight w:val="none"/>
        </w:rPr>
        <w:t>地    址：</w:t>
      </w:r>
      <w:r>
        <w:rPr>
          <w:rFonts w:hint="eastAsia" w:ascii="宋体" w:hAnsi="宋体"/>
          <w:color w:val="000000"/>
          <w:szCs w:val="21"/>
          <w:highlight w:val="none"/>
          <w:u w:val="single"/>
        </w:rPr>
        <w:t xml:space="preserve">                </w:t>
      </w:r>
    </w:p>
    <w:p>
      <w:pPr>
        <w:keepNext w:val="0"/>
        <w:keepLines w:val="0"/>
        <w:pageBreakBefore w:val="0"/>
        <w:widowControl w:val="0"/>
        <w:kinsoku/>
        <w:wordWrap/>
        <w:overflowPunct/>
        <w:topLinePunct/>
        <w:autoSpaceDE/>
        <w:autoSpaceDN/>
        <w:bidi w:val="0"/>
        <w:adjustRightInd w:val="0"/>
        <w:snapToGrid w:val="0"/>
        <w:spacing w:line="240" w:lineRule="auto"/>
        <w:ind w:firstLine="3420" w:firstLineChars="1629"/>
        <w:textAlignment w:val="auto"/>
        <w:rPr>
          <w:rFonts w:ascii="宋体" w:hAnsi="宋体"/>
          <w:color w:val="000000"/>
          <w:szCs w:val="21"/>
          <w:highlight w:val="none"/>
        </w:rPr>
      </w:pPr>
      <w:r>
        <w:rPr>
          <w:rFonts w:hint="eastAsia" w:ascii="宋体" w:hAnsi="宋体"/>
          <w:color w:val="000000"/>
          <w:szCs w:val="21"/>
          <w:highlight w:val="none"/>
        </w:rPr>
        <w:t xml:space="preserve">    电    话：</w:t>
      </w:r>
      <w:r>
        <w:rPr>
          <w:rFonts w:hint="eastAsia" w:ascii="宋体" w:hAnsi="宋体"/>
          <w:color w:val="000000"/>
          <w:szCs w:val="21"/>
          <w:highlight w:val="none"/>
          <w:u w:val="single"/>
        </w:rPr>
        <w:t xml:space="preserve">                </w:t>
      </w:r>
    </w:p>
    <w:p>
      <w:pPr>
        <w:keepNext w:val="0"/>
        <w:keepLines w:val="0"/>
        <w:pageBreakBefore w:val="0"/>
        <w:widowControl w:val="0"/>
        <w:kinsoku/>
        <w:wordWrap/>
        <w:overflowPunct/>
        <w:topLinePunct/>
        <w:autoSpaceDE/>
        <w:autoSpaceDN/>
        <w:bidi w:val="0"/>
        <w:adjustRightInd w:val="0"/>
        <w:snapToGrid w:val="0"/>
        <w:spacing w:line="240" w:lineRule="auto"/>
        <w:ind w:firstLine="3420" w:firstLineChars="1629"/>
        <w:textAlignment w:val="auto"/>
        <w:rPr>
          <w:rFonts w:hint="eastAsia" w:ascii="宋体" w:hAnsi="宋体"/>
          <w:color w:val="000000"/>
          <w:szCs w:val="21"/>
          <w:highlight w:val="none"/>
        </w:rPr>
      </w:pPr>
      <w:r>
        <w:rPr>
          <w:rFonts w:hint="eastAsia" w:ascii="宋体" w:hAnsi="宋体"/>
          <w:color w:val="000000"/>
          <w:szCs w:val="21"/>
          <w:highlight w:val="none"/>
        </w:rPr>
        <w:t xml:space="preserve">    传    真：</w:t>
      </w:r>
      <w:r>
        <w:rPr>
          <w:rFonts w:hint="eastAsia" w:ascii="宋体" w:hAnsi="宋体"/>
          <w:color w:val="000000"/>
          <w:szCs w:val="21"/>
          <w:highlight w:val="none"/>
          <w:u w:val="single"/>
        </w:rPr>
        <w:t xml:space="preserve">                </w:t>
      </w:r>
    </w:p>
    <w:p>
      <w:pPr>
        <w:keepNext w:val="0"/>
        <w:keepLines w:val="0"/>
        <w:pageBreakBefore w:val="0"/>
        <w:widowControl w:val="0"/>
        <w:kinsoku/>
        <w:wordWrap/>
        <w:overflowPunct/>
        <w:topLinePunct/>
        <w:autoSpaceDE/>
        <w:autoSpaceDN/>
        <w:bidi w:val="0"/>
        <w:adjustRightInd w:val="0"/>
        <w:snapToGrid w:val="0"/>
        <w:spacing w:line="240" w:lineRule="auto"/>
        <w:ind w:firstLine="3420" w:firstLineChars="1629"/>
        <w:textAlignment w:val="auto"/>
        <w:rPr>
          <w:rFonts w:ascii="宋体" w:hAnsi="宋体"/>
          <w:color w:val="000000"/>
          <w:szCs w:val="21"/>
          <w:highlight w:val="none"/>
        </w:rPr>
      </w:pPr>
      <w:r>
        <w:rPr>
          <w:rFonts w:hint="eastAsia" w:ascii="宋体" w:hAnsi="宋体"/>
          <w:color w:val="000000"/>
          <w:szCs w:val="21"/>
          <w:highlight w:val="none"/>
        </w:rPr>
        <w:t xml:space="preserve">    邮政编码：</w:t>
      </w:r>
      <w:r>
        <w:rPr>
          <w:rFonts w:hint="eastAsia" w:ascii="宋体" w:hAnsi="宋体"/>
          <w:color w:val="000000"/>
          <w:szCs w:val="21"/>
          <w:highlight w:val="none"/>
          <w:u w:val="single"/>
        </w:rPr>
        <w:t xml:space="preserve">                </w:t>
      </w:r>
    </w:p>
    <w:p>
      <w:pPr>
        <w:keepNext w:val="0"/>
        <w:keepLines w:val="0"/>
        <w:pageBreakBefore w:val="0"/>
        <w:widowControl w:val="0"/>
        <w:kinsoku/>
        <w:wordWrap/>
        <w:overflowPunct/>
        <w:autoSpaceDE/>
        <w:autoSpaceDN/>
        <w:bidi w:val="0"/>
        <w:spacing w:line="240" w:lineRule="auto"/>
        <w:jc w:val="center"/>
        <w:textAlignment w:val="auto"/>
        <w:rPr>
          <w:rFonts w:ascii="宋体" w:hAnsi="宋体"/>
          <w:b/>
          <w:color w:val="000000"/>
          <w:sz w:val="28"/>
          <w:highlight w:val="none"/>
        </w:rPr>
        <w:sectPr>
          <w:footerReference r:id="rId12" w:type="default"/>
          <w:pgSz w:w="11907" w:h="16840"/>
          <w:pgMar w:top="1134" w:right="1418" w:bottom="1134" w:left="1418" w:header="851" w:footer="992" w:gutter="0"/>
          <w:pgNumType w:fmt="decimal"/>
          <w:cols w:space="720" w:num="1"/>
          <w:docGrid w:linePitch="312" w:charSpace="0"/>
        </w:sectPr>
      </w:pPr>
    </w:p>
    <w:p>
      <w:pPr>
        <w:spacing w:line="440" w:lineRule="exact"/>
        <w:rPr>
          <w:rFonts w:hint="eastAsia" w:ascii="宋体" w:hAnsi="宋体"/>
          <w:b/>
          <w:color w:val="000000"/>
          <w:sz w:val="36"/>
          <w:szCs w:val="36"/>
          <w:highlight w:val="none"/>
        </w:rPr>
      </w:pPr>
    </w:p>
    <w:p>
      <w:pPr>
        <w:spacing w:line="360" w:lineRule="auto"/>
        <w:jc w:val="center"/>
        <w:rPr>
          <w:rFonts w:hint="eastAsia" w:ascii="宋体" w:hAnsi="宋体"/>
          <w:b/>
          <w:color w:val="000000"/>
          <w:sz w:val="36"/>
          <w:szCs w:val="36"/>
          <w:highlight w:val="none"/>
          <w:lang w:eastAsia="zh-CN"/>
        </w:rPr>
      </w:pPr>
      <w:r>
        <w:rPr>
          <w:rFonts w:hint="eastAsia" w:ascii="宋体" w:hAnsi="宋体" w:cs="SSJ-PK7482000002d-Identity-H"/>
          <w:b/>
          <w:color w:val="000000"/>
          <w:kern w:val="0"/>
          <w:sz w:val="36"/>
          <w:szCs w:val="36"/>
          <w:highlight w:val="none"/>
        </w:rPr>
        <w:t>投标函</w:t>
      </w:r>
      <w:r>
        <w:rPr>
          <w:rFonts w:hint="eastAsia" w:ascii="宋体" w:hAnsi="宋体"/>
          <w:b/>
          <w:color w:val="000000"/>
          <w:sz w:val="36"/>
          <w:szCs w:val="36"/>
          <w:highlight w:val="none"/>
        </w:rPr>
        <w:t>附</w:t>
      </w:r>
      <w:r>
        <w:rPr>
          <w:rFonts w:hint="eastAsia" w:ascii="宋体" w:hAnsi="宋体"/>
          <w:b/>
          <w:color w:val="000000"/>
          <w:sz w:val="36"/>
          <w:szCs w:val="36"/>
          <w:highlight w:val="none"/>
          <w:lang w:eastAsia="zh-CN"/>
        </w:rPr>
        <w:t>表</w:t>
      </w:r>
    </w:p>
    <w:p>
      <w:pPr>
        <w:pStyle w:val="2"/>
        <w:rPr>
          <w:rFonts w:hint="default"/>
          <w:lang w:val="en-US" w:eastAsia="zh-CN"/>
        </w:rPr>
      </w:pPr>
    </w:p>
    <w:tbl>
      <w:tblPr>
        <w:tblStyle w:val="1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971"/>
        <w:gridCol w:w="734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71" w:type="dxa"/>
            <w:noWrap w:val="0"/>
            <w:vAlign w:val="center"/>
          </w:tcPr>
          <w:p>
            <w:pPr>
              <w:spacing w:line="440" w:lineRule="exact"/>
              <w:jc w:val="center"/>
              <w:rPr>
                <w:rFonts w:hint="eastAsia" w:ascii="宋体" w:hAnsi="宋体"/>
                <w:color w:val="000000"/>
                <w:sz w:val="24"/>
                <w:highlight w:val="none"/>
              </w:rPr>
            </w:pPr>
            <w:r>
              <w:rPr>
                <w:rFonts w:hint="eastAsia" w:ascii="宋体" w:hAnsi="宋体"/>
                <w:color w:val="000000"/>
                <w:sz w:val="24"/>
                <w:highlight w:val="none"/>
              </w:rPr>
              <w:t>序号</w:t>
            </w:r>
          </w:p>
        </w:tc>
        <w:tc>
          <w:tcPr>
            <w:tcW w:w="7345" w:type="dxa"/>
            <w:noWrap w:val="0"/>
            <w:vAlign w:val="center"/>
          </w:tcPr>
          <w:p>
            <w:pPr>
              <w:spacing w:line="440" w:lineRule="exact"/>
              <w:jc w:val="center"/>
              <w:rPr>
                <w:rFonts w:hint="eastAsia" w:ascii="宋体" w:hAnsi="宋体"/>
                <w:color w:val="000000"/>
                <w:sz w:val="24"/>
                <w:highlight w:val="none"/>
              </w:rPr>
            </w:pPr>
            <w:r>
              <w:rPr>
                <w:rFonts w:hint="eastAsia" w:ascii="宋体" w:hAnsi="宋体"/>
                <w:color w:val="000000"/>
                <w:sz w:val="24"/>
                <w:highlight w:val="none"/>
              </w:rPr>
              <w:t>内     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71" w:type="dxa"/>
            <w:noWrap w:val="0"/>
            <w:vAlign w:val="center"/>
          </w:tcPr>
          <w:p>
            <w:pPr>
              <w:spacing w:line="440" w:lineRule="exact"/>
              <w:jc w:val="center"/>
              <w:rPr>
                <w:rFonts w:hint="eastAsia" w:ascii="宋体" w:hAnsi="宋体"/>
                <w:color w:val="000000"/>
                <w:sz w:val="24"/>
                <w:highlight w:val="none"/>
              </w:rPr>
            </w:pPr>
            <w:r>
              <w:rPr>
                <w:rFonts w:hint="eastAsia" w:ascii="宋体" w:hAnsi="宋体"/>
                <w:color w:val="000000"/>
                <w:sz w:val="24"/>
                <w:highlight w:val="none"/>
              </w:rPr>
              <w:t>1</w:t>
            </w:r>
          </w:p>
        </w:tc>
        <w:tc>
          <w:tcPr>
            <w:tcW w:w="7345" w:type="dxa"/>
            <w:noWrap w:val="0"/>
            <w:vAlign w:val="center"/>
          </w:tcPr>
          <w:p>
            <w:pPr>
              <w:spacing w:line="440" w:lineRule="exact"/>
              <w:rPr>
                <w:rFonts w:hint="eastAsia" w:ascii="宋体" w:hAnsi="宋体"/>
                <w:color w:val="000000"/>
                <w:sz w:val="24"/>
                <w:highlight w:val="none"/>
              </w:rPr>
            </w:pPr>
            <w:r>
              <w:rPr>
                <w:rFonts w:hint="eastAsia" w:ascii="宋体" w:hAnsi="宋体"/>
                <w:color w:val="000000"/>
                <w:sz w:val="24"/>
                <w:highlight w:val="none"/>
              </w:rPr>
              <w:t>投标人资格等级：</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71" w:type="dxa"/>
            <w:noWrap w:val="0"/>
            <w:vAlign w:val="center"/>
          </w:tcPr>
          <w:p>
            <w:pPr>
              <w:spacing w:line="440" w:lineRule="exact"/>
              <w:jc w:val="center"/>
              <w:rPr>
                <w:rFonts w:hint="eastAsia" w:ascii="宋体" w:hAnsi="宋体"/>
                <w:color w:val="000000"/>
                <w:sz w:val="24"/>
                <w:highlight w:val="none"/>
              </w:rPr>
            </w:pPr>
            <w:r>
              <w:rPr>
                <w:rFonts w:hint="eastAsia" w:ascii="宋体" w:hAnsi="宋体"/>
                <w:color w:val="000000"/>
                <w:sz w:val="24"/>
                <w:highlight w:val="none"/>
              </w:rPr>
              <w:t>2</w:t>
            </w:r>
          </w:p>
        </w:tc>
        <w:tc>
          <w:tcPr>
            <w:tcW w:w="7345" w:type="dxa"/>
            <w:noWrap w:val="0"/>
            <w:vAlign w:val="center"/>
          </w:tcPr>
          <w:p>
            <w:pPr>
              <w:spacing w:line="440" w:lineRule="exact"/>
              <w:rPr>
                <w:rFonts w:hint="eastAsia" w:ascii="宋体" w:hAnsi="宋体"/>
                <w:color w:val="000000"/>
                <w:sz w:val="24"/>
                <w:highlight w:val="none"/>
              </w:rPr>
            </w:pPr>
            <w:r>
              <w:rPr>
                <w:rFonts w:hint="eastAsia" w:ascii="宋体" w:hAnsi="宋体"/>
                <w:color w:val="000000"/>
                <w:sz w:val="24"/>
                <w:highlight w:val="none"/>
              </w:rPr>
              <w:t>总监理工程师姓名、专业：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665" w:hRule="atLeast"/>
          <w:jc w:val="center"/>
        </w:trPr>
        <w:tc>
          <w:tcPr>
            <w:tcW w:w="971" w:type="dxa"/>
            <w:noWrap w:val="0"/>
            <w:vAlign w:val="center"/>
          </w:tcPr>
          <w:p>
            <w:pPr>
              <w:spacing w:line="440" w:lineRule="exact"/>
              <w:jc w:val="center"/>
              <w:rPr>
                <w:rFonts w:hint="eastAsia" w:ascii="宋体" w:hAnsi="宋体"/>
                <w:color w:val="000000"/>
                <w:sz w:val="24"/>
                <w:highlight w:val="none"/>
              </w:rPr>
            </w:pPr>
            <w:r>
              <w:rPr>
                <w:rFonts w:hint="eastAsia" w:ascii="宋体" w:hAnsi="宋体"/>
                <w:color w:val="000000"/>
                <w:sz w:val="24"/>
                <w:highlight w:val="none"/>
              </w:rPr>
              <w:t>3</w:t>
            </w:r>
          </w:p>
        </w:tc>
        <w:tc>
          <w:tcPr>
            <w:tcW w:w="7345" w:type="dxa"/>
            <w:noWrap w:val="0"/>
            <w:vAlign w:val="center"/>
          </w:tcPr>
          <w:p>
            <w:pPr>
              <w:spacing w:line="440" w:lineRule="exact"/>
              <w:rPr>
                <w:rFonts w:hint="eastAsia" w:ascii="宋体" w:hAnsi="宋体"/>
                <w:color w:val="000000"/>
                <w:sz w:val="24"/>
                <w:highlight w:val="none"/>
              </w:rPr>
            </w:pPr>
            <w:r>
              <w:rPr>
                <w:rFonts w:hint="eastAsia" w:ascii="宋体" w:hAnsi="宋体"/>
                <w:color w:val="000000"/>
                <w:sz w:val="24"/>
                <w:highlight w:val="none"/>
              </w:rPr>
              <w:t>投标总报价：￥</w:t>
            </w:r>
            <w:r>
              <w:rPr>
                <w:rFonts w:hint="eastAsia" w:ascii="宋体" w:hAnsi="宋体"/>
                <w:color w:val="000000"/>
                <w:sz w:val="24"/>
                <w:highlight w:val="none"/>
                <w:u w:val="single"/>
              </w:rPr>
              <w:t xml:space="preserve">                   </w:t>
            </w:r>
            <w:r>
              <w:rPr>
                <w:rFonts w:hint="eastAsia" w:ascii="宋体" w:hAnsi="宋体"/>
                <w:color w:val="000000"/>
                <w:sz w:val="24"/>
                <w:highlight w:val="none"/>
              </w:rPr>
              <w:t xml:space="preserve">    </w:t>
            </w:r>
          </w:p>
          <w:p>
            <w:pPr>
              <w:spacing w:line="440" w:lineRule="exact"/>
              <w:rPr>
                <w:rFonts w:hint="eastAsia" w:ascii="宋体" w:hAnsi="宋体"/>
                <w:color w:val="000000"/>
                <w:sz w:val="24"/>
                <w:highlight w:val="none"/>
                <w:u w:val="single"/>
              </w:rPr>
            </w:pPr>
            <w:r>
              <w:rPr>
                <w:rFonts w:hint="eastAsia" w:ascii="宋体" w:hAnsi="宋体"/>
                <w:color w:val="000000"/>
                <w:sz w:val="24"/>
                <w:highlight w:val="none"/>
              </w:rPr>
              <w:t xml:space="preserve">      大写：人民币</w:t>
            </w:r>
            <w:r>
              <w:rPr>
                <w:rFonts w:hint="eastAsia" w:ascii="宋体" w:hAnsi="宋体"/>
                <w:color w:val="000000"/>
                <w:sz w:val="24"/>
                <w:highlight w:val="none"/>
                <w:u w:val="single"/>
              </w:rPr>
              <w:t xml:space="preserve">    </w:t>
            </w:r>
            <w:r>
              <w:rPr>
                <w:rFonts w:hint="eastAsia" w:ascii="宋体" w:hAnsi="宋体"/>
                <w:color w:val="000000"/>
                <w:sz w:val="24"/>
                <w:highlight w:val="none"/>
                <w:u w:val="single"/>
                <w:lang w:val="en-US" w:eastAsia="zh-CN"/>
              </w:rPr>
              <w:t xml:space="preserve">    </w:t>
            </w:r>
            <w:r>
              <w:rPr>
                <w:rFonts w:hint="eastAsia" w:ascii="宋体" w:hAnsi="宋体"/>
                <w:color w:val="000000"/>
                <w:sz w:val="24"/>
                <w:highlight w:val="none"/>
                <w:u w:val="single"/>
              </w:rPr>
              <w:t xml:space="preserve">        </w:t>
            </w:r>
            <w:r>
              <w:rPr>
                <w:rFonts w:hint="eastAsia" w:ascii="宋体" w:hAnsi="宋体"/>
                <w:color w:val="000000"/>
                <w:sz w:val="24"/>
                <w:highlight w:val="none"/>
                <w:u w:val="single"/>
                <w:lang w:val="en-US" w:eastAsia="zh-CN"/>
              </w:rPr>
              <w:t xml:space="preserve">          </w:t>
            </w:r>
            <w:r>
              <w:rPr>
                <w:rFonts w:hint="eastAsia" w:ascii="宋体" w:hAnsi="宋体"/>
                <w:color w:val="000000"/>
                <w:sz w:val="24"/>
                <w:highlight w:val="none"/>
                <w:u w:val="single"/>
              </w:rPr>
              <w:t xml:space="preserve">      </w:t>
            </w:r>
          </w:p>
          <w:p>
            <w:pPr>
              <w:spacing w:line="440" w:lineRule="exact"/>
              <w:rPr>
                <w:rFonts w:hint="eastAsia" w:ascii="宋体" w:hAnsi="宋体"/>
                <w:color w:val="000000"/>
                <w:sz w:val="24"/>
                <w:highlight w:val="none"/>
                <w:u w:val="single"/>
              </w:rPr>
            </w:pPr>
            <w:r>
              <w:rPr>
                <w:rFonts w:hint="eastAsia" w:ascii="宋体" w:hAnsi="宋体"/>
                <w:color w:val="000000"/>
                <w:sz w:val="24"/>
                <w:highlight w:val="none"/>
              </w:rPr>
              <w:t>建设监理服务期：</w:t>
            </w:r>
            <w:r>
              <w:rPr>
                <w:rFonts w:hint="eastAsia" w:ascii="宋体" w:hAnsi="宋体"/>
                <w:color w:val="000000"/>
                <w:sz w:val="24"/>
                <w:highlight w:val="none"/>
                <w:u w:val="single"/>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008" w:hRule="atLeast"/>
          <w:jc w:val="center"/>
        </w:trPr>
        <w:tc>
          <w:tcPr>
            <w:tcW w:w="971" w:type="dxa"/>
            <w:noWrap w:val="0"/>
            <w:vAlign w:val="center"/>
          </w:tcPr>
          <w:p>
            <w:pPr>
              <w:spacing w:line="440" w:lineRule="exact"/>
              <w:jc w:val="center"/>
              <w:rPr>
                <w:rFonts w:hint="eastAsia" w:ascii="宋体" w:hAnsi="宋体"/>
                <w:color w:val="000000"/>
                <w:sz w:val="24"/>
                <w:highlight w:val="none"/>
              </w:rPr>
            </w:pPr>
            <w:r>
              <w:rPr>
                <w:rFonts w:hint="eastAsia" w:ascii="宋体" w:hAnsi="宋体"/>
                <w:color w:val="000000"/>
                <w:sz w:val="24"/>
                <w:highlight w:val="none"/>
              </w:rPr>
              <w:t>4</w:t>
            </w:r>
          </w:p>
        </w:tc>
        <w:tc>
          <w:tcPr>
            <w:tcW w:w="7345" w:type="dxa"/>
            <w:noWrap w:val="0"/>
            <w:vAlign w:val="center"/>
          </w:tcPr>
          <w:p>
            <w:pPr>
              <w:spacing w:line="440" w:lineRule="exact"/>
              <w:rPr>
                <w:rFonts w:hint="eastAsia" w:ascii="宋体" w:hAnsi="宋体"/>
                <w:color w:val="000000"/>
                <w:sz w:val="24"/>
                <w:highlight w:val="none"/>
              </w:rPr>
            </w:pPr>
            <w:r>
              <w:rPr>
                <w:rFonts w:hint="eastAsia" w:ascii="宋体" w:hAnsi="宋体"/>
                <w:color w:val="000000"/>
                <w:sz w:val="24"/>
                <w:highlight w:val="none"/>
              </w:rPr>
              <w:t>优惠条件：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71" w:type="dxa"/>
            <w:noWrap w:val="0"/>
            <w:vAlign w:val="center"/>
          </w:tcPr>
          <w:p>
            <w:pPr>
              <w:spacing w:line="440" w:lineRule="exact"/>
              <w:jc w:val="center"/>
              <w:rPr>
                <w:rFonts w:hint="eastAsia" w:ascii="宋体" w:hAnsi="宋体"/>
                <w:color w:val="000000"/>
                <w:sz w:val="24"/>
                <w:highlight w:val="none"/>
              </w:rPr>
            </w:pPr>
            <w:r>
              <w:rPr>
                <w:rFonts w:hint="eastAsia" w:ascii="宋体" w:hAnsi="宋体"/>
                <w:color w:val="000000"/>
                <w:sz w:val="24"/>
                <w:highlight w:val="none"/>
                <w:lang w:val="en-US" w:eastAsia="zh-CN"/>
              </w:rPr>
              <w:t>5</w:t>
            </w:r>
          </w:p>
        </w:tc>
        <w:tc>
          <w:tcPr>
            <w:tcW w:w="7345" w:type="dxa"/>
            <w:noWrap w:val="0"/>
            <w:vAlign w:val="center"/>
          </w:tcPr>
          <w:p>
            <w:pPr>
              <w:spacing w:line="440" w:lineRule="exact"/>
              <w:rPr>
                <w:rFonts w:hint="eastAsia" w:ascii="宋体" w:hAnsi="宋体"/>
                <w:color w:val="000000"/>
                <w:sz w:val="24"/>
                <w:highlight w:val="none"/>
              </w:rPr>
            </w:pPr>
            <w:r>
              <w:rPr>
                <w:rFonts w:hint="eastAsia" w:ascii="宋体" w:hAnsi="宋体"/>
                <w:color w:val="FF0000"/>
                <w:kern w:val="0"/>
                <w:sz w:val="24"/>
                <w:highlight w:val="none"/>
                <w:shd w:val="clear" w:color="auto" w:fill="FFFFFF"/>
              </w:rPr>
              <w:t>其 他：下浮系数=1-监理费报价/监理费基准价（本工程监理费基准价为</w:t>
            </w:r>
            <w:r>
              <w:rPr>
                <w:rFonts w:hint="eastAsia" w:ascii="宋体" w:hAnsi="宋体"/>
                <w:color w:val="FF0000"/>
                <w:kern w:val="0"/>
                <w:sz w:val="24"/>
                <w:highlight w:val="none"/>
                <w:shd w:val="clear" w:color="auto" w:fill="FFFFFF"/>
                <w:lang w:val="en-US" w:eastAsia="zh-CN"/>
              </w:rPr>
              <w:t>15</w:t>
            </w:r>
            <w:r>
              <w:rPr>
                <w:rFonts w:hint="eastAsia" w:ascii="宋体" w:hAnsi="宋体"/>
                <w:color w:val="FF0000"/>
                <w:kern w:val="0"/>
                <w:sz w:val="24"/>
                <w:highlight w:val="none"/>
                <w:shd w:val="clear" w:color="auto" w:fill="FFFFFF"/>
              </w:rPr>
              <w:t>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438" w:hRule="atLeast"/>
          <w:jc w:val="center"/>
        </w:trPr>
        <w:tc>
          <w:tcPr>
            <w:tcW w:w="8316" w:type="dxa"/>
            <w:gridSpan w:val="2"/>
            <w:noWrap w:val="0"/>
            <w:vAlign w:val="center"/>
          </w:tcPr>
          <w:p>
            <w:pPr>
              <w:pStyle w:val="10"/>
              <w:rPr>
                <w:rFonts w:hint="eastAsia" w:ascii="宋体" w:hAnsi="宋体"/>
                <w:color w:val="000000"/>
                <w:sz w:val="24"/>
                <w:highlight w:val="none"/>
                <w:lang w:val="en-US" w:eastAsia="zh-CN"/>
              </w:rPr>
            </w:pPr>
            <w:r>
              <w:rPr>
                <w:rFonts w:hint="eastAsia" w:ascii="宋体" w:hAnsi="宋体"/>
                <w:color w:val="000000"/>
                <w:sz w:val="24"/>
                <w:highlight w:val="none"/>
                <w:lang w:val="en-US" w:eastAsia="zh-CN"/>
              </w:rPr>
              <w:t>说明：</w:t>
            </w:r>
          </w:p>
          <w:p>
            <w:pPr>
              <w:pStyle w:val="10"/>
              <w:ind w:firstLine="420" w:firstLineChars="200"/>
              <w:rPr>
                <w:rFonts w:hint="eastAsia" w:cs="Times New Roman"/>
                <w:color w:val="auto"/>
                <w:szCs w:val="24"/>
                <w:highlight w:val="none"/>
              </w:rPr>
            </w:pPr>
            <w:r>
              <w:rPr>
                <w:rFonts w:hint="eastAsia" w:cs="Times New Roman"/>
                <w:color w:val="auto"/>
                <w:szCs w:val="24"/>
                <w:highlight w:val="none"/>
              </w:rPr>
              <w:t>1、报价为按采购要求完成本项目的一切费用之和，应包括成本、利润、税金、合同条款规定的保险、政策性文件规定及合同包含的所有风险、责任及措施等费用，以及可能发生的各种费用。</w:t>
            </w:r>
          </w:p>
          <w:p>
            <w:pPr>
              <w:spacing w:line="440" w:lineRule="exact"/>
              <w:ind w:firstLine="420" w:firstLineChars="200"/>
              <w:rPr>
                <w:rFonts w:hint="eastAsia" w:ascii="宋体" w:hAnsi="宋体"/>
                <w:color w:val="FF0000"/>
                <w:kern w:val="0"/>
                <w:sz w:val="24"/>
                <w:highlight w:val="none"/>
                <w:shd w:val="clear" w:color="auto" w:fill="FFFFFF"/>
              </w:rPr>
            </w:pPr>
            <w:r>
              <w:rPr>
                <w:rFonts w:hint="eastAsia" w:cs="Times New Roman"/>
                <w:color w:val="auto"/>
                <w:szCs w:val="24"/>
                <w:highlight w:val="none"/>
              </w:rPr>
              <w:t>2、报价不能超过项目预算价，报价超出预算价为无效竞标。</w:t>
            </w:r>
          </w:p>
        </w:tc>
      </w:tr>
    </w:tbl>
    <w:p>
      <w:pPr>
        <w:spacing w:line="440" w:lineRule="exact"/>
        <w:rPr>
          <w:rFonts w:hint="eastAsia" w:ascii="宋体" w:hAnsi="宋体"/>
          <w:color w:val="000000"/>
          <w:sz w:val="24"/>
          <w:highlight w:val="none"/>
        </w:rPr>
      </w:pPr>
    </w:p>
    <w:p>
      <w:pPr>
        <w:spacing w:line="500" w:lineRule="exact"/>
        <w:ind w:firstLine="2580" w:firstLineChars="1075"/>
        <w:rPr>
          <w:rFonts w:hint="eastAsia" w:ascii="宋体" w:hAnsi="宋体"/>
          <w:color w:val="000000"/>
          <w:sz w:val="24"/>
          <w:highlight w:val="none"/>
        </w:rPr>
      </w:pPr>
      <w:r>
        <w:rPr>
          <w:rFonts w:hint="eastAsia" w:ascii="宋体" w:hAnsi="宋体"/>
          <w:color w:val="000000"/>
          <w:sz w:val="24"/>
          <w:highlight w:val="none"/>
        </w:rPr>
        <w:t>投标人：</w:t>
      </w:r>
      <w:r>
        <w:rPr>
          <w:rFonts w:hint="eastAsia" w:ascii="宋体" w:hAnsi="宋体"/>
          <w:color w:val="000000"/>
          <w:sz w:val="24"/>
          <w:highlight w:val="none"/>
          <w:u w:val="single"/>
        </w:rPr>
        <w:t xml:space="preserve">                                   </w:t>
      </w:r>
      <w:r>
        <w:rPr>
          <w:rFonts w:hint="eastAsia" w:ascii="宋体" w:hAnsi="宋体"/>
          <w:color w:val="000000"/>
          <w:sz w:val="24"/>
          <w:highlight w:val="none"/>
        </w:rPr>
        <w:t>(盖章)</w:t>
      </w:r>
    </w:p>
    <w:p>
      <w:pPr>
        <w:spacing w:line="500" w:lineRule="exact"/>
        <w:ind w:firstLine="540" w:firstLineChars="225"/>
        <w:rPr>
          <w:rFonts w:hint="eastAsia" w:ascii="宋体" w:hAnsi="宋体"/>
          <w:color w:val="000000"/>
          <w:sz w:val="24"/>
          <w:highlight w:val="none"/>
        </w:rPr>
      </w:pPr>
      <w:r>
        <w:rPr>
          <w:rFonts w:hint="eastAsia" w:ascii="宋体" w:hAnsi="宋体"/>
          <w:color w:val="000000"/>
          <w:sz w:val="24"/>
          <w:highlight w:val="none"/>
        </w:rPr>
        <w:t xml:space="preserve">                 法定代表人(或授权委托代理人)：</w:t>
      </w:r>
      <w:r>
        <w:rPr>
          <w:rFonts w:hint="eastAsia" w:ascii="宋体" w:hAnsi="宋体"/>
          <w:color w:val="000000"/>
          <w:sz w:val="24"/>
          <w:highlight w:val="none"/>
          <w:u w:val="single"/>
        </w:rPr>
        <w:t xml:space="preserve">              </w:t>
      </w:r>
      <w:r>
        <w:rPr>
          <w:rFonts w:hint="eastAsia" w:ascii="宋体" w:hAnsi="宋体"/>
          <w:color w:val="000000"/>
          <w:sz w:val="24"/>
          <w:highlight w:val="none"/>
        </w:rPr>
        <w:t>（签名）</w:t>
      </w:r>
    </w:p>
    <w:p>
      <w:pPr>
        <w:spacing w:line="500" w:lineRule="exact"/>
        <w:ind w:firstLine="540" w:firstLineChars="225"/>
        <w:rPr>
          <w:rFonts w:hint="eastAsia" w:ascii="宋体" w:hAnsi="宋体"/>
          <w:color w:val="000000"/>
          <w:sz w:val="24"/>
          <w:highlight w:val="none"/>
        </w:rPr>
      </w:pPr>
      <w:r>
        <w:rPr>
          <w:rFonts w:hint="eastAsia" w:ascii="宋体" w:hAnsi="宋体"/>
          <w:color w:val="000000"/>
          <w:sz w:val="24"/>
          <w:highlight w:val="none"/>
        </w:rPr>
        <w:t xml:space="preserve">                 日  期：</w:t>
      </w:r>
      <w:r>
        <w:rPr>
          <w:rFonts w:hint="eastAsia" w:ascii="宋体" w:hAnsi="宋体"/>
          <w:color w:val="000000"/>
          <w:sz w:val="24"/>
          <w:highlight w:val="none"/>
          <w:u w:val="single"/>
        </w:rPr>
        <w:t xml:space="preserve">        </w:t>
      </w:r>
      <w:r>
        <w:rPr>
          <w:rFonts w:hint="eastAsia" w:ascii="宋体" w:hAnsi="宋体"/>
          <w:color w:val="000000"/>
          <w:sz w:val="24"/>
          <w:highlight w:val="none"/>
        </w:rPr>
        <w:t>年</w:t>
      </w:r>
      <w:r>
        <w:rPr>
          <w:rFonts w:hint="eastAsia" w:ascii="宋体" w:hAnsi="宋体"/>
          <w:color w:val="000000"/>
          <w:sz w:val="24"/>
          <w:highlight w:val="none"/>
          <w:u w:val="single"/>
        </w:rPr>
        <w:t xml:space="preserve">      </w:t>
      </w:r>
      <w:r>
        <w:rPr>
          <w:rFonts w:hint="eastAsia" w:ascii="宋体" w:hAnsi="宋体"/>
          <w:color w:val="000000"/>
          <w:sz w:val="24"/>
          <w:highlight w:val="none"/>
        </w:rPr>
        <w:t>月</w:t>
      </w:r>
      <w:r>
        <w:rPr>
          <w:rFonts w:hint="eastAsia" w:ascii="宋体" w:hAnsi="宋体"/>
          <w:color w:val="000000"/>
          <w:sz w:val="24"/>
          <w:highlight w:val="none"/>
          <w:u w:val="single"/>
        </w:rPr>
        <w:t xml:space="preserve">      </w:t>
      </w:r>
      <w:r>
        <w:rPr>
          <w:rFonts w:hint="eastAsia" w:ascii="宋体" w:hAnsi="宋体"/>
          <w:color w:val="000000"/>
          <w:sz w:val="24"/>
          <w:highlight w:val="none"/>
        </w:rPr>
        <w:t>日</w:t>
      </w:r>
    </w:p>
    <w:p>
      <w:pPr>
        <w:tabs>
          <w:tab w:val="left" w:pos="1305"/>
        </w:tabs>
        <w:spacing w:line="380" w:lineRule="exact"/>
        <w:ind w:firstLine="482" w:firstLineChars="200"/>
        <w:outlineLvl w:val="0"/>
        <w:rPr>
          <w:rFonts w:hint="eastAsia"/>
          <w:b/>
          <w:color w:val="000000"/>
          <w:sz w:val="24"/>
          <w:highlight w:val="none"/>
        </w:rPr>
      </w:pPr>
      <w:r>
        <w:rPr>
          <w:rFonts w:hint="eastAsia"/>
          <w:b/>
          <w:color w:val="000000"/>
          <w:sz w:val="24"/>
          <w:highlight w:val="none"/>
        </w:rPr>
        <w:br w:type="page"/>
      </w:r>
    </w:p>
    <w:p>
      <w:pPr>
        <w:pStyle w:val="10"/>
        <w:numPr>
          <w:ilvl w:val="0"/>
          <w:numId w:val="0"/>
        </w:numPr>
        <w:spacing w:line="360" w:lineRule="auto"/>
        <w:ind w:left="210" w:leftChars="0"/>
        <w:jc w:val="center"/>
        <w:rPr>
          <w:rFonts w:hint="eastAsia" w:hAnsi="宋体"/>
          <w:b/>
          <w:color w:val="auto"/>
          <w:sz w:val="32"/>
          <w:szCs w:val="32"/>
          <w:highlight w:val="none"/>
          <w:lang w:val="en-US" w:eastAsia="zh-CN"/>
        </w:rPr>
      </w:pPr>
      <w:bookmarkStart w:id="91" w:name="_Toc137551189"/>
    </w:p>
    <w:p>
      <w:pPr>
        <w:pStyle w:val="10"/>
        <w:numPr>
          <w:ilvl w:val="0"/>
          <w:numId w:val="0"/>
        </w:numPr>
        <w:spacing w:line="360" w:lineRule="auto"/>
        <w:ind w:left="210" w:leftChars="0"/>
        <w:jc w:val="center"/>
        <w:rPr>
          <w:rFonts w:hint="eastAsia" w:hAnsi="宋体"/>
          <w:b/>
          <w:color w:val="auto"/>
          <w:sz w:val="32"/>
          <w:szCs w:val="32"/>
          <w:highlight w:val="none"/>
          <w:lang w:val="en-US" w:eastAsia="zh-CN"/>
        </w:rPr>
      </w:pPr>
    </w:p>
    <w:p>
      <w:pPr>
        <w:pStyle w:val="10"/>
        <w:numPr>
          <w:ilvl w:val="0"/>
          <w:numId w:val="0"/>
        </w:numPr>
        <w:spacing w:line="360" w:lineRule="auto"/>
        <w:ind w:left="210" w:leftChars="0"/>
        <w:jc w:val="center"/>
        <w:rPr>
          <w:rFonts w:hint="eastAsia" w:hAnsi="宋体"/>
          <w:b/>
          <w:color w:val="auto"/>
          <w:sz w:val="32"/>
          <w:szCs w:val="32"/>
          <w:highlight w:val="none"/>
          <w:lang w:val="en-US" w:eastAsia="zh-CN"/>
        </w:rPr>
      </w:pPr>
    </w:p>
    <w:p>
      <w:pPr>
        <w:pStyle w:val="10"/>
        <w:numPr>
          <w:ilvl w:val="0"/>
          <w:numId w:val="0"/>
        </w:numPr>
        <w:spacing w:line="360" w:lineRule="auto"/>
        <w:ind w:left="210" w:leftChars="0"/>
        <w:jc w:val="center"/>
        <w:rPr>
          <w:rFonts w:hint="eastAsia" w:hAnsi="宋体"/>
          <w:b/>
          <w:color w:val="auto"/>
          <w:sz w:val="32"/>
          <w:szCs w:val="32"/>
          <w:highlight w:val="none"/>
          <w:lang w:val="en-US" w:eastAsia="zh-CN"/>
        </w:rPr>
      </w:pPr>
    </w:p>
    <w:p>
      <w:pPr>
        <w:pStyle w:val="10"/>
        <w:numPr>
          <w:ilvl w:val="0"/>
          <w:numId w:val="0"/>
        </w:numPr>
        <w:spacing w:line="360" w:lineRule="auto"/>
        <w:ind w:left="210" w:leftChars="0"/>
        <w:jc w:val="center"/>
        <w:rPr>
          <w:rFonts w:hint="eastAsia" w:hAnsi="宋体"/>
          <w:b/>
          <w:color w:val="auto"/>
          <w:sz w:val="32"/>
          <w:szCs w:val="32"/>
          <w:highlight w:val="none"/>
        </w:rPr>
      </w:pPr>
      <w:r>
        <w:rPr>
          <w:rFonts w:hint="eastAsia" w:hAnsi="宋体"/>
          <w:b/>
          <w:color w:val="auto"/>
          <w:sz w:val="32"/>
          <w:szCs w:val="32"/>
          <w:highlight w:val="none"/>
          <w:lang w:val="en-US" w:eastAsia="zh-CN"/>
        </w:rPr>
        <w:t>三、</w:t>
      </w:r>
      <w:r>
        <w:rPr>
          <w:rFonts w:hint="eastAsia" w:hAnsi="宋体"/>
          <w:b/>
          <w:color w:val="auto"/>
          <w:sz w:val="32"/>
          <w:szCs w:val="32"/>
          <w:highlight w:val="none"/>
        </w:rPr>
        <w:t>资格证明文件</w:t>
      </w:r>
      <w:bookmarkEnd w:id="91"/>
    </w:p>
    <w:p>
      <w:pPr>
        <w:pStyle w:val="4"/>
        <w:numPr>
          <w:ilvl w:val="0"/>
          <w:numId w:val="0"/>
        </w:numPr>
        <w:jc w:val="center"/>
        <w:rPr>
          <w:rFonts w:hint="eastAsia" w:ascii="宋体" w:hAnsi="宋体" w:eastAsia="宋体" w:cs="Times New Roman"/>
          <w:b w:val="0"/>
          <w:bCs w:val="0"/>
          <w:color w:val="auto"/>
          <w:kern w:val="2"/>
          <w:sz w:val="21"/>
          <w:szCs w:val="20"/>
          <w:highlight w:val="none"/>
          <w:lang w:val="en-US" w:eastAsia="zh-CN" w:bidi="ar-SA"/>
        </w:rPr>
      </w:pPr>
      <w:r>
        <w:rPr>
          <w:rFonts w:hint="eastAsia" w:ascii="宋体" w:hAnsi="宋体" w:eastAsia="宋体" w:cs="Times New Roman"/>
          <w:b w:val="0"/>
          <w:bCs w:val="0"/>
          <w:color w:val="auto"/>
          <w:kern w:val="2"/>
          <w:sz w:val="21"/>
          <w:szCs w:val="20"/>
          <w:highlight w:val="none"/>
          <w:lang w:val="en-US" w:eastAsia="zh-CN" w:bidi="ar-SA"/>
        </w:rPr>
        <w:t>（格式自拟）</w:t>
      </w:r>
    </w:p>
    <w:p>
      <w:pPr>
        <w:numPr>
          <w:ilvl w:val="0"/>
          <w:numId w:val="0"/>
        </w:numPr>
        <w:ind w:left="210" w:leftChars="0"/>
        <w:rPr>
          <w:rFonts w:hint="eastAsia"/>
          <w:highlight w:val="none"/>
        </w:rPr>
      </w:pPr>
    </w:p>
    <w:p>
      <w:pPr>
        <w:pStyle w:val="10"/>
        <w:rPr>
          <w:rFonts w:hint="eastAsia" w:hAnsi="宋体"/>
          <w:b/>
          <w:color w:val="auto"/>
          <w:sz w:val="32"/>
          <w:highlight w:val="none"/>
        </w:rPr>
      </w:pPr>
    </w:p>
    <w:p>
      <w:pPr>
        <w:pStyle w:val="10"/>
        <w:rPr>
          <w:rFonts w:hint="eastAsia" w:hAnsi="宋体"/>
          <w:b/>
          <w:color w:val="auto"/>
          <w:sz w:val="32"/>
          <w:highlight w:val="none"/>
        </w:rPr>
      </w:pPr>
    </w:p>
    <w:p>
      <w:pPr>
        <w:spacing w:before="312" w:beforeLines="100" w:after="156" w:afterLines="50" w:line="520" w:lineRule="exact"/>
        <w:ind w:left="540"/>
        <w:jc w:val="center"/>
        <w:rPr>
          <w:rFonts w:hint="eastAsia" w:ascii="Times New Roman" w:hAnsi="宋体" w:cs="Times New Roman"/>
          <w:b/>
          <w:color w:val="auto"/>
          <w:sz w:val="32"/>
          <w:highlight w:val="none"/>
          <w:lang w:val="en-US" w:eastAsia="zh-CN"/>
        </w:rPr>
      </w:pPr>
      <w:r>
        <w:rPr>
          <w:rFonts w:hAnsi="宋体"/>
          <w:b/>
          <w:color w:val="auto"/>
          <w:sz w:val="32"/>
          <w:highlight w:val="none"/>
        </w:rPr>
        <w:br w:type="page"/>
      </w:r>
      <w:bookmarkStart w:id="92" w:name="_Toc137551190"/>
      <w:r>
        <w:rPr>
          <w:rFonts w:hint="eastAsia" w:hAnsi="宋体"/>
          <w:b/>
          <w:color w:val="auto"/>
          <w:sz w:val="32"/>
          <w:highlight w:val="none"/>
          <w:lang w:val="en-US" w:eastAsia="zh-CN"/>
        </w:rPr>
        <w:t>1、</w:t>
      </w:r>
      <w:r>
        <w:rPr>
          <w:rFonts w:hint="eastAsia" w:ascii="Times New Roman" w:hAnsi="宋体" w:cs="Times New Roman"/>
          <w:b/>
          <w:color w:val="auto"/>
          <w:sz w:val="32"/>
          <w:highlight w:val="none"/>
          <w:lang w:val="en-US" w:eastAsia="zh-CN"/>
        </w:rPr>
        <w:t>法定代表人证明书</w:t>
      </w:r>
    </w:p>
    <w:p>
      <w:pPr>
        <w:spacing w:line="520" w:lineRule="exact"/>
        <w:ind w:left="540"/>
        <w:rPr>
          <w:rFonts w:hint="eastAsia" w:ascii="仿宋_GB2312" w:hAnsi="仿宋_GB2312" w:eastAsia="仿宋_GB2312" w:cs="仿宋_GB2312"/>
          <w:color w:val="auto"/>
          <w:sz w:val="32"/>
          <w:szCs w:val="32"/>
          <w:highlight w:val="none"/>
        </w:rPr>
      </w:pPr>
    </w:p>
    <w:p>
      <w:pPr>
        <w:spacing w:line="360" w:lineRule="auto"/>
        <w:ind w:left="540"/>
        <w:rPr>
          <w:rFonts w:hint="eastAsia" w:ascii="宋体" w:hAnsi="宋体" w:cs="仿宋_GB2312"/>
          <w:color w:val="auto"/>
          <w:sz w:val="24"/>
          <w:highlight w:val="none"/>
        </w:rPr>
      </w:pPr>
      <w:r>
        <w:rPr>
          <w:rFonts w:hint="eastAsia" w:ascii="宋体" w:hAnsi="宋体" w:cs="仿宋_GB2312"/>
          <w:color w:val="auto"/>
          <w:sz w:val="24"/>
          <w:highlight w:val="none"/>
        </w:rPr>
        <w:t>供应商名称：</w:t>
      </w:r>
      <w:r>
        <w:rPr>
          <w:rFonts w:hint="eastAsia" w:ascii="宋体" w:hAnsi="宋体" w:cs="仿宋_GB2312"/>
          <w:color w:val="auto"/>
          <w:sz w:val="24"/>
          <w:highlight w:val="none"/>
          <w:u w:val="single"/>
        </w:rPr>
        <w:t xml:space="preserve">                                                        </w:t>
      </w:r>
    </w:p>
    <w:p>
      <w:pPr>
        <w:spacing w:line="360" w:lineRule="auto"/>
        <w:ind w:left="540"/>
        <w:rPr>
          <w:rFonts w:hint="eastAsia" w:ascii="宋体" w:hAnsi="宋体" w:cs="仿宋_GB2312"/>
          <w:color w:val="auto"/>
          <w:sz w:val="24"/>
          <w:highlight w:val="none"/>
        </w:rPr>
      </w:pPr>
      <w:r>
        <w:rPr>
          <w:rFonts w:hint="eastAsia" w:ascii="宋体" w:hAnsi="宋体" w:cs="仿宋_GB2312"/>
          <w:color w:val="auto"/>
          <w:sz w:val="24"/>
          <w:highlight w:val="none"/>
        </w:rPr>
        <w:t>地    址：</w:t>
      </w:r>
      <w:r>
        <w:rPr>
          <w:rFonts w:hint="eastAsia" w:ascii="宋体" w:hAnsi="宋体" w:cs="仿宋_GB2312"/>
          <w:color w:val="auto"/>
          <w:sz w:val="24"/>
          <w:highlight w:val="none"/>
          <w:u w:val="single"/>
        </w:rPr>
        <w:t xml:space="preserve">                                                        </w:t>
      </w:r>
    </w:p>
    <w:p>
      <w:pPr>
        <w:spacing w:line="360" w:lineRule="auto"/>
        <w:ind w:left="540"/>
        <w:rPr>
          <w:rFonts w:hint="eastAsia" w:ascii="宋体" w:hAnsi="宋体" w:cs="仿宋_GB2312"/>
          <w:color w:val="auto"/>
          <w:sz w:val="24"/>
          <w:highlight w:val="none"/>
        </w:rPr>
      </w:pPr>
      <w:r>
        <w:rPr>
          <w:rFonts w:hint="eastAsia" w:ascii="宋体" w:hAnsi="宋体" w:cs="仿宋_GB2312"/>
          <w:color w:val="auto"/>
          <w:sz w:val="24"/>
          <w:highlight w:val="none"/>
        </w:rPr>
        <w:t>姓    名：</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性      别：</w:t>
      </w:r>
      <w:r>
        <w:rPr>
          <w:rFonts w:hint="eastAsia" w:ascii="宋体" w:hAnsi="宋体" w:cs="仿宋_GB2312"/>
          <w:color w:val="auto"/>
          <w:sz w:val="24"/>
          <w:highlight w:val="none"/>
          <w:u w:val="single"/>
        </w:rPr>
        <w:t xml:space="preserve">                </w:t>
      </w:r>
    </w:p>
    <w:p>
      <w:pPr>
        <w:spacing w:line="360" w:lineRule="auto"/>
        <w:ind w:left="540"/>
        <w:rPr>
          <w:rFonts w:hint="eastAsia" w:ascii="宋体" w:hAnsi="宋体" w:cs="仿宋_GB2312"/>
          <w:color w:val="auto"/>
          <w:sz w:val="24"/>
          <w:highlight w:val="none"/>
          <w:u w:val="single"/>
        </w:rPr>
      </w:pPr>
      <w:r>
        <w:rPr>
          <w:rFonts w:hint="eastAsia" w:ascii="宋体" w:hAnsi="宋体" w:cs="仿宋_GB2312"/>
          <w:color w:val="auto"/>
          <w:sz w:val="24"/>
          <w:highlight w:val="none"/>
        </w:rPr>
        <w:t>年    龄：</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职      务：</w:t>
      </w:r>
      <w:r>
        <w:rPr>
          <w:rFonts w:hint="eastAsia" w:ascii="宋体" w:hAnsi="宋体" w:cs="仿宋_GB2312"/>
          <w:color w:val="auto"/>
          <w:sz w:val="24"/>
          <w:highlight w:val="none"/>
          <w:u w:val="single"/>
        </w:rPr>
        <w:t xml:space="preserve">                </w:t>
      </w:r>
    </w:p>
    <w:p>
      <w:pPr>
        <w:spacing w:line="360" w:lineRule="auto"/>
        <w:ind w:left="540"/>
        <w:rPr>
          <w:rFonts w:hint="eastAsia" w:ascii="宋体" w:hAnsi="宋体" w:cs="仿宋_GB2312"/>
          <w:color w:val="auto"/>
          <w:sz w:val="24"/>
          <w:highlight w:val="none"/>
        </w:rPr>
      </w:pPr>
      <w:r>
        <w:rPr>
          <w:rFonts w:hint="eastAsia" w:ascii="宋体" w:hAnsi="宋体" w:cs="仿宋_GB2312"/>
          <w:color w:val="auto"/>
          <w:sz w:val="24"/>
          <w:highlight w:val="none"/>
        </w:rPr>
        <w:t>身份证号码：</w:t>
      </w:r>
      <w:r>
        <w:rPr>
          <w:rFonts w:hint="eastAsia" w:ascii="宋体" w:hAnsi="宋体" w:cs="仿宋_GB2312"/>
          <w:color w:val="auto"/>
          <w:sz w:val="24"/>
          <w:highlight w:val="none"/>
          <w:u w:val="single"/>
        </w:rPr>
        <w:t xml:space="preserve">                                        </w:t>
      </w:r>
    </w:p>
    <w:p>
      <w:pPr>
        <w:spacing w:line="360" w:lineRule="auto"/>
        <w:ind w:left="540"/>
        <w:rPr>
          <w:rFonts w:hint="eastAsia" w:ascii="宋体" w:hAnsi="宋体" w:cs="仿宋_GB2312"/>
          <w:color w:val="auto"/>
          <w:sz w:val="24"/>
          <w:highlight w:val="none"/>
        </w:rPr>
      </w:pPr>
      <w:r>
        <w:rPr>
          <w:rFonts w:hint="eastAsia" w:ascii="宋体" w:hAnsi="宋体" w:cs="仿宋_GB2312"/>
          <w:color w:val="auto"/>
          <w:sz w:val="24"/>
          <w:highlight w:val="none"/>
        </w:rPr>
        <w:t>系</w:t>
      </w:r>
      <w:r>
        <w:rPr>
          <w:rFonts w:hint="eastAsia" w:ascii="宋体" w:hAnsi="宋体" w:cs="仿宋_GB2312"/>
          <w:color w:val="auto"/>
          <w:sz w:val="24"/>
          <w:highlight w:val="none"/>
          <w:u w:val="single"/>
        </w:rPr>
        <w:t xml:space="preserve"> </w:t>
      </w:r>
      <w:r>
        <w:rPr>
          <w:rFonts w:ascii="宋体" w:hAnsi="宋体" w:cs="仿宋_GB2312"/>
          <w:color w:val="auto"/>
          <w:sz w:val="24"/>
          <w:highlight w:val="none"/>
          <w:u w:val="single"/>
        </w:rPr>
        <w:t xml:space="preserve">   </w:t>
      </w:r>
      <w:r>
        <w:rPr>
          <w:rFonts w:hint="eastAsia" w:ascii="宋体" w:hAnsi="宋体" w:cs="仿宋_GB2312"/>
          <w:color w:val="auto"/>
          <w:sz w:val="24"/>
          <w:highlight w:val="none"/>
          <w:u w:val="single"/>
        </w:rPr>
        <w:t xml:space="preserve">（供应商名称） </w:t>
      </w:r>
      <w:r>
        <w:rPr>
          <w:rFonts w:ascii="宋体" w:hAnsi="宋体" w:cs="仿宋_GB2312"/>
          <w:color w:val="auto"/>
          <w:sz w:val="24"/>
          <w:highlight w:val="none"/>
          <w:u w:val="single"/>
        </w:rPr>
        <w:t xml:space="preserve">  </w:t>
      </w:r>
      <w:r>
        <w:rPr>
          <w:rFonts w:hint="eastAsia" w:ascii="宋体" w:hAnsi="宋体" w:cs="仿宋_GB2312"/>
          <w:color w:val="auto"/>
          <w:sz w:val="24"/>
          <w:highlight w:val="none"/>
        </w:rPr>
        <w:t>的法定代表人。</w:t>
      </w:r>
    </w:p>
    <w:p>
      <w:pPr>
        <w:spacing w:line="360" w:lineRule="auto"/>
        <w:ind w:left="540"/>
        <w:rPr>
          <w:rFonts w:hint="eastAsia" w:ascii="宋体" w:hAnsi="宋体" w:cs="仿宋_GB2312"/>
          <w:color w:val="auto"/>
          <w:sz w:val="24"/>
          <w:highlight w:val="none"/>
        </w:rPr>
      </w:pPr>
      <w:r>
        <w:rPr>
          <w:rFonts w:hint="eastAsia" w:ascii="宋体" w:hAnsi="宋体" w:cs="仿宋_GB2312"/>
          <w:color w:val="auto"/>
          <w:sz w:val="24"/>
          <w:highlight w:val="none"/>
        </w:rPr>
        <w:t>特此证明。</w:t>
      </w:r>
    </w:p>
    <w:p>
      <w:pPr>
        <w:spacing w:line="360" w:lineRule="auto"/>
        <w:ind w:left="540"/>
        <w:rPr>
          <w:rFonts w:hint="eastAsia" w:ascii="宋体" w:hAnsi="宋体" w:cs="仿宋_GB2312"/>
          <w:color w:val="auto"/>
          <w:sz w:val="24"/>
          <w:highlight w:val="none"/>
        </w:rPr>
      </w:pPr>
    </w:p>
    <w:p>
      <w:pPr>
        <w:spacing w:line="360" w:lineRule="auto"/>
        <w:ind w:left="540"/>
        <w:rPr>
          <w:rFonts w:hint="eastAsia" w:ascii="宋体" w:hAnsi="宋体" w:cs="仿宋_GB2312"/>
          <w:color w:val="auto"/>
          <w:sz w:val="24"/>
          <w:highlight w:val="none"/>
        </w:rPr>
      </w:pPr>
    </w:p>
    <w:p>
      <w:pPr>
        <w:spacing w:line="360" w:lineRule="auto"/>
        <w:ind w:left="540"/>
        <w:rPr>
          <w:rFonts w:hint="eastAsia" w:ascii="宋体" w:hAnsi="宋体" w:cs="仿宋_GB2312"/>
          <w:color w:val="auto"/>
          <w:sz w:val="24"/>
          <w:highlight w:val="none"/>
        </w:rPr>
      </w:pPr>
    </w:p>
    <w:p>
      <w:pPr>
        <w:spacing w:line="360" w:lineRule="auto"/>
        <w:ind w:left="540"/>
        <w:rPr>
          <w:rFonts w:hint="eastAsia" w:ascii="宋体" w:hAnsi="宋体" w:cs="仿宋_GB2312"/>
          <w:color w:val="auto"/>
          <w:sz w:val="24"/>
          <w:highlight w:val="none"/>
        </w:rPr>
      </w:pPr>
      <w:r>
        <w:rPr>
          <w:rFonts w:hint="eastAsia" w:ascii="宋体" w:hAnsi="宋体" w:cs="仿宋_GB2312"/>
          <w:color w:val="auto"/>
          <w:sz w:val="24"/>
          <w:highlight w:val="none"/>
        </w:rPr>
        <w:t>附件：法定代表人有效身份证正反面复印件</w:t>
      </w:r>
    </w:p>
    <w:p>
      <w:pPr>
        <w:spacing w:line="360" w:lineRule="auto"/>
        <w:ind w:left="540"/>
        <w:rPr>
          <w:rFonts w:hint="eastAsia" w:ascii="宋体" w:hAnsi="宋体" w:cs="仿宋_GB2312"/>
          <w:color w:val="auto"/>
          <w:sz w:val="24"/>
          <w:highlight w:val="none"/>
        </w:rPr>
      </w:pPr>
    </w:p>
    <w:p>
      <w:pPr>
        <w:spacing w:line="360" w:lineRule="auto"/>
        <w:ind w:left="540" w:firstLine="5280" w:firstLineChars="2200"/>
        <w:jc w:val="left"/>
        <w:rPr>
          <w:rFonts w:hint="eastAsia" w:ascii="宋体" w:hAnsi="宋体" w:cs="仿宋_GB2312"/>
          <w:color w:val="auto"/>
          <w:sz w:val="24"/>
          <w:highlight w:val="none"/>
        </w:rPr>
      </w:pPr>
    </w:p>
    <w:p>
      <w:pPr>
        <w:spacing w:line="360" w:lineRule="auto"/>
        <w:ind w:left="540" w:firstLine="5280" w:firstLineChars="2200"/>
        <w:jc w:val="left"/>
        <w:rPr>
          <w:rFonts w:hint="eastAsia" w:ascii="宋体" w:hAnsi="宋体" w:cs="仿宋_GB2312"/>
          <w:color w:val="auto"/>
          <w:sz w:val="24"/>
          <w:highlight w:val="none"/>
        </w:rPr>
      </w:pPr>
    </w:p>
    <w:p>
      <w:pPr>
        <w:spacing w:line="360" w:lineRule="auto"/>
        <w:ind w:firstLine="5040" w:firstLineChars="2100"/>
        <w:jc w:val="left"/>
        <w:rPr>
          <w:rFonts w:hint="eastAsia" w:ascii="宋体" w:hAnsi="宋体" w:cs="仿宋_GB2312"/>
          <w:color w:val="auto"/>
          <w:sz w:val="24"/>
          <w:highlight w:val="none"/>
        </w:rPr>
      </w:pPr>
      <w:r>
        <w:rPr>
          <w:rFonts w:hint="eastAsia" w:ascii="宋体" w:hAnsi="宋体" w:cs="仿宋_GB2312"/>
          <w:color w:val="auto"/>
          <w:sz w:val="24"/>
          <w:highlight w:val="none"/>
          <w:lang w:val="en-US" w:eastAsia="zh-CN"/>
        </w:rPr>
        <w:t>竞标人</w:t>
      </w:r>
      <w:r>
        <w:rPr>
          <w:rFonts w:hint="eastAsia" w:ascii="宋体" w:hAnsi="宋体" w:cs="仿宋_GB2312"/>
          <w:color w:val="auto"/>
          <w:sz w:val="24"/>
          <w:highlight w:val="none"/>
        </w:rPr>
        <w:t>（盖公章）：</w:t>
      </w:r>
      <w:r>
        <w:rPr>
          <w:rFonts w:hint="eastAsia" w:ascii="宋体" w:hAnsi="宋体" w:cs="仿宋_GB2312"/>
          <w:color w:val="auto"/>
          <w:sz w:val="24"/>
          <w:highlight w:val="none"/>
          <w:u w:val="single"/>
          <w:lang w:val="en-US" w:eastAsia="zh-CN"/>
        </w:rPr>
        <w:t xml:space="preserve">     </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u w:val="single"/>
          <w:lang w:val="en-US" w:eastAsia="zh-CN"/>
        </w:rPr>
        <w:t xml:space="preserve">       </w:t>
      </w:r>
      <w:r>
        <w:rPr>
          <w:rFonts w:hint="eastAsia" w:ascii="宋体" w:hAnsi="宋体" w:cs="仿宋_GB2312"/>
          <w:color w:val="auto"/>
          <w:sz w:val="24"/>
          <w:highlight w:val="none"/>
          <w:u w:val="single"/>
        </w:rPr>
        <w:t xml:space="preserve">  </w:t>
      </w:r>
    </w:p>
    <w:p>
      <w:pPr>
        <w:snapToGrid w:val="0"/>
        <w:spacing w:before="156" w:beforeLines="50" w:after="50" w:line="360" w:lineRule="auto"/>
        <w:ind w:firstLine="4080" w:firstLineChars="1700"/>
        <w:jc w:val="right"/>
        <w:rPr>
          <w:rFonts w:hint="eastAsia" w:ascii="宋体" w:hAnsi="宋体" w:cs="仿宋_GB2312"/>
          <w:color w:val="auto"/>
          <w:sz w:val="24"/>
          <w:highlight w:val="none"/>
        </w:rPr>
      </w:pP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年</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月</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日</w:t>
      </w:r>
    </w:p>
    <w:p>
      <w:pPr>
        <w:pStyle w:val="10"/>
        <w:jc w:val="center"/>
        <w:rPr>
          <w:rFonts w:hint="eastAsia" w:hAnsi="宋体"/>
          <w:b/>
          <w:bCs/>
          <w:color w:val="auto"/>
          <w:kern w:val="44"/>
          <w:sz w:val="32"/>
          <w:szCs w:val="32"/>
          <w:highlight w:val="none"/>
        </w:rPr>
      </w:pPr>
    </w:p>
    <w:p>
      <w:pPr>
        <w:pStyle w:val="10"/>
        <w:jc w:val="center"/>
        <w:rPr>
          <w:rFonts w:hint="eastAsia" w:hAnsi="宋体"/>
          <w:b/>
          <w:bCs/>
          <w:color w:val="auto"/>
          <w:kern w:val="44"/>
          <w:sz w:val="32"/>
          <w:szCs w:val="32"/>
          <w:highlight w:val="none"/>
        </w:rPr>
      </w:pPr>
    </w:p>
    <w:p>
      <w:pPr>
        <w:pStyle w:val="10"/>
        <w:jc w:val="center"/>
        <w:rPr>
          <w:rFonts w:hint="eastAsia" w:hAnsi="宋体"/>
          <w:b/>
          <w:bCs/>
          <w:color w:val="auto"/>
          <w:kern w:val="44"/>
          <w:sz w:val="32"/>
          <w:szCs w:val="32"/>
          <w:highlight w:val="none"/>
        </w:rPr>
      </w:pPr>
    </w:p>
    <w:p>
      <w:pPr>
        <w:pStyle w:val="10"/>
        <w:jc w:val="center"/>
        <w:rPr>
          <w:rFonts w:hint="eastAsia" w:hAnsi="宋体"/>
          <w:b/>
          <w:bCs/>
          <w:color w:val="auto"/>
          <w:kern w:val="44"/>
          <w:sz w:val="32"/>
          <w:szCs w:val="32"/>
          <w:highlight w:val="none"/>
        </w:rPr>
      </w:pPr>
    </w:p>
    <w:p>
      <w:pPr>
        <w:pStyle w:val="10"/>
        <w:jc w:val="center"/>
        <w:rPr>
          <w:rFonts w:hint="eastAsia" w:hAnsi="宋体"/>
          <w:b/>
          <w:bCs/>
          <w:color w:val="auto"/>
          <w:kern w:val="44"/>
          <w:sz w:val="32"/>
          <w:szCs w:val="32"/>
          <w:highlight w:val="none"/>
        </w:rPr>
      </w:pPr>
    </w:p>
    <w:p>
      <w:pPr>
        <w:pStyle w:val="10"/>
        <w:jc w:val="center"/>
        <w:rPr>
          <w:rFonts w:hint="eastAsia" w:hAnsi="宋体"/>
          <w:b/>
          <w:bCs/>
          <w:color w:val="auto"/>
          <w:kern w:val="44"/>
          <w:sz w:val="32"/>
          <w:szCs w:val="32"/>
          <w:highlight w:val="none"/>
        </w:rPr>
      </w:pPr>
    </w:p>
    <w:p>
      <w:pPr>
        <w:pStyle w:val="10"/>
        <w:jc w:val="center"/>
        <w:rPr>
          <w:rFonts w:hint="eastAsia" w:hAnsi="宋体"/>
          <w:b/>
          <w:bCs/>
          <w:color w:val="auto"/>
          <w:kern w:val="44"/>
          <w:sz w:val="32"/>
          <w:szCs w:val="32"/>
          <w:highlight w:val="none"/>
        </w:rPr>
      </w:pPr>
    </w:p>
    <w:p>
      <w:pPr>
        <w:pStyle w:val="10"/>
        <w:jc w:val="both"/>
        <w:rPr>
          <w:rFonts w:hint="eastAsia" w:hAnsi="宋体"/>
          <w:b/>
          <w:bCs/>
          <w:color w:val="auto"/>
          <w:kern w:val="44"/>
          <w:sz w:val="32"/>
          <w:szCs w:val="32"/>
          <w:highlight w:val="none"/>
        </w:rPr>
      </w:pPr>
    </w:p>
    <w:p>
      <w:pPr>
        <w:pStyle w:val="10"/>
        <w:jc w:val="center"/>
        <w:rPr>
          <w:rFonts w:hint="eastAsia" w:hAnsi="宋体"/>
          <w:b/>
          <w:bCs/>
          <w:color w:val="auto"/>
          <w:kern w:val="44"/>
          <w:sz w:val="32"/>
          <w:szCs w:val="32"/>
          <w:highlight w:val="none"/>
          <w:lang w:val="en-US" w:eastAsia="zh-CN"/>
        </w:rPr>
      </w:pPr>
    </w:p>
    <w:p>
      <w:pPr>
        <w:pStyle w:val="10"/>
        <w:jc w:val="center"/>
        <w:rPr>
          <w:rFonts w:hint="eastAsia" w:hAnsi="宋体"/>
          <w:b/>
          <w:bCs/>
          <w:color w:val="auto"/>
          <w:kern w:val="44"/>
          <w:sz w:val="32"/>
          <w:szCs w:val="32"/>
          <w:highlight w:val="none"/>
          <w:lang w:val="en-US" w:eastAsia="zh-CN"/>
        </w:rPr>
      </w:pPr>
    </w:p>
    <w:p>
      <w:pPr>
        <w:pStyle w:val="10"/>
        <w:jc w:val="center"/>
        <w:rPr>
          <w:rFonts w:hint="eastAsia" w:hAnsi="宋体"/>
          <w:b/>
          <w:bCs/>
          <w:color w:val="auto"/>
          <w:kern w:val="44"/>
          <w:sz w:val="32"/>
          <w:szCs w:val="32"/>
          <w:highlight w:val="none"/>
          <w:lang w:val="en-US" w:eastAsia="zh-CN"/>
        </w:rPr>
      </w:pPr>
    </w:p>
    <w:p>
      <w:pPr>
        <w:pStyle w:val="10"/>
        <w:jc w:val="center"/>
        <w:rPr>
          <w:rFonts w:hint="eastAsia" w:hAnsi="宋体"/>
          <w:b/>
          <w:bCs/>
          <w:color w:val="auto"/>
          <w:kern w:val="44"/>
          <w:sz w:val="32"/>
          <w:szCs w:val="32"/>
          <w:highlight w:val="none"/>
          <w:lang w:val="en-US" w:eastAsia="zh-CN"/>
        </w:rPr>
      </w:pPr>
    </w:p>
    <w:p>
      <w:pPr>
        <w:pStyle w:val="10"/>
        <w:jc w:val="center"/>
        <w:rPr>
          <w:rFonts w:hint="eastAsia" w:hAnsi="宋体"/>
          <w:b/>
          <w:bCs/>
          <w:color w:val="auto"/>
          <w:kern w:val="44"/>
          <w:sz w:val="32"/>
          <w:szCs w:val="32"/>
          <w:highlight w:val="none"/>
          <w:lang w:val="en-US" w:eastAsia="zh-CN"/>
        </w:rPr>
      </w:pPr>
    </w:p>
    <w:p>
      <w:pPr>
        <w:pStyle w:val="10"/>
        <w:jc w:val="center"/>
        <w:rPr>
          <w:rFonts w:hint="eastAsia" w:hAnsi="宋体"/>
          <w:b/>
          <w:bCs/>
          <w:color w:val="auto"/>
          <w:sz w:val="44"/>
          <w:highlight w:val="none"/>
        </w:rPr>
      </w:pPr>
      <w:r>
        <w:rPr>
          <w:rFonts w:hint="eastAsia" w:hAnsi="宋体"/>
          <w:b/>
          <w:bCs/>
          <w:color w:val="auto"/>
          <w:kern w:val="44"/>
          <w:sz w:val="32"/>
          <w:szCs w:val="32"/>
          <w:highlight w:val="none"/>
          <w:lang w:val="en-US" w:eastAsia="zh-CN"/>
        </w:rPr>
        <w:t>2、</w:t>
      </w:r>
      <w:r>
        <w:rPr>
          <w:rFonts w:hint="eastAsia" w:hAnsi="宋体"/>
          <w:b/>
          <w:bCs/>
          <w:color w:val="auto"/>
          <w:kern w:val="44"/>
          <w:sz w:val="32"/>
          <w:szCs w:val="32"/>
          <w:highlight w:val="none"/>
        </w:rPr>
        <w:t>法人授权委托书</w:t>
      </w:r>
      <w:bookmarkEnd w:id="92"/>
    </w:p>
    <w:p>
      <w:pPr>
        <w:pStyle w:val="10"/>
        <w:rPr>
          <w:rFonts w:hint="eastAsia" w:hAnsi="宋体"/>
          <w:color w:val="auto"/>
          <w:highlight w:val="none"/>
        </w:rPr>
      </w:pPr>
    </w:p>
    <w:p>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致：</w:t>
      </w:r>
      <w:r>
        <w:rPr>
          <w:rFonts w:hint="eastAsia" w:ascii="宋体" w:hAnsi="宋体" w:cs="仿宋_GB2312"/>
          <w:color w:val="auto"/>
          <w:sz w:val="24"/>
          <w:highlight w:val="none"/>
          <w:u w:val="single"/>
        </w:rPr>
        <w:t>（采购人名称）</w:t>
      </w:r>
      <w:r>
        <w:rPr>
          <w:rFonts w:hint="eastAsia" w:ascii="宋体" w:hAnsi="宋体" w:cs="仿宋_GB2312"/>
          <w:color w:val="auto"/>
          <w:sz w:val="24"/>
          <w:highlight w:val="none"/>
        </w:rPr>
        <w:t>：</w:t>
      </w:r>
    </w:p>
    <w:p>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我</w:t>
      </w:r>
      <w:r>
        <w:rPr>
          <w:rFonts w:hint="eastAsia" w:ascii="宋体" w:hAnsi="宋体" w:cs="仿宋_GB2312"/>
          <w:color w:val="auto"/>
          <w:sz w:val="24"/>
          <w:highlight w:val="none"/>
          <w:u w:val="single"/>
        </w:rPr>
        <w:t>（姓名）</w:t>
      </w:r>
      <w:r>
        <w:rPr>
          <w:rFonts w:hint="eastAsia" w:ascii="宋体" w:hAnsi="宋体" w:cs="仿宋_GB2312"/>
          <w:color w:val="auto"/>
          <w:sz w:val="24"/>
          <w:highlight w:val="none"/>
          <w:u w:val="single"/>
          <w:lang w:val="en-US" w:eastAsia="zh-CN"/>
        </w:rPr>
        <w:t xml:space="preserve">   </w:t>
      </w:r>
      <w:r>
        <w:rPr>
          <w:rFonts w:hint="eastAsia" w:ascii="宋体" w:hAnsi="宋体" w:cs="仿宋_GB2312"/>
          <w:color w:val="auto"/>
          <w:sz w:val="24"/>
          <w:highlight w:val="none"/>
        </w:rPr>
        <w:t>系</w:t>
      </w:r>
      <w:r>
        <w:rPr>
          <w:rFonts w:hint="eastAsia" w:ascii="宋体" w:hAnsi="宋体" w:cs="仿宋_GB2312"/>
          <w:color w:val="auto"/>
          <w:sz w:val="24"/>
          <w:highlight w:val="none"/>
          <w:u w:val="single"/>
        </w:rPr>
        <w:t>（供应商名称）</w:t>
      </w:r>
      <w:r>
        <w:rPr>
          <w:rFonts w:hint="eastAsia" w:ascii="宋体" w:hAnsi="宋体" w:cs="仿宋_GB2312"/>
          <w:color w:val="auto"/>
          <w:sz w:val="24"/>
          <w:highlight w:val="none"/>
          <w:u w:val="single"/>
          <w:lang w:val="en-US" w:eastAsia="zh-CN"/>
        </w:rPr>
        <w:t xml:space="preserve">    </w:t>
      </w:r>
      <w:r>
        <w:rPr>
          <w:rFonts w:hint="eastAsia" w:ascii="宋体" w:hAnsi="宋体" w:cs="仿宋_GB2312"/>
          <w:color w:val="auto"/>
          <w:sz w:val="24"/>
          <w:highlight w:val="none"/>
        </w:rPr>
        <w:t>的法定代表人，现授权</w:t>
      </w:r>
      <w:r>
        <w:rPr>
          <w:rFonts w:hint="eastAsia" w:ascii="宋体" w:hAnsi="宋体" w:cs="仿宋_GB2312"/>
          <w:color w:val="auto"/>
          <w:sz w:val="24"/>
          <w:highlight w:val="none"/>
          <w:u w:val="single"/>
        </w:rPr>
        <w:t>（姓名）</w:t>
      </w:r>
      <w:r>
        <w:rPr>
          <w:rFonts w:hint="eastAsia" w:ascii="宋体" w:hAnsi="宋体" w:cs="仿宋_GB2312"/>
          <w:color w:val="auto"/>
          <w:sz w:val="24"/>
          <w:highlight w:val="none"/>
        </w:rPr>
        <w:t>以我方的名义参加</w:t>
      </w:r>
      <w:r>
        <w:rPr>
          <w:kern w:val="0"/>
          <w:szCs w:val="21"/>
          <w:highlight w:val="none"/>
          <w:u w:val="single"/>
        </w:rPr>
        <w:t xml:space="preserve">                    </w:t>
      </w:r>
      <w:r>
        <w:rPr>
          <w:rFonts w:hAnsi="宋体"/>
          <w:kern w:val="0"/>
          <w:szCs w:val="21"/>
          <w:highlight w:val="none"/>
        </w:rPr>
        <w:t>（招标人）的</w:t>
      </w:r>
      <w:r>
        <w:rPr>
          <w:kern w:val="0"/>
          <w:szCs w:val="21"/>
          <w:highlight w:val="none"/>
          <w:u w:val="single"/>
        </w:rPr>
        <w:t xml:space="preserve">            </w:t>
      </w:r>
      <w:r>
        <w:rPr>
          <w:rFonts w:hint="eastAsia"/>
          <w:kern w:val="0"/>
          <w:szCs w:val="21"/>
          <w:highlight w:val="none"/>
          <w:u w:val="single"/>
          <w:lang w:val="en-US" w:eastAsia="zh-CN"/>
        </w:rPr>
        <w:t xml:space="preserve">      </w:t>
      </w:r>
      <w:r>
        <w:rPr>
          <w:kern w:val="0"/>
          <w:szCs w:val="21"/>
          <w:highlight w:val="none"/>
          <w:u w:val="single"/>
        </w:rPr>
        <w:t xml:space="preserve">     </w:t>
      </w:r>
      <w:r>
        <w:rPr>
          <w:rFonts w:hAnsi="宋体"/>
          <w:kern w:val="0"/>
          <w:szCs w:val="21"/>
          <w:highlight w:val="none"/>
        </w:rPr>
        <w:t>（项目名称）的投标活动。代理人在开标、评标、合同谈判过程中所签署的一切文件和处理与之有关的一切事务，我均予以承认。</w:t>
      </w:r>
    </w:p>
    <w:p>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本授权书自签署之日起生效，在撤销授权的书面通知以前，本授权书一直有效。委托代理人在授权书有效期内签署的所有文件不因授权的撤销而失效。</w:t>
      </w:r>
    </w:p>
    <w:p>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委托代理人无转委托权，特此委托。</w:t>
      </w:r>
    </w:p>
    <w:p>
      <w:pPr>
        <w:autoSpaceDE w:val="0"/>
        <w:autoSpaceDN w:val="0"/>
        <w:adjustRightInd w:val="0"/>
        <w:spacing w:line="480" w:lineRule="exact"/>
        <w:ind w:firstLine="480"/>
        <w:jc w:val="left"/>
        <w:rPr>
          <w:rFonts w:hAnsi="宋体"/>
          <w:kern w:val="0"/>
          <w:szCs w:val="21"/>
          <w:highlight w:val="none"/>
        </w:rPr>
      </w:pPr>
    </w:p>
    <w:p>
      <w:pPr>
        <w:autoSpaceDE w:val="0"/>
        <w:autoSpaceDN w:val="0"/>
        <w:adjustRightInd w:val="0"/>
        <w:spacing w:line="480" w:lineRule="exact"/>
        <w:ind w:firstLine="480"/>
        <w:jc w:val="left"/>
        <w:rPr>
          <w:kern w:val="0"/>
          <w:szCs w:val="21"/>
          <w:highlight w:val="none"/>
          <w:u w:val="single"/>
        </w:rPr>
      </w:pPr>
      <w:r>
        <w:rPr>
          <w:rFonts w:hAnsi="宋体"/>
          <w:kern w:val="0"/>
          <w:szCs w:val="21"/>
          <w:highlight w:val="none"/>
        </w:rPr>
        <w:t>代理人：</w:t>
      </w:r>
      <w:r>
        <w:rPr>
          <w:kern w:val="0"/>
          <w:szCs w:val="21"/>
          <w:highlight w:val="none"/>
          <w:u w:val="single"/>
        </w:rPr>
        <w:t xml:space="preserve">        </w:t>
      </w:r>
      <w:r>
        <w:rPr>
          <w:rFonts w:hint="eastAsia"/>
          <w:kern w:val="0"/>
          <w:szCs w:val="21"/>
          <w:highlight w:val="none"/>
          <w:u w:val="single"/>
          <w:lang w:val="en-US" w:eastAsia="zh-CN"/>
        </w:rPr>
        <w:t xml:space="preserve"> </w:t>
      </w:r>
      <w:r>
        <w:rPr>
          <w:kern w:val="0"/>
          <w:szCs w:val="21"/>
          <w:highlight w:val="none"/>
          <w:u w:val="single"/>
        </w:rPr>
        <w:t xml:space="preserve">   </w:t>
      </w:r>
      <w:r>
        <w:rPr>
          <w:kern w:val="0"/>
          <w:szCs w:val="21"/>
          <w:highlight w:val="none"/>
        </w:rPr>
        <w:t xml:space="preserve">    </w:t>
      </w:r>
      <w:r>
        <w:rPr>
          <w:rFonts w:hAnsi="宋体"/>
          <w:kern w:val="0"/>
          <w:szCs w:val="21"/>
          <w:highlight w:val="none"/>
        </w:rPr>
        <w:t>性别：</w:t>
      </w:r>
      <w:r>
        <w:rPr>
          <w:kern w:val="0"/>
          <w:szCs w:val="21"/>
          <w:highlight w:val="none"/>
          <w:u w:val="single"/>
        </w:rPr>
        <w:t xml:space="preserve">           </w:t>
      </w:r>
      <w:r>
        <w:rPr>
          <w:kern w:val="0"/>
          <w:szCs w:val="21"/>
          <w:highlight w:val="none"/>
        </w:rPr>
        <w:t xml:space="preserve">     </w:t>
      </w:r>
      <w:r>
        <w:rPr>
          <w:rFonts w:hAnsi="宋体"/>
          <w:kern w:val="0"/>
          <w:szCs w:val="21"/>
          <w:highlight w:val="none"/>
        </w:rPr>
        <w:t>年龄：</w:t>
      </w:r>
      <w:r>
        <w:rPr>
          <w:kern w:val="0"/>
          <w:szCs w:val="21"/>
          <w:highlight w:val="none"/>
          <w:u w:val="single"/>
        </w:rPr>
        <w:t xml:space="preserve">                </w:t>
      </w:r>
    </w:p>
    <w:p>
      <w:pPr>
        <w:autoSpaceDE w:val="0"/>
        <w:autoSpaceDN w:val="0"/>
        <w:adjustRightInd w:val="0"/>
        <w:spacing w:line="480" w:lineRule="exact"/>
        <w:jc w:val="left"/>
        <w:rPr>
          <w:kern w:val="0"/>
          <w:szCs w:val="21"/>
          <w:highlight w:val="none"/>
        </w:rPr>
      </w:pPr>
    </w:p>
    <w:p>
      <w:pPr>
        <w:spacing w:line="360" w:lineRule="auto"/>
        <w:ind w:firstLine="420" w:firstLineChars="200"/>
        <w:rPr>
          <w:rFonts w:hint="eastAsia" w:ascii="宋体" w:hAnsi="宋体" w:cs="仿宋_GB2312"/>
          <w:color w:val="auto"/>
          <w:sz w:val="24"/>
          <w:highlight w:val="none"/>
        </w:rPr>
      </w:pPr>
      <w:r>
        <w:rPr>
          <w:rFonts w:hAnsi="宋体"/>
          <w:kern w:val="0"/>
          <w:szCs w:val="21"/>
          <w:highlight w:val="none"/>
        </w:rPr>
        <w:t>职</w:t>
      </w:r>
      <w:r>
        <w:rPr>
          <w:kern w:val="0"/>
          <w:szCs w:val="21"/>
          <w:highlight w:val="none"/>
        </w:rPr>
        <w:t xml:space="preserve">  </w:t>
      </w:r>
      <w:r>
        <w:rPr>
          <w:rFonts w:hAnsi="宋体"/>
          <w:kern w:val="0"/>
          <w:szCs w:val="21"/>
          <w:highlight w:val="none"/>
        </w:rPr>
        <w:t>务：</w:t>
      </w:r>
      <w:r>
        <w:rPr>
          <w:kern w:val="0"/>
          <w:szCs w:val="21"/>
          <w:highlight w:val="none"/>
          <w:u w:val="single"/>
        </w:rPr>
        <w:t xml:space="preserve">           </w:t>
      </w:r>
      <w:r>
        <w:rPr>
          <w:kern w:val="0"/>
          <w:szCs w:val="21"/>
          <w:highlight w:val="none"/>
        </w:rPr>
        <w:t xml:space="preserve">    </w:t>
      </w:r>
      <w:r>
        <w:rPr>
          <w:rFonts w:hAnsi="宋体"/>
          <w:kern w:val="0"/>
          <w:szCs w:val="21"/>
          <w:highlight w:val="none"/>
        </w:rPr>
        <w:t>身份证号码：</w:t>
      </w:r>
      <w:r>
        <w:rPr>
          <w:kern w:val="0"/>
          <w:szCs w:val="21"/>
          <w:highlight w:val="none"/>
          <w:u w:val="single"/>
        </w:rPr>
        <w:t xml:space="preserve">                                </w:t>
      </w:r>
      <w:r>
        <w:rPr>
          <w:rFonts w:hint="eastAsia" w:ascii="宋体" w:hAnsi="宋体" w:cs="仿宋_GB2312"/>
          <w:color w:val="auto"/>
          <w:sz w:val="24"/>
          <w:highlight w:val="none"/>
        </w:rPr>
        <w:t xml:space="preserve"> </w:t>
      </w:r>
    </w:p>
    <w:p>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 xml:space="preserve">                    </w:t>
      </w:r>
    </w:p>
    <w:p>
      <w:pPr>
        <w:spacing w:line="360" w:lineRule="auto"/>
        <w:ind w:firstLine="5760" w:firstLineChars="2400"/>
        <w:rPr>
          <w:rFonts w:hint="eastAsia" w:ascii="宋体" w:hAnsi="宋体" w:cs="仿宋_GB2312"/>
          <w:color w:val="auto"/>
          <w:sz w:val="24"/>
          <w:highlight w:val="none"/>
        </w:rPr>
      </w:pPr>
    </w:p>
    <w:p>
      <w:pPr>
        <w:spacing w:line="480" w:lineRule="exact"/>
        <w:ind w:firstLine="3885" w:firstLineChars="1850"/>
        <w:rPr>
          <w:kern w:val="0"/>
          <w:szCs w:val="21"/>
          <w:highlight w:val="none"/>
        </w:rPr>
      </w:pPr>
      <w:r>
        <w:rPr>
          <w:rFonts w:hAnsi="宋体"/>
          <w:kern w:val="0"/>
          <w:szCs w:val="21"/>
          <w:highlight w:val="none"/>
        </w:rPr>
        <w:t>投标人名称：</w:t>
      </w:r>
      <w:r>
        <w:rPr>
          <w:kern w:val="0"/>
          <w:szCs w:val="21"/>
          <w:highlight w:val="none"/>
          <w:u w:val="single"/>
        </w:rPr>
        <w:t xml:space="preserve">                  </w:t>
      </w:r>
      <w:r>
        <w:rPr>
          <w:rFonts w:hAnsi="宋体"/>
          <w:kern w:val="0"/>
          <w:szCs w:val="21"/>
          <w:highlight w:val="none"/>
        </w:rPr>
        <w:t>（盖</w:t>
      </w:r>
      <w:r>
        <w:rPr>
          <w:rFonts w:hint="eastAsia" w:hAnsi="宋体"/>
          <w:kern w:val="0"/>
          <w:szCs w:val="21"/>
          <w:highlight w:val="none"/>
        </w:rPr>
        <w:t>单位</w:t>
      </w:r>
      <w:r>
        <w:rPr>
          <w:rFonts w:hAnsi="宋体"/>
          <w:kern w:val="0"/>
          <w:szCs w:val="21"/>
          <w:highlight w:val="none"/>
        </w:rPr>
        <w:t>章）</w:t>
      </w:r>
    </w:p>
    <w:p>
      <w:pPr>
        <w:spacing w:line="480" w:lineRule="exact"/>
        <w:ind w:firstLine="3885" w:firstLineChars="1850"/>
        <w:rPr>
          <w:kern w:val="0"/>
          <w:szCs w:val="21"/>
          <w:highlight w:val="none"/>
        </w:rPr>
      </w:pPr>
      <w:r>
        <w:rPr>
          <w:rFonts w:hAnsi="宋体"/>
          <w:kern w:val="0"/>
          <w:szCs w:val="21"/>
          <w:highlight w:val="none"/>
        </w:rPr>
        <w:t>法</w:t>
      </w:r>
      <w:r>
        <w:rPr>
          <w:rFonts w:hint="eastAsia" w:hAnsi="宋体"/>
          <w:kern w:val="0"/>
          <w:szCs w:val="21"/>
          <w:highlight w:val="none"/>
        </w:rPr>
        <w:t>定</w:t>
      </w:r>
      <w:r>
        <w:rPr>
          <w:rFonts w:hAnsi="宋体"/>
          <w:kern w:val="0"/>
          <w:szCs w:val="21"/>
          <w:highlight w:val="none"/>
        </w:rPr>
        <w:t>代表人：</w:t>
      </w:r>
      <w:r>
        <w:rPr>
          <w:kern w:val="0"/>
          <w:szCs w:val="21"/>
          <w:highlight w:val="none"/>
          <w:u w:val="single"/>
        </w:rPr>
        <w:t xml:space="preserve">                 </w:t>
      </w:r>
      <w:r>
        <w:rPr>
          <w:rFonts w:hAnsi="宋体"/>
          <w:kern w:val="0"/>
          <w:szCs w:val="21"/>
          <w:highlight w:val="none"/>
        </w:rPr>
        <w:t>（签字</w:t>
      </w:r>
      <w:r>
        <w:rPr>
          <w:rFonts w:hint="eastAsia" w:hAnsi="宋体"/>
          <w:kern w:val="0"/>
          <w:szCs w:val="21"/>
          <w:highlight w:val="none"/>
        </w:rPr>
        <w:t>或</w:t>
      </w:r>
      <w:r>
        <w:rPr>
          <w:rFonts w:hAnsi="宋体"/>
          <w:kern w:val="0"/>
          <w:szCs w:val="21"/>
          <w:highlight w:val="none"/>
        </w:rPr>
        <w:t>盖章）</w:t>
      </w:r>
    </w:p>
    <w:p>
      <w:pPr>
        <w:spacing w:line="480" w:lineRule="exact"/>
        <w:ind w:firstLine="3885" w:firstLineChars="1850"/>
        <w:rPr>
          <w:kern w:val="0"/>
          <w:szCs w:val="21"/>
          <w:highlight w:val="none"/>
          <w:u w:val="single"/>
        </w:rPr>
      </w:pPr>
      <w:r>
        <w:rPr>
          <w:rFonts w:hAnsi="宋体"/>
          <w:kern w:val="0"/>
          <w:szCs w:val="21"/>
          <w:highlight w:val="none"/>
        </w:rPr>
        <w:t>日期：</w:t>
      </w:r>
      <w:r>
        <w:rPr>
          <w:kern w:val="0"/>
          <w:szCs w:val="21"/>
          <w:highlight w:val="none"/>
          <w:u w:val="single"/>
        </w:rPr>
        <w:t xml:space="preserve"> </w:t>
      </w:r>
      <w:r>
        <w:rPr>
          <w:rFonts w:hint="eastAsia"/>
          <w:kern w:val="0"/>
          <w:szCs w:val="21"/>
          <w:highlight w:val="none"/>
          <w:u w:val="single"/>
        </w:rPr>
        <w:t xml:space="preserve">    </w:t>
      </w:r>
      <w:r>
        <w:rPr>
          <w:kern w:val="0"/>
          <w:szCs w:val="21"/>
          <w:highlight w:val="none"/>
          <w:u w:val="single"/>
        </w:rPr>
        <w:t xml:space="preserve">   </w:t>
      </w:r>
      <w:r>
        <w:rPr>
          <w:rFonts w:hAnsi="宋体"/>
          <w:kern w:val="0"/>
          <w:szCs w:val="21"/>
          <w:highlight w:val="none"/>
        </w:rPr>
        <w:t>年</w:t>
      </w:r>
      <w:r>
        <w:rPr>
          <w:kern w:val="0"/>
          <w:szCs w:val="21"/>
          <w:highlight w:val="none"/>
          <w:u w:val="single"/>
        </w:rPr>
        <w:t xml:space="preserve">    </w:t>
      </w:r>
      <w:r>
        <w:rPr>
          <w:rFonts w:hAnsi="宋体"/>
          <w:kern w:val="0"/>
          <w:szCs w:val="21"/>
          <w:highlight w:val="none"/>
        </w:rPr>
        <w:t>月</w:t>
      </w:r>
      <w:r>
        <w:rPr>
          <w:kern w:val="0"/>
          <w:szCs w:val="21"/>
          <w:highlight w:val="none"/>
          <w:u w:val="single"/>
        </w:rPr>
        <w:t xml:space="preserve">    </w:t>
      </w:r>
      <w:r>
        <w:rPr>
          <w:rFonts w:hAnsi="宋体"/>
          <w:kern w:val="0"/>
          <w:szCs w:val="21"/>
          <w:highlight w:val="none"/>
        </w:rPr>
        <w:t>日</w:t>
      </w:r>
    </w:p>
    <w:p>
      <w:pPr>
        <w:snapToGrid w:val="0"/>
        <w:spacing w:before="156" w:beforeLines="50" w:after="50" w:line="360" w:lineRule="auto"/>
        <w:ind w:firstLine="4080" w:firstLineChars="1700"/>
        <w:jc w:val="right"/>
        <w:rPr>
          <w:rFonts w:hint="eastAsia" w:ascii="宋体" w:hAnsi="宋体" w:cs="仿宋_GB2312"/>
          <w:color w:val="auto"/>
          <w:sz w:val="24"/>
          <w:highlight w:val="none"/>
        </w:rPr>
      </w:pPr>
    </w:p>
    <w:p>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 xml:space="preserve">        </w:t>
      </w:r>
    </w:p>
    <w:p>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附：委托代理人有效身份证正反面复印件</w:t>
      </w:r>
    </w:p>
    <w:p>
      <w:pPr>
        <w:spacing w:line="360" w:lineRule="auto"/>
        <w:rPr>
          <w:rFonts w:hint="eastAsia" w:ascii="宋体" w:hAnsi="宋体" w:cs="仿宋_GB2312"/>
          <w:color w:val="auto"/>
          <w:sz w:val="24"/>
          <w:highlight w:val="none"/>
        </w:rPr>
      </w:pPr>
    </w:p>
    <w:p>
      <w:pPr>
        <w:spacing w:line="360" w:lineRule="auto"/>
        <w:ind w:firstLine="480" w:firstLineChars="200"/>
        <w:rPr>
          <w:rFonts w:hint="eastAsia" w:ascii="宋体" w:hAnsi="宋体" w:cs="仿宋_GB2312"/>
          <w:color w:val="auto"/>
          <w:sz w:val="24"/>
          <w:highlight w:val="none"/>
        </w:rPr>
      </w:pPr>
    </w:p>
    <w:p>
      <w:pPr>
        <w:spacing w:line="360" w:lineRule="auto"/>
        <w:ind w:firstLine="480" w:firstLineChars="200"/>
        <w:rPr>
          <w:rFonts w:hint="eastAsia" w:ascii="宋体" w:hAnsi="宋体" w:cs="仿宋_GB2312"/>
          <w:color w:val="auto"/>
          <w:sz w:val="24"/>
          <w:highlight w:val="none"/>
        </w:rPr>
      </w:pPr>
    </w:p>
    <w:p>
      <w:pPr>
        <w:spacing w:line="360" w:lineRule="auto"/>
        <w:ind w:firstLine="480" w:firstLineChars="200"/>
        <w:rPr>
          <w:rFonts w:hint="eastAsia" w:ascii="宋体" w:hAnsi="宋体" w:cs="仿宋_GB2312"/>
          <w:color w:val="auto"/>
          <w:sz w:val="24"/>
          <w:highlight w:val="none"/>
        </w:rPr>
      </w:pPr>
    </w:p>
    <w:p>
      <w:pPr>
        <w:spacing w:line="360" w:lineRule="auto"/>
        <w:ind w:firstLine="480" w:firstLineChars="200"/>
        <w:rPr>
          <w:rFonts w:hint="eastAsia" w:ascii="宋体" w:hAnsi="宋体" w:cs="仿宋_GB2312"/>
          <w:color w:val="auto"/>
          <w:sz w:val="24"/>
          <w:highlight w:val="none"/>
        </w:rPr>
      </w:pPr>
    </w:p>
    <w:p>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注：1.法定代表人和委托代理人必须在授权委托书上亲笔签名，不得使用印章、签名章或者其他电子制版签名代替；</w:t>
      </w:r>
    </w:p>
    <w:p>
      <w:pPr>
        <w:pStyle w:val="10"/>
        <w:spacing w:line="420" w:lineRule="exact"/>
        <w:ind w:firstLine="480" w:firstLineChars="200"/>
        <w:rPr>
          <w:rFonts w:hint="eastAsia" w:hAnsi="宋体"/>
          <w:color w:val="auto"/>
          <w:highlight w:val="none"/>
        </w:rPr>
      </w:pPr>
      <w:r>
        <w:rPr>
          <w:rFonts w:hint="eastAsia" w:ascii="宋体" w:hAnsi="宋体" w:cs="仿宋_GB2312"/>
          <w:color w:val="auto"/>
          <w:sz w:val="24"/>
          <w:highlight w:val="none"/>
        </w:rPr>
        <w:t>2.以联合体竞标的，本授权委托书应由联合体牵头人的法定代表人按上述规定签署。</w:t>
      </w:r>
    </w:p>
    <w:p>
      <w:pPr>
        <w:pStyle w:val="10"/>
        <w:spacing w:line="420" w:lineRule="exact"/>
        <w:rPr>
          <w:rFonts w:hint="eastAsia" w:hAnsi="宋体"/>
          <w:color w:val="auto"/>
          <w:highlight w:val="none"/>
        </w:rPr>
      </w:pPr>
    </w:p>
    <w:p>
      <w:pPr>
        <w:tabs>
          <w:tab w:val="left" w:pos="1305"/>
        </w:tabs>
        <w:spacing w:line="380" w:lineRule="exact"/>
        <w:ind w:firstLine="562" w:firstLineChars="200"/>
        <w:outlineLvl w:val="0"/>
        <w:rPr>
          <w:rFonts w:hint="eastAsia"/>
          <w:b/>
          <w:color w:val="000000"/>
          <w:sz w:val="28"/>
          <w:szCs w:val="28"/>
          <w:highlight w:val="none"/>
        </w:rPr>
      </w:pPr>
    </w:p>
    <w:p>
      <w:pPr>
        <w:spacing w:line="360" w:lineRule="auto"/>
        <w:ind w:firstLine="480" w:firstLineChars="200"/>
        <w:rPr>
          <w:rFonts w:hint="eastAsia" w:ascii="宋体" w:hAnsi="宋体" w:cs="仿宋_GB2312"/>
          <w:color w:val="auto"/>
          <w:sz w:val="24"/>
          <w:highlight w:val="none"/>
        </w:rPr>
      </w:pPr>
    </w:p>
    <w:p>
      <w:pPr>
        <w:spacing w:line="360" w:lineRule="auto"/>
        <w:ind w:firstLine="482" w:firstLineChars="200"/>
        <w:rPr>
          <w:rFonts w:hint="eastAsia" w:ascii="宋体" w:hAnsi="宋体" w:cs="仿宋_GB2312"/>
          <w:b/>
          <w:bCs/>
          <w:color w:val="auto"/>
          <w:sz w:val="24"/>
          <w:highlight w:val="none"/>
        </w:rPr>
      </w:pPr>
      <w:r>
        <w:rPr>
          <w:rFonts w:hint="eastAsia" w:ascii="宋体" w:hAnsi="宋体" w:cs="仿宋_GB2312"/>
          <w:b/>
          <w:bCs/>
          <w:color w:val="auto"/>
          <w:sz w:val="24"/>
          <w:highlight w:val="none"/>
        </w:rPr>
        <w:t>3.营业执照副本复印件、税务登记证复印件、组织机构代码证复印件或三证合一的营业执照副本复印件；</w:t>
      </w:r>
    </w:p>
    <w:p>
      <w:pPr>
        <w:spacing w:line="360" w:lineRule="auto"/>
        <w:ind w:firstLine="480" w:firstLineChars="200"/>
        <w:rPr>
          <w:rFonts w:hint="eastAsia" w:ascii="宋体" w:hAnsi="宋体" w:cs="仿宋_GB2312"/>
          <w:color w:val="auto"/>
          <w:sz w:val="24"/>
          <w:highlight w:val="none"/>
        </w:rPr>
      </w:pPr>
    </w:p>
    <w:p>
      <w:pPr>
        <w:spacing w:line="360" w:lineRule="auto"/>
        <w:ind w:firstLine="480" w:firstLineChars="200"/>
        <w:rPr>
          <w:rFonts w:hint="eastAsia" w:ascii="宋体" w:hAnsi="宋体" w:cs="仿宋_GB2312"/>
          <w:color w:val="auto"/>
          <w:sz w:val="24"/>
          <w:highlight w:val="none"/>
        </w:rPr>
      </w:pPr>
    </w:p>
    <w:p>
      <w:pPr>
        <w:pStyle w:val="2"/>
        <w:rPr>
          <w:rFonts w:hint="eastAsia"/>
        </w:rPr>
      </w:pPr>
    </w:p>
    <w:p>
      <w:pPr>
        <w:spacing w:line="360" w:lineRule="auto"/>
        <w:ind w:firstLine="482" w:firstLineChars="200"/>
        <w:rPr>
          <w:rFonts w:hint="eastAsia" w:ascii="宋体" w:hAnsi="宋体" w:cs="仿宋_GB2312"/>
          <w:b/>
          <w:bCs/>
          <w:color w:val="auto"/>
          <w:sz w:val="24"/>
          <w:highlight w:val="none"/>
        </w:rPr>
      </w:pPr>
      <w:r>
        <w:rPr>
          <w:rFonts w:hint="eastAsia" w:ascii="宋体" w:hAnsi="宋体" w:cs="仿宋_GB2312"/>
          <w:b/>
          <w:bCs/>
          <w:color w:val="auto"/>
          <w:sz w:val="24"/>
          <w:highlight w:val="none"/>
        </w:rPr>
        <w:t>4</w:t>
      </w:r>
      <w:r>
        <w:rPr>
          <w:rFonts w:hint="eastAsia" w:ascii="宋体" w:hAnsi="宋体" w:cs="仿宋_GB2312"/>
          <w:b/>
          <w:bCs/>
          <w:color w:val="auto"/>
          <w:sz w:val="24"/>
          <w:highlight w:val="none"/>
          <w:lang w:eastAsia="zh-CN"/>
        </w:rPr>
        <w:t>.</w:t>
      </w:r>
      <w:r>
        <w:rPr>
          <w:rFonts w:hint="eastAsia" w:ascii="宋体" w:hAnsi="宋体" w:cs="仿宋_GB2312"/>
          <w:b/>
          <w:bCs/>
          <w:color w:val="auto"/>
          <w:sz w:val="24"/>
          <w:highlight w:val="none"/>
        </w:rPr>
        <w:t>资质证书复印件；</w:t>
      </w:r>
    </w:p>
    <w:p>
      <w:pPr>
        <w:spacing w:line="360" w:lineRule="auto"/>
        <w:ind w:firstLine="482" w:firstLineChars="200"/>
        <w:rPr>
          <w:rFonts w:hint="eastAsia" w:ascii="宋体" w:hAnsi="宋体" w:cs="仿宋_GB2312"/>
          <w:b/>
          <w:bCs/>
          <w:color w:val="auto"/>
          <w:sz w:val="24"/>
          <w:highlight w:val="none"/>
        </w:rPr>
      </w:pPr>
    </w:p>
    <w:p>
      <w:pPr>
        <w:spacing w:line="360" w:lineRule="auto"/>
        <w:ind w:firstLine="482" w:firstLineChars="200"/>
        <w:rPr>
          <w:rFonts w:hint="eastAsia" w:ascii="宋体" w:hAnsi="宋体" w:cs="仿宋_GB2312"/>
          <w:b/>
          <w:bCs/>
          <w:color w:val="auto"/>
          <w:sz w:val="24"/>
          <w:highlight w:val="none"/>
        </w:rPr>
      </w:pPr>
    </w:p>
    <w:p>
      <w:pPr>
        <w:pStyle w:val="2"/>
        <w:rPr>
          <w:rFonts w:hint="eastAsia"/>
        </w:rPr>
      </w:pPr>
    </w:p>
    <w:p>
      <w:pPr>
        <w:spacing w:line="360" w:lineRule="auto"/>
        <w:ind w:firstLine="482" w:firstLineChars="200"/>
        <w:rPr>
          <w:rFonts w:hint="eastAsia" w:ascii="宋体" w:hAnsi="宋体" w:cs="仿宋_GB2312"/>
          <w:b/>
          <w:bCs/>
          <w:color w:val="auto"/>
          <w:sz w:val="24"/>
          <w:highlight w:val="none"/>
        </w:rPr>
      </w:pPr>
      <w:r>
        <w:rPr>
          <w:rFonts w:hint="eastAsia" w:ascii="宋体" w:hAnsi="宋体" w:cs="仿宋_GB2312"/>
          <w:b/>
          <w:bCs/>
          <w:color w:val="auto"/>
          <w:sz w:val="24"/>
          <w:highlight w:val="none"/>
          <w:lang w:val="en-US" w:eastAsia="zh-CN"/>
        </w:rPr>
        <w:t>5.</w:t>
      </w:r>
      <w:r>
        <w:rPr>
          <w:rFonts w:hint="eastAsia" w:ascii="宋体" w:hAnsi="宋体" w:cs="仿宋_GB2312"/>
          <w:b/>
          <w:bCs/>
          <w:color w:val="auto"/>
          <w:sz w:val="24"/>
          <w:highlight w:val="none"/>
        </w:rPr>
        <w:t>法定代表人身份证复印件；</w:t>
      </w:r>
    </w:p>
    <w:p>
      <w:pPr>
        <w:spacing w:line="360" w:lineRule="auto"/>
        <w:ind w:firstLine="482" w:firstLineChars="200"/>
        <w:rPr>
          <w:rFonts w:hint="eastAsia" w:ascii="宋体" w:hAnsi="宋体" w:cs="仿宋_GB2312"/>
          <w:b/>
          <w:bCs/>
          <w:color w:val="auto"/>
          <w:sz w:val="24"/>
          <w:highlight w:val="none"/>
        </w:rPr>
      </w:pPr>
    </w:p>
    <w:p>
      <w:pPr>
        <w:pStyle w:val="2"/>
        <w:rPr>
          <w:rFonts w:hint="eastAsia"/>
        </w:rPr>
      </w:pPr>
    </w:p>
    <w:p>
      <w:pPr>
        <w:spacing w:line="360" w:lineRule="auto"/>
        <w:ind w:firstLine="482" w:firstLineChars="200"/>
        <w:rPr>
          <w:rFonts w:hint="eastAsia" w:ascii="宋体" w:hAnsi="宋体" w:cs="仿宋_GB2312"/>
          <w:b/>
          <w:bCs/>
          <w:color w:val="auto"/>
          <w:sz w:val="24"/>
          <w:highlight w:val="none"/>
        </w:rPr>
      </w:pPr>
    </w:p>
    <w:p>
      <w:pPr>
        <w:spacing w:line="360" w:lineRule="auto"/>
        <w:ind w:firstLine="482" w:firstLineChars="200"/>
        <w:rPr>
          <w:rFonts w:hint="eastAsia" w:ascii="宋体" w:hAnsi="宋体" w:cs="仿宋_GB2312"/>
          <w:b/>
          <w:bCs/>
          <w:color w:val="auto"/>
          <w:sz w:val="24"/>
          <w:highlight w:val="none"/>
        </w:rPr>
      </w:pPr>
      <w:r>
        <w:rPr>
          <w:rFonts w:hint="eastAsia" w:ascii="宋体" w:hAnsi="宋体" w:cs="仿宋_GB2312"/>
          <w:b/>
          <w:bCs/>
          <w:color w:val="auto"/>
          <w:sz w:val="24"/>
          <w:highlight w:val="none"/>
          <w:lang w:val="en-US" w:eastAsia="zh-CN"/>
        </w:rPr>
        <w:t>6.</w:t>
      </w:r>
      <w:r>
        <w:rPr>
          <w:rFonts w:hint="eastAsia" w:ascii="宋体" w:hAnsi="宋体" w:cs="仿宋_GB2312"/>
          <w:b/>
          <w:bCs/>
          <w:color w:val="auto"/>
          <w:sz w:val="24"/>
          <w:highlight w:val="none"/>
        </w:rPr>
        <w:t>法定代表人授权委托书原件和委托代理人身份证复印件；</w:t>
      </w:r>
    </w:p>
    <w:p>
      <w:pPr>
        <w:spacing w:line="360" w:lineRule="auto"/>
        <w:ind w:firstLine="482" w:firstLineChars="200"/>
        <w:rPr>
          <w:rFonts w:hint="eastAsia" w:ascii="宋体" w:hAnsi="宋体" w:cs="仿宋_GB2312"/>
          <w:b/>
          <w:bCs/>
          <w:color w:val="auto"/>
          <w:sz w:val="24"/>
          <w:highlight w:val="none"/>
        </w:rPr>
      </w:pPr>
      <w:r>
        <w:rPr>
          <w:rFonts w:hint="eastAsia" w:ascii="宋体" w:hAnsi="宋体" w:cs="仿宋_GB2312"/>
          <w:b/>
          <w:bCs/>
          <w:color w:val="auto"/>
          <w:sz w:val="24"/>
          <w:highlight w:val="none"/>
        </w:rPr>
        <w:t xml:space="preserve"> </w:t>
      </w:r>
    </w:p>
    <w:p>
      <w:pPr>
        <w:spacing w:line="360" w:lineRule="auto"/>
        <w:ind w:firstLine="482" w:firstLineChars="200"/>
        <w:rPr>
          <w:rFonts w:hint="eastAsia" w:ascii="宋体" w:hAnsi="宋体" w:cs="仿宋_GB2312"/>
          <w:b/>
          <w:bCs/>
          <w:color w:val="auto"/>
          <w:sz w:val="24"/>
          <w:highlight w:val="none"/>
        </w:rPr>
      </w:pPr>
    </w:p>
    <w:p>
      <w:pPr>
        <w:spacing w:line="360" w:lineRule="auto"/>
        <w:ind w:firstLine="482" w:firstLineChars="200"/>
        <w:rPr>
          <w:rFonts w:hint="eastAsia" w:ascii="宋体" w:hAnsi="宋体" w:cs="仿宋_GB2312"/>
          <w:b/>
          <w:bCs/>
          <w:color w:val="auto"/>
          <w:sz w:val="24"/>
          <w:highlight w:val="none"/>
        </w:rPr>
      </w:pPr>
    </w:p>
    <w:p>
      <w:pPr>
        <w:spacing w:line="360" w:lineRule="auto"/>
        <w:ind w:firstLine="482" w:firstLineChars="200"/>
        <w:rPr>
          <w:rFonts w:hint="eastAsia" w:ascii="宋体" w:hAnsi="宋体" w:cs="仿宋_GB2312"/>
          <w:b/>
          <w:bCs/>
          <w:color w:val="auto"/>
          <w:sz w:val="24"/>
          <w:highlight w:val="none"/>
        </w:rPr>
      </w:pPr>
    </w:p>
    <w:p>
      <w:pPr>
        <w:spacing w:line="360" w:lineRule="auto"/>
        <w:ind w:firstLine="482" w:firstLineChars="200"/>
        <w:rPr>
          <w:rFonts w:hint="eastAsia" w:ascii="宋体" w:hAnsi="宋体" w:cs="仿宋_GB2312"/>
          <w:b/>
          <w:bCs/>
          <w:color w:val="auto"/>
          <w:sz w:val="24"/>
          <w:highlight w:val="none"/>
        </w:rPr>
      </w:pPr>
    </w:p>
    <w:p>
      <w:pPr>
        <w:spacing w:line="360" w:lineRule="auto"/>
        <w:ind w:firstLine="482" w:firstLineChars="200"/>
        <w:rPr>
          <w:rFonts w:hint="eastAsia" w:ascii="宋体" w:hAnsi="宋体" w:cs="仿宋_GB2312"/>
          <w:b/>
          <w:bCs/>
          <w:color w:val="auto"/>
          <w:sz w:val="24"/>
          <w:highlight w:val="none"/>
        </w:rPr>
      </w:pPr>
      <w:r>
        <w:rPr>
          <w:rFonts w:hint="eastAsia" w:ascii="宋体" w:hAnsi="宋体" w:cs="仿宋_GB2312"/>
          <w:b/>
          <w:bCs/>
          <w:color w:val="auto"/>
          <w:sz w:val="24"/>
          <w:highlight w:val="none"/>
          <w:lang w:val="en-US" w:eastAsia="zh-CN"/>
        </w:rPr>
        <w:t>7.</w:t>
      </w:r>
      <w:r>
        <w:rPr>
          <w:rFonts w:hint="eastAsia" w:ascii="宋体" w:hAnsi="宋体" w:cs="仿宋_GB2312"/>
          <w:b/>
          <w:bCs/>
          <w:color w:val="auto"/>
          <w:sz w:val="24"/>
          <w:highlight w:val="none"/>
        </w:rPr>
        <w:t>投标人在“信用中国”网(www.creditchina.gov.cn)或中国政府采购网(www.ccgp.gov.cn)查询网站直接打印的信用查询记录打印材料；</w:t>
      </w:r>
    </w:p>
    <w:p>
      <w:pPr>
        <w:spacing w:line="360" w:lineRule="auto"/>
        <w:ind w:firstLine="480" w:firstLineChars="200"/>
        <w:rPr>
          <w:rFonts w:hint="eastAsia" w:ascii="宋体" w:hAnsi="宋体" w:cs="仿宋_GB2312"/>
          <w:color w:val="auto"/>
          <w:sz w:val="24"/>
          <w:highlight w:val="none"/>
        </w:rPr>
      </w:pPr>
    </w:p>
    <w:p>
      <w:pPr>
        <w:spacing w:line="360" w:lineRule="auto"/>
        <w:ind w:firstLine="480" w:firstLineChars="200"/>
        <w:rPr>
          <w:rFonts w:hint="eastAsia" w:ascii="宋体" w:hAnsi="宋体" w:cs="仿宋_GB2312"/>
          <w:color w:val="auto"/>
          <w:sz w:val="24"/>
          <w:highlight w:val="none"/>
        </w:rPr>
      </w:pPr>
    </w:p>
    <w:p>
      <w:pPr>
        <w:spacing w:line="360" w:lineRule="auto"/>
        <w:ind w:firstLine="480" w:firstLineChars="200"/>
        <w:rPr>
          <w:rFonts w:hint="eastAsia" w:ascii="宋体" w:hAnsi="宋体" w:cs="仿宋_GB2312"/>
          <w:color w:val="auto"/>
          <w:sz w:val="24"/>
          <w:highlight w:val="none"/>
        </w:rPr>
      </w:pPr>
    </w:p>
    <w:p>
      <w:pPr>
        <w:spacing w:line="360" w:lineRule="auto"/>
        <w:ind w:firstLine="480" w:firstLineChars="200"/>
        <w:rPr>
          <w:rFonts w:hint="eastAsia" w:ascii="宋体" w:hAnsi="宋体" w:cs="仿宋_GB2312"/>
          <w:color w:val="auto"/>
          <w:sz w:val="24"/>
          <w:highlight w:val="none"/>
          <w:lang w:val="en-US" w:eastAsia="zh-CN"/>
        </w:rPr>
      </w:pPr>
    </w:p>
    <w:p>
      <w:pPr>
        <w:spacing w:line="360" w:lineRule="auto"/>
        <w:ind w:firstLine="480" w:firstLineChars="200"/>
        <w:rPr>
          <w:rFonts w:hint="eastAsia" w:ascii="宋体" w:hAnsi="宋体" w:cs="仿宋_GB2312"/>
          <w:color w:val="auto"/>
          <w:sz w:val="24"/>
          <w:highlight w:val="none"/>
          <w:lang w:val="en-US" w:eastAsia="zh-CN"/>
        </w:rPr>
      </w:pPr>
    </w:p>
    <w:p>
      <w:pPr>
        <w:spacing w:line="360" w:lineRule="auto"/>
        <w:ind w:firstLine="480" w:firstLineChars="200"/>
        <w:rPr>
          <w:rFonts w:hint="eastAsia" w:ascii="宋体" w:hAnsi="宋体" w:cs="仿宋_GB2312"/>
          <w:color w:val="auto"/>
          <w:sz w:val="24"/>
          <w:highlight w:val="none"/>
          <w:lang w:val="en-US" w:eastAsia="zh-CN"/>
        </w:rPr>
      </w:pPr>
    </w:p>
    <w:p>
      <w:pPr>
        <w:spacing w:line="360" w:lineRule="auto"/>
        <w:ind w:firstLine="480" w:firstLineChars="200"/>
        <w:rPr>
          <w:rFonts w:hint="eastAsia" w:ascii="宋体" w:hAnsi="宋体" w:cs="仿宋_GB2312"/>
          <w:color w:val="auto"/>
          <w:sz w:val="24"/>
          <w:highlight w:val="none"/>
          <w:lang w:val="en-US" w:eastAsia="zh-CN"/>
        </w:rPr>
      </w:pPr>
    </w:p>
    <w:p>
      <w:pPr>
        <w:spacing w:line="360" w:lineRule="auto"/>
        <w:ind w:firstLine="480" w:firstLineChars="200"/>
        <w:rPr>
          <w:rFonts w:hint="eastAsia" w:ascii="宋体" w:hAnsi="宋体" w:cs="仿宋_GB2312"/>
          <w:color w:val="auto"/>
          <w:sz w:val="24"/>
          <w:highlight w:val="none"/>
          <w:lang w:val="en-US" w:eastAsia="zh-CN"/>
        </w:rPr>
      </w:pPr>
    </w:p>
    <w:p>
      <w:pPr>
        <w:spacing w:line="360" w:lineRule="auto"/>
        <w:ind w:firstLine="480" w:firstLineChars="200"/>
        <w:rPr>
          <w:rFonts w:hint="eastAsia" w:ascii="宋体" w:hAnsi="宋体" w:cs="仿宋_GB2312"/>
          <w:color w:val="auto"/>
          <w:sz w:val="24"/>
          <w:highlight w:val="none"/>
          <w:lang w:val="en-US" w:eastAsia="zh-CN"/>
        </w:rPr>
      </w:pPr>
    </w:p>
    <w:p>
      <w:pPr>
        <w:spacing w:line="360" w:lineRule="auto"/>
        <w:ind w:firstLine="480" w:firstLineChars="200"/>
        <w:rPr>
          <w:rFonts w:hint="eastAsia" w:ascii="宋体" w:hAnsi="宋体" w:cs="仿宋_GB2312"/>
          <w:color w:val="auto"/>
          <w:sz w:val="24"/>
          <w:highlight w:val="none"/>
          <w:lang w:val="en-US" w:eastAsia="zh-CN"/>
        </w:rPr>
      </w:pPr>
    </w:p>
    <w:p>
      <w:pPr>
        <w:spacing w:line="360" w:lineRule="auto"/>
        <w:ind w:firstLine="480" w:firstLineChars="200"/>
        <w:rPr>
          <w:rFonts w:hint="eastAsia" w:ascii="宋体" w:hAnsi="宋体" w:cs="仿宋_GB2312"/>
          <w:color w:val="auto"/>
          <w:sz w:val="24"/>
          <w:highlight w:val="none"/>
          <w:lang w:val="en-US" w:eastAsia="zh-CN"/>
        </w:rPr>
      </w:pPr>
    </w:p>
    <w:p>
      <w:pPr>
        <w:spacing w:line="360" w:lineRule="auto"/>
        <w:ind w:firstLine="480" w:firstLineChars="200"/>
        <w:rPr>
          <w:rFonts w:hint="eastAsia" w:ascii="宋体" w:hAnsi="宋体" w:cs="仿宋_GB2312"/>
          <w:color w:val="auto"/>
          <w:sz w:val="24"/>
          <w:highlight w:val="none"/>
          <w:lang w:val="en-US" w:eastAsia="zh-CN"/>
        </w:rPr>
      </w:pPr>
    </w:p>
    <w:p>
      <w:pPr>
        <w:spacing w:line="360" w:lineRule="auto"/>
        <w:ind w:firstLine="482" w:firstLineChars="200"/>
        <w:rPr>
          <w:rFonts w:hint="eastAsia" w:ascii="宋体" w:hAnsi="宋体" w:cs="仿宋_GB2312"/>
          <w:b/>
          <w:bCs/>
          <w:color w:val="auto"/>
          <w:sz w:val="24"/>
          <w:highlight w:val="none"/>
        </w:rPr>
      </w:pPr>
      <w:r>
        <w:rPr>
          <w:rFonts w:hint="eastAsia" w:ascii="宋体" w:hAnsi="宋体" w:cs="仿宋_GB2312"/>
          <w:b/>
          <w:bCs/>
          <w:color w:val="auto"/>
          <w:sz w:val="24"/>
          <w:highlight w:val="none"/>
          <w:lang w:val="en-US" w:eastAsia="zh-CN"/>
        </w:rPr>
        <w:t>8.</w:t>
      </w:r>
      <w:r>
        <w:rPr>
          <w:rFonts w:hint="eastAsia" w:ascii="宋体" w:hAnsi="宋体" w:cs="仿宋_GB2312"/>
          <w:b/>
          <w:bCs/>
          <w:color w:val="auto"/>
          <w:sz w:val="24"/>
          <w:highlight w:val="none"/>
        </w:rPr>
        <w:t>无重大违法记录声明书</w:t>
      </w:r>
    </w:p>
    <w:p>
      <w:pPr>
        <w:spacing w:line="360" w:lineRule="auto"/>
        <w:ind w:firstLine="480" w:firstLineChars="200"/>
        <w:rPr>
          <w:rFonts w:hint="eastAsia" w:ascii="宋体" w:hAnsi="宋体" w:cs="仿宋_GB2312"/>
          <w:color w:val="auto"/>
          <w:sz w:val="24"/>
          <w:highlight w:val="none"/>
        </w:rPr>
      </w:pPr>
    </w:p>
    <w:p>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u w:val="single"/>
        </w:rPr>
        <w:t>（采购人名称）</w:t>
      </w:r>
      <w:r>
        <w:rPr>
          <w:rFonts w:hint="eastAsia" w:ascii="宋体" w:hAnsi="宋体" w:cs="仿宋_GB2312"/>
          <w:color w:val="auto"/>
          <w:sz w:val="24"/>
          <w:highlight w:val="none"/>
        </w:rPr>
        <w:t>：</w:t>
      </w:r>
    </w:p>
    <w:p>
      <w:pPr>
        <w:spacing w:line="360" w:lineRule="auto"/>
        <w:ind w:firstLine="480" w:firstLineChars="200"/>
        <w:rPr>
          <w:rFonts w:hint="eastAsia" w:ascii="宋体" w:hAnsi="宋体"/>
          <w:color w:val="auto"/>
          <w:sz w:val="28"/>
          <w:szCs w:val="28"/>
          <w:highlight w:val="none"/>
        </w:rPr>
      </w:pPr>
      <w:r>
        <w:rPr>
          <w:rFonts w:hint="eastAsia" w:ascii="宋体" w:hAnsi="宋体" w:cs="仿宋_GB2312"/>
          <w:color w:val="auto"/>
          <w:sz w:val="24"/>
          <w:highlight w:val="none"/>
        </w:rPr>
        <w:t>我公司参加贵公司组织</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u w:val="single"/>
          <w:lang w:val="en-US" w:eastAsia="zh-CN"/>
        </w:rPr>
        <w:t xml:space="preserve">     </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项目的政府采购活动。我公司在此郑重声明，我公司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pPr>
        <w:spacing w:line="640" w:lineRule="exact"/>
        <w:ind w:firstLine="560" w:firstLineChars="200"/>
        <w:rPr>
          <w:rFonts w:hint="eastAsia" w:ascii="宋体" w:hAnsi="宋体"/>
          <w:color w:val="auto"/>
          <w:sz w:val="28"/>
          <w:szCs w:val="28"/>
          <w:highlight w:val="none"/>
        </w:rPr>
      </w:pPr>
      <w:r>
        <w:rPr>
          <w:rStyle w:val="35"/>
          <w:rFonts w:hint="eastAsia" w:ascii="宋体" w:hAnsi="宋体"/>
          <w:color w:val="auto"/>
          <w:sz w:val="28"/>
          <w:szCs w:val="28"/>
          <w:highlight w:val="none"/>
        </w:rPr>
        <w:t>特此承诺。</w:t>
      </w:r>
    </w:p>
    <w:p>
      <w:pPr>
        <w:spacing w:line="640" w:lineRule="exact"/>
        <w:ind w:firstLine="560" w:firstLineChars="200"/>
        <w:rPr>
          <w:rFonts w:hint="eastAsia" w:ascii="宋体" w:hAnsi="宋体"/>
          <w:color w:val="auto"/>
          <w:sz w:val="28"/>
          <w:szCs w:val="28"/>
          <w:highlight w:val="none"/>
        </w:rPr>
      </w:pPr>
    </w:p>
    <w:p>
      <w:pPr>
        <w:pStyle w:val="6"/>
        <w:rPr>
          <w:rFonts w:hint="eastAsia" w:ascii="宋体" w:hAnsi="宋体"/>
          <w:color w:val="auto"/>
          <w:sz w:val="28"/>
          <w:szCs w:val="28"/>
          <w:highlight w:val="none"/>
        </w:rPr>
      </w:pPr>
    </w:p>
    <w:p>
      <w:pPr>
        <w:rPr>
          <w:rFonts w:hint="eastAsia"/>
          <w:color w:val="auto"/>
          <w:highlight w:val="none"/>
        </w:rPr>
      </w:pPr>
    </w:p>
    <w:p>
      <w:pPr>
        <w:pStyle w:val="10"/>
        <w:rPr>
          <w:rFonts w:hint="eastAsia" w:hAnsi="宋体"/>
          <w:color w:val="auto"/>
          <w:highlight w:val="none"/>
        </w:rPr>
      </w:pPr>
      <w:r>
        <w:rPr>
          <w:rFonts w:hint="eastAsia" w:hAnsi="宋体"/>
          <w:color w:val="auto"/>
          <w:highlight w:val="none"/>
        </w:rPr>
        <w:t xml:space="preserve">竞标人(公章)  </w:t>
      </w:r>
      <w:r>
        <w:rPr>
          <w:rFonts w:hint="eastAsia" w:hAnsi="宋体"/>
          <w:color w:val="auto"/>
          <w:highlight w:val="none"/>
          <w:u w:val="single"/>
        </w:rPr>
        <w:t xml:space="preserve">                              </w:t>
      </w:r>
    </w:p>
    <w:p>
      <w:pPr>
        <w:pStyle w:val="10"/>
        <w:rPr>
          <w:rFonts w:hint="eastAsia" w:hAnsi="宋体"/>
          <w:color w:val="auto"/>
          <w:highlight w:val="none"/>
        </w:rPr>
      </w:pPr>
    </w:p>
    <w:p>
      <w:pPr>
        <w:pStyle w:val="10"/>
        <w:rPr>
          <w:rFonts w:hint="eastAsia" w:hAnsi="宋体"/>
          <w:color w:val="auto"/>
          <w:highlight w:val="none"/>
        </w:rPr>
      </w:pPr>
      <w:r>
        <w:rPr>
          <w:rFonts w:hint="eastAsia" w:hAnsi="宋体"/>
          <w:color w:val="auto"/>
          <w:highlight w:val="none"/>
        </w:rPr>
        <w:t>法定代表人或委托代理人签字</w:t>
      </w:r>
      <w:r>
        <w:rPr>
          <w:rFonts w:hint="eastAsia" w:hAnsi="宋体"/>
          <w:color w:val="auto"/>
          <w:highlight w:val="none"/>
          <w:u w:val="single"/>
        </w:rPr>
        <w:t xml:space="preserve">                  </w:t>
      </w:r>
    </w:p>
    <w:p>
      <w:pPr>
        <w:pStyle w:val="10"/>
        <w:spacing w:line="240" w:lineRule="exact"/>
        <w:rPr>
          <w:rFonts w:hint="eastAsia" w:hAnsi="宋体"/>
          <w:b/>
          <w:color w:val="auto"/>
          <w:sz w:val="44"/>
          <w:highlight w:val="none"/>
        </w:rPr>
      </w:pPr>
    </w:p>
    <w:p>
      <w:pPr>
        <w:rPr>
          <w:rFonts w:hint="eastAsia" w:hAnsi="宋体"/>
          <w:color w:val="auto"/>
          <w:highlight w:val="none"/>
        </w:rPr>
      </w:pPr>
      <w:r>
        <w:rPr>
          <w:rFonts w:hint="eastAsia" w:hAnsi="宋体"/>
          <w:color w:val="auto"/>
          <w:highlight w:val="none"/>
        </w:rPr>
        <w:t>日期</w:t>
      </w:r>
      <w:r>
        <w:rPr>
          <w:rFonts w:hint="eastAsia" w:hAnsi="宋体"/>
          <w:color w:val="auto"/>
          <w:highlight w:val="none"/>
          <w:u w:val="single"/>
        </w:rPr>
        <w:t xml:space="preserve">                            </w:t>
      </w:r>
      <w:r>
        <w:rPr>
          <w:rFonts w:hint="eastAsia" w:hAnsi="宋体"/>
          <w:color w:val="auto"/>
          <w:highlight w:val="none"/>
        </w:rPr>
        <w:t xml:space="preserve">  </w:t>
      </w:r>
    </w:p>
    <w:p>
      <w:pPr>
        <w:pStyle w:val="6"/>
        <w:rPr>
          <w:rFonts w:hint="eastAsia"/>
          <w:color w:val="auto"/>
          <w:highlight w:val="none"/>
        </w:rPr>
      </w:pPr>
    </w:p>
    <w:p>
      <w:pPr>
        <w:pStyle w:val="10"/>
        <w:numPr>
          <w:ilvl w:val="0"/>
          <w:numId w:val="0"/>
        </w:numPr>
        <w:spacing w:line="340" w:lineRule="exact"/>
        <w:jc w:val="both"/>
        <w:outlineLvl w:val="0"/>
        <w:rPr>
          <w:rFonts w:hint="eastAsia"/>
          <w:b/>
          <w:color w:val="000000"/>
          <w:sz w:val="28"/>
          <w:szCs w:val="28"/>
          <w:highlight w:val="none"/>
          <w:lang w:val="en-US" w:eastAsia="zh-CN"/>
        </w:rPr>
      </w:pPr>
    </w:p>
    <w:p>
      <w:pPr>
        <w:pStyle w:val="10"/>
        <w:numPr>
          <w:ilvl w:val="0"/>
          <w:numId w:val="0"/>
        </w:numPr>
        <w:spacing w:line="340" w:lineRule="exact"/>
        <w:jc w:val="both"/>
        <w:outlineLvl w:val="0"/>
        <w:rPr>
          <w:rFonts w:hint="eastAsia"/>
          <w:b/>
          <w:color w:val="000000"/>
          <w:sz w:val="28"/>
          <w:szCs w:val="28"/>
          <w:highlight w:val="none"/>
          <w:lang w:val="en-US" w:eastAsia="zh-CN"/>
        </w:rPr>
      </w:pPr>
    </w:p>
    <w:p>
      <w:pPr>
        <w:pStyle w:val="10"/>
        <w:numPr>
          <w:ilvl w:val="0"/>
          <w:numId w:val="0"/>
        </w:numPr>
        <w:spacing w:line="340" w:lineRule="exact"/>
        <w:jc w:val="both"/>
        <w:outlineLvl w:val="0"/>
        <w:rPr>
          <w:rFonts w:hint="eastAsia"/>
          <w:b/>
          <w:color w:val="000000"/>
          <w:sz w:val="28"/>
          <w:szCs w:val="28"/>
          <w:highlight w:val="none"/>
          <w:lang w:val="en-US" w:eastAsia="zh-CN"/>
        </w:rPr>
      </w:pPr>
    </w:p>
    <w:p>
      <w:pPr>
        <w:pStyle w:val="10"/>
        <w:numPr>
          <w:ilvl w:val="0"/>
          <w:numId w:val="0"/>
        </w:numPr>
        <w:spacing w:line="340" w:lineRule="exact"/>
        <w:jc w:val="both"/>
        <w:outlineLvl w:val="0"/>
        <w:rPr>
          <w:rFonts w:hint="eastAsia"/>
          <w:b/>
          <w:color w:val="000000"/>
          <w:sz w:val="28"/>
          <w:szCs w:val="28"/>
          <w:highlight w:val="none"/>
          <w:lang w:val="en-US" w:eastAsia="zh-CN"/>
        </w:rPr>
      </w:pPr>
    </w:p>
    <w:p>
      <w:pPr>
        <w:pStyle w:val="10"/>
        <w:numPr>
          <w:ilvl w:val="0"/>
          <w:numId w:val="0"/>
        </w:numPr>
        <w:spacing w:line="340" w:lineRule="exact"/>
        <w:jc w:val="both"/>
        <w:outlineLvl w:val="0"/>
        <w:rPr>
          <w:rFonts w:hint="eastAsia"/>
          <w:b/>
          <w:color w:val="000000"/>
          <w:sz w:val="28"/>
          <w:szCs w:val="28"/>
          <w:highlight w:val="none"/>
          <w:lang w:val="en-US" w:eastAsia="zh-CN"/>
        </w:rPr>
      </w:pPr>
    </w:p>
    <w:p>
      <w:pPr>
        <w:pStyle w:val="10"/>
        <w:numPr>
          <w:ilvl w:val="0"/>
          <w:numId w:val="0"/>
        </w:numPr>
        <w:spacing w:line="340" w:lineRule="exact"/>
        <w:jc w:val="both"/>
        <w:outlineLvl w:val="0"/>
        <w:rPr>
          <w:rFonts w:hint="eastAsia"/>
          <w:b/>
          <w:color w:val="000000"/>
          <w:sz w:val="28"/>
          <w:szCs w:val="28"/>
          <w:highlight w:val="none"/>
          <w:lang w:val="en-US" w:eastAsia="zh-CN"/>
        </w:rPr>
      </w:pPr>
    </w:p>
    <w:p>
      <w:pPr>
        <w:pStyle w:val="10"/>
        <w:numPr>
          <w:ilvl w:val="0"/>
          <w:numId w:val="0"/>
        </w:numPr>
        <w:spacing w:line="340" w:lineRule="exact"/>
        <w:jc w:val="both"/>
        <w:outlineLvl w:val="0"/>
        <w:rPr>
          <w:rFonts w:hint="eastAsia"/>
          <w:b/>
          <w:color w:val="000000"/>
          <w:sz w:val="28"/>
          <w:szCs w:val="28"/>
          <w:highlight w:val="none"/>
          <w:lang w:val="en-US" w:eastAsia="zh-CN"/>
        </w:rPr>
      </w:pPr>
    </w:p>
    <w:p>
      <w:pPr>
        <w:pStyle w:val="10"/>
        <w:numPr>
          <w:ilvl w:val="0"/>
          <w:numId w:val="0"/>
        </w:numPr>
        <w:spacing w:line="340" w:lineRule="exact"/>
        <w:jc w:val="both"/>
        <w:outlineLvl w:val="0"/>
        <w:rPr>
          <w:rFonts w:hint="eastAsia"/>
          <w:b/>
          <w:color w:val="000000"/>
          <w:sz w:val="28"/>
          <w:szCs w:val="28"/>
          <w:highlight w:val="none"/>
          <w:lang w:val="en-US" w:eastAsia="zh-CN"/>
        </w:rPr>
      </w:pPr>
    </w:p>
    <w:p>
      <w:pPr>
        <w:pStyle w:val="10"/>
        <w:numPr>
          <w:ilvl w:val="0"/>
          <w:numId w:val="0"/>
        </w:numPr>
        <w:spacing w:line="340" w:lineRule="exact"/>
        <w:jc w:val="both"/>
        <w:outlineLvl w:val="0"/>
        <w:rPr>
          <w:rFonts w:hint="eastAsia"/>
          <w:b/>
          <w:color w:val="000000"/>
          <w:sz w:val="28"/>
          <w:szCs w:val="28"/>
          <w:highlight w:val="none"/>
          <w:lang w:val="en-US" w:eastAsia="zh-CN"/>
        </w:rPr>
      </w:pPr>
    </w:p>
    <w:p>
      <w:pPr>
        <w:pStyle w:val="10"/>
        <w:numPr>
          <w:ilvl w:val="0"/>
          <w:numId w:val="0"/>
        </w:numPr>
        <w:spacing w:line="340" w:lineRule="exact"/>
        <w:jc w:val="both"/>
        <w:outlineLvl w:val="0"/>
        <w:rPr>
          <w:rFonts w:hint="eastAsia"/>
          <w:b/>
          <w:color w:val="000000"/>
          <w:sz w:val="28"/>
          <w:szCs w:val="28"/>
          <w:highlight w:val="none"/>
          <w:lang w:val="en-US" w:eastAsia="zh-CN"/>
        </w:rPr>
      </w:pPr>
    </w:p>
    <w:p>
      <w:pPr>
        <w:pStyle w:val="10"/>
        <w:numPr>
          <w:ilvl w:val="0"/>
          <w:numId w:val="0"/>
        </w:numPr>
        <w:spacing w:line="340" w:lineRule="exact"/>
        <w:jc w:val="both"/>
        <w:outlineLvl w:val="0"/>
        <w:rPr>
          <w:rFonts w:hint="eastAsia"/>
          <w:b/>
          <w:color w:val="000000"/>
          <w:sz w:val="28"/>
          <w:szCs w:val="28"/>
          <w:highlight w:val="none"/>
          <w:lang w:val="en-US" w:eastAsia="zh-CN"/>
        </w:rPr>
      </w:pPr>
    </w:p>
    <w:p>
      <w:pPr>
        <w:pStyle w:val="10"/>
        <w:numPr>
          <w:ilvl w:val="0"/>
          <w:numId w:val="0"/>
        </w:numPr>
        <w:spacing w:line="340" w:lineRule="exact"/>
        <w:jc w:val="both"/>
        <w:outlineLvl w:val="0"/>
        <w:rPr>
          <w:rFonts w:hint="eastAsia"/>
          <w:b/>
          <w:color w:val="000000"/>
          <w:sz w:val="28"/>
          <w:szCs w:val="28"/>
          <w:highlight w:val="none"/>
        </w:rPr>
      </w:pPr>
    </w:p>
    <w:p>
      <w:pPr>
        <w:pStyle w:val="10"/>
        <w:numPr>
          <w:ilvl w:val="0"/>
          <w:numId w:val="0"/>
        </w:numPr>
        <w:spacing w:line="340" w:lineRule="exact"/>
        <w:jc w:val="center"/>
        <w:outlineLvl w:val="0"/>
        <w:rPr>
          <w:rFonts w:hint="eastAsia"/>
          <w:b/>
          <w:color w:val="000000"/>
          <w:sz w:val="28"/>
          <w:szCs w:val="28"/>
          <w:highlight w:val="none"/>
        </w:rPr>
      </w:pPr>
      <w:r>
        <w:rPr>
          <w:rFonts w:hint="eastAsia"/>
          <w:b/>
          <w:color w:val="000000"/>
          <w:sz w:val="28"/>
          <w:szCs w:val="28"/>
          <w:highlight w:val="none"/>
          <w:lang w:val="en-US" w:eastAsia="zh-CN"/>
        </w:rPr>
        <w:t>9.</w:t>
      </w:r>
      <w:r>
        <w:rPr>
          <w:rFonts w:hint="eastAsia"/>
          <w:b/>
          <w:color w:val="000000"/>
          <w:sz w:val="28"/>
          <w:szCs w:val="28"/>
          <w:highlight w:val="none"/>
          <w:lang w:eastAsia="zh-CN"/>
        </w:rPr>
        <w:t>供应商</w:t>
      </w:r>
      <w:r>
        <w:rPr>
          <w:rFonts w:hint="eastAsia"/>
          <w:b/>
          <w:color w:val="000000"/>
          <w:sz w:val="28"/>
          <w:szCs w:val="28"/>
          <w:highlight w:val="none"/>
        </w:rPr>
        <w:t>基本情况表</w:t>
      </w:r>
    </w:p>
    <w:tbl>
      <w:tblPr>
        <w:tblStyle w:val="16"/>
        <w:tblW w:w="0" w:type="auto"/>
        <w:tblInd w:w="0" w:type="dxa"/>
        <w:tblLayout w:type="fixed"/>
        <w:tblCellMar>
          <w:top w:w="0" w:type="dxa"/>
          <w:left w:w="108" w:type="dxa"/>
          <w:bottom w:w="0" w:type="dxa"/>
          <w:right w:w="108" w:type="dxa"/>
        </w:tblCellMar>
      </w:tblPr>
      <w:tblGrid>
        <w:gridCol w:w="1548"/>
        <w:gridCol w:w="900"/>
        <w:gridCol w:w="900"/>
        <w:gridCol w:w="1440"/>
        <w:gridCol w:w="1260"/>
        <w:gridCol w:w="922"/>
        <w:gridCol w:w="2194"/>
      </w:tblGrid>
      <w:tr>
        <w:tblPrEx>
          <w:tblCellMar>
            <w:top w:w="0" w:type="dxa"/>
            <w:left w:w="108" w:type="dxa"/>
            <w:bottom w:w="0" w:type="dxa"/>
            <w:right w:w="108" w:type="dxa"/>
          </w:tblCellMar>
        </w:tblPrEx>
        <w:trPr>
          <w:trHeight w:val="640" w:hRule="atLeast"/>
        </w:trPr>
        <w:tc>
          <w:tcPr>
            <w:tcW w:w="1548" w:type="dxa"/>
            <w:tcBorders>
              <w:top w:val="single" w:color="auto" w:sz="6" w:space="0"/>
              <w:left w:val="single" w:color="auto" w:sz="6" w:space="0"/>
              <w:bottom w:val="single" w:color="auto" w:sz="6" w:space="0"/>
              <w:right w:val="single" w:color="auto" w:sz="6" w:space="0"/>
            </w:tcBorders>
            <w:noWrap w:val="0"/>
            <w:vAlign w:val="center"/>
          </w:tcPr>
          <w:p>
            <w:pPr>
              <w:jc w:val="center"/>
              <w:rPr>
                <w:szCs w:val="21"/>
                <w:highlight w:val="none"/>
              </w:rPr>
            </w:pPr>
            <w:r>
              <w:rPr>
                <w:rFonts w:hAnsi="宋体"/>
                <w:spacing w:val="2"/>
                <w:kern w:val="0"/>
                <w:szCs w:val="21"/>
                <w:highlight w:val="none"/>
              </w:rPr>
              <w:t>投标人名称</w:t>
            </w:r>
          </w:p>
        </w:tc>
        <w:tc>
          <w:tcPr>
            <w:tcW w:w="7616" w:type="dxa"/>
            <w:gridSpan w:val="6"/>
            <w:tcBorders>
              <w:top w:val="single" w:color="auto" w:sz="6" w:space="0"/>
              <w:left w:val="single" w:color="auto" w:sz="6" w:space="0"/>
              <w:bottom w:val="single" w:color="auto" w:sz="6" w:space="0"/>
              <w:right w:val="single" w:color="auto" w:sz="6" w:space="0"/>
            </w:tcBorders>
            <w:noWrap w:val="0"/>
            <w:vAlign w:val="center"/>
          </w:tcPr>
          <w:p>
            <w:pPr>
              <w:ind w:left="-90"/>
              <w:jc w:val="center"/>
              <w:rPr>
                <w:szCs w:val="21"/>
                <w:highlight w:val="none"/>
              </w:rPr>
            </w:pPr>
          </w:p>
        </w:tc>
      </w:tr>
      <w:tr>
        <w:tblPrEx>
          <w:tblCellMar>
            <w:top w:w="0" w:type="dxa"/>
            <w:left w:w="108" w:type="dxa"/>
            <w:bottom w:w="0" w:type="dxa"/>
            <w:right w:w="108" w:type="dxa"/>
          </w:tblCellMar>
        </w:tblPrEx>
        <w:trPr>
          <w:trHeight w:val="596" w:hRule="atLeast"/>
        </w:trPr>
        <w:tc>
          <w:tcPr>
            <w:tcW w:w="1548" w:type="dxa"/>
            <w:tcBorders>
              <w:top w:val="single" w:color="auto" w:sz="6" w:space="0"/>
              <w:left w:val="single" w:color="auto" w:sz="6" w:space="0"/>
              <w:bottom w:val="single" w:color="auto" w:sz="6" w:space="0"/>
              <w:right w:val="single" w:color="auto" w:sz="6" w:space="0"/>
            </w:tcBorders>
            <w:noWrap w:val="0"/>
            <w:vAlign w:val="center"/>
          </w:tcPr>
          <w:p>
            <w:pPr>
              <w:jc w:val="center"/>
              <w:rPr>
                <w:spacing w:val="2"/>
                <w:kern w:val="0"/>
                <w:szCs w:val="21"/>
                <w:highlight w:val="none"/>
              </w:rPr>
            </w:pPr>
            <w:r>
              <w:rPr>
                <w:rFonts w:hAnsi="宋体"/>
                <w:spacing w:val="2"/>
                <w:kern w:val="0"/>
                <w:szCs w:val="21"/>
                <w:highlight w:val="none"/>
              </w:rPr>
              <w:t>注册地址</w:t>
            </w:r>
          </w:p>
        </w:tc>
        <w:tc>
          <w:tcPr>
            <w:tcW w:w="7616" w:type="dxa"/>
            <w:gridSpan w:val="6"/>
            <w:tcBorders>
              <w:top w:val="single" w:color="auto" w:sz="6" w:space="0"/>
              <w:left w:val="single" w:color="auto" w:sz="6" w:space="0"/>
              <w:bottom w:val="single" w:color="auto" w:sz="6" w:space="0"/>
              <w:right w:val="single" w:color="auto" w:sz="6" w:space="0"/>
            </w:tcBorders>
            <w:noWrap w:val="0"/>
            <w:vAlign w:val="center"/>
          </w:tcPr>
          <w:p>
            <w:pPr>
              <w:ind w:left="-90"/>
              <w:jc w:val="center"/>
              <w:rPr>
                <w:szCs w:val="21"/>
                <w:highlight w:val="none"/>
              </w:rPr>
            </w:pPr>
          </w:p>
        </w:tc>
      </w:tr>
      <w:tr>
        <w:tblPrEx>
          <w:tblCellMar>
            <w:top w:w="0" w:type="dxa"/>
            <w:left w:w="108" w:type="dxa"/>
            <w:bottom w:w="0" w:type="dxa"/>
            <w:right w:w="108" w:type="dxa"/>
          </w:tblCellMar>
        </w:tblPrEx>
        <w:trPr>
          <w:trHeight w:val="813" w:hRule="atLeast"/>
        </w:trPr>
        <w:tc>
          <w:tcPr>
            <w:tcW w:w="1548" w:type="dxa"/>
            <w:tcBorders>
              <w:top w:val="single" w:color="auto" w:sz="6" w:space="0"/>
              <w:left w:val="single" w:color="auto" w:sz="6" w:space="0"/>
              <w:bottom w:val="single" w:color="auto" w:sz="6" w:space="0"/>
              <w:right w:val="single" w:color="auto" w:sz="6" w:space="0"/>
            </w:tcBorders>
            <w:noWrap w:val="0"/>
            <w:vAlign w:val="center"/>
          </w:tcPr>
          <w:p>
            <w:pPr>
              <w:jc w:val="center"/>
              <w:rPr>
                <w:szCs w:val="21"/>
                <w:highlight w:val="none"/>
              </w:rPr>
            </w:pPr>
            <w:r>
              <w:rPr>
                <w:rFonts w:hAnsi="宋体"/>
                <w:spacing w:val="2"/>
                <w:kern w:val="0"/>
                <w:szCs w:val="21"/>
                <w:highlight w:val="none"/>
              </w:rPr>
              <w:t>法定代表人</w:t>
            </w:r>
          </w:p>
          <w:p>
            <w:pPr>
              <w:ind w:left="-90"/>
              <w:jc w:val="center"/>
              <w:rPr>
                <w:szCs w:val="21"/>
                <w:highlight w:val="none"/>
              </w:rPr>
            </w:pPr>
            <w:r>
              <w:rPr>
                <w:rFonts w:hAnsi="宋体"/>
                <w:spacing w:val="2"/>
                <w:kern w:val="0"/>
                <w:szCs w:val="21"/>
                <w:highlight w:val="none"/>
              </w:rPr>
              <w:t>姓名</w:t>
            </w:r>
          </w:p>
        </w:tc>
        <w:tc>
          <w:tcPr>
            <w:tcW w:w="1800" w:type="dxa"/>
            <w:gridSpan w:val="2"/>
            <w:tcBorders>
              <w:top w:val="single" w:color="auto" w:sz="6" w:space="0"/>
              <w:left w:val="single" w:color="auto" w:sz="6" w:space="0"/>
              <w:bottom w:val="single" w:color="auto" w:sz="6" w:space="0"/>
              <w:right w:val="single" w:color="auto" w:sz="6" w:space="0"/>
            </w:tcBorders>
            <w:noWrap w:val="0"/>
            <w:vAlign w:val="center"/>
          </w:tcPr>
          <w:p>
            <w:pPr>
              <w:ind w:left="-90"/>
              <w:jc w:val="center"/>
              <w:rPr>
                <w:szCs w:val="21"/>
                <w:highlight w:val="none"/>
              </w:rPr>
            </w:pPr>
          </w:p>
        </w:tc>
        <w:tc>
          <w:tcPr>
            <w:tcW w:w="1440" w:type="dxa"/>
            <w:tcBorders>
              <w:top w:val="single" w:color="auto" w:sz="6" w:space="0"/>
              <w:left w:val="single" w:color="auto" w:sz="6" w:space="0"/>
              <w:bottom w:val="single" w:color="auto" w:sz="6" w:space="0"/>
              <w:right w:val="single" w:color="auto" w:sz="6" w:space="0"/>
            </w:tcBorders>
            <w:noWrap w:val="0"/>
            <w:vAlign w:val="center"/>
          </w:tcPr>
          <w:p>
            <w:pPr>
              <w:ind w:left="-90"/>
              <w:jc w:val="center"/>
              <w:rPr>
                <w:szCs w:val="21"/>
                <w:highlight w:val="none"/>
              </w:rPr>
            </w:pPr>
            <w:r>
              <w:rPr>
                <w:rFonts w:hAnsi="宋体"/>
                <w:spacing w:val="2"/>
                <w:kern w:val="0"/>
                <w:szCs w:val="21"/>
                <w:highlight w:val="none"/>
              </w:rPr>
              <w:t>技术职称</w:t>
            </w:r>
          </w:p>
        </w:tc>
        <w:tc>
          <w:tcPr>
            <w:tcW w:w="1260" w:type="dxa"/>
            <w:tcBorders>
              <w:top w:val="single" w:color="auto" w:sz="6" w:space="0"/>
              <w:left w:val="single" w:color="auto" w:sz="6" w:space="0"/>
              <w:bottom w:val="single" w:color="auto" w:sz="6" w:space="0"/>
              <w:right w:val="single" w:color="auto" w:sz="6" w:space="0"/>
            </w:tcBorders>
            <w:noWrap w:val="0"/>
            <w:vAlign w:val="center"/>
          </w:tcPr>
          <w:p>
            <w:pPr>
              <w:ind w:left="-90"/>
              <w:jc w:val="center"/>
              <w:rPr>
                <w:szCs w:val="21"/>
                <w:highlight w:val="none"/>
              </w:rPr>
            </w:pPr>
          </w:p>
        </w:tc>
        <w:tc>
          <w:tcPr>
            <w:tcW w:w="922" w:type="dxa"/>
            <w:tcBorders>
              <w:top w:val="single" w:color="auto" w:sz="6" w:space="0"/>
              <w:left w:val="single" w:color="auto" w:sz="6" w:space="0"/>
              <w:bottom w:val="single" w:color="auto" w:sz="6" w:space="0"/>
              <w:right w:val="single" w:color="auto" w:sz="6" w:space="0"/>
            </w:tcBorders>
            <w:noWrap w:val="0"/>
            <w:vAlign w:val="center"/>
          </w:tcPr>
          <w:p>
            <w:pPr>
              <w:ind w:left="-90"/>
              <w:jc w:val="center"/>
              <w:rPr>
                <w:szCs w:val="21"/>
                <w:highlight w:val="none"/>
              </w:rPr>
            </w:pPr>
            <w:r>
              <w:rPr>
                <w:rFonts w:hAnsi="宋体"/>
                <w:spacing w:val="2"/>
                <w:kern w:val="0"/>
                <w:szCs w:val="21"/>
                <w:highlight w:val="none"/>
              </w:rPr>
              <w:t>电话</w:t>
            </w:r>
          </w:p>
        </w:tc>
        <w:tc>
          <w:tcPr>
            <w:tcW w:w="2194" w:type="dxa"/>
            <w:tcBorders>
              <w:top w:val="single" w:color="auto" w:sz="6" w:space="0"/>
              <w:left w:val="single" w:color="auto" w:sz="6" w:space="0"/>
              <w:bottom w:val="single" w:color="auto" w:sz="6" w:space="0"/>
              <w:right w:val="single" w:color="auto" w:sz="6" w:space="0"/>
            </w:tcBorders>
            <w:noWrap w:val="0"/>
            <w:vAlign w:val="center"/>
          </w:tcPr>
          <w:p>
            <w:pPr>
              <w:ind w:left="-90"/>
              <w:jc w:val="center"/>
              <w:rPr>
                <w:szCs w:val="21"/>
                <w:highlight w:val="none"/>
              </w:rPr>
            </w:pPr>
          </w:p>
        </w:tc>
      </w:tr>
      <w:tr>
        <w:tblPrEx>
          <w:tblCellMar>
            <w:top w:w="0" w:type="dxa"/>
            <w:left w:w="108" w:type="dxa"/>
            <w:bottom w:w="0" w:type="dxa"/>
            <w:right w:w="108" w:type="dxa"/>
          </w:tblCellMar>
        </w:tblPrEx>
        <w:trPr>
          <w:trHeight w:val="813" w:hRule="atLeast"/>
        </w:trPr>
        <w:tc>
          <w:tcPr>
            <w:tcW w:w="1548" w:type="dxa"/>
            <w:tcBorders>
              <w:top w:val="single" w:color="auto" w:sz="6" w:space="0"/>
              <w:left w:val="single" w:color="auto" w:sz="6" w:space="0"/>
              <w:bottom w:val="single" w:color="auto" w:sz="6" w:space="0"/>
              <w:right w:val="single" w:color="auto" w:sz="6" w:space="0"/>
            </w:tcBorders>
            <w:noWrap w:val="0"/>
            <w:vAlign w:val="center"/>
          </w:tcPr>
          <w:p>
            <w:pPr>
              <w:jc w:val="center"/>
              <w:rPr>
                <w:szCs w:val="21"/>
                <w:highlight w:val="none"/>
              </w:rPr>
            </w:pPr>
            <w:r>
              <w:rPr>
                <w:rFonts w:hAnsi="宋体"/>
                <w:spacing w:val="2"/>
                <w:kern w:val="0"/>
                <w:szCs w:val="21"/>
                <w:highlight w:val="none"/>
              </w:rPr>
              <w:t>技术负责人</w:t>
            </w:r>
          </w:p>
          <w:p>
            <w:pPr>
              <w:ind w:left="-90"/>
              <w:jc w:val="center"/>
              <w:rPr>
                <w:szCs w:val="21"/>
                <w:highlight w:val="none"/>
              </w:rPr>
            </w:pPr>
            <w:r>
              <w:rPr>
                <w:rFonts w:hAnsi="宋体"/>
                <w:spacing w:val="2"/>
                <w:kern w:val="0"/>
                <w:szCs w:val="21"/>
                <w:highlight w:val="none"/>
              </w:rPr>
              <w:t>姓名</w:t>
            </w:r>
          </w:p>
        </w:tc>
        <w:tc>
          <w:tcPr>
            <w:tcW w:w="1800" w:type="dxa"/>
            <w:gridSpan w:val="2"/>
            <w:tcBorders>
              <w:top w:val="single" w:color="auto" w:sz="6" w:space="0"/>
              <w:left w:val="single" w:color="auto" w:sz="6" w:space="0"/>
              <w:bottom w:val="single" w:color="auto" w:sz="6" w:space="0"/>
              <w:right w:val="single" w:color="auto" w:sz="6" w:space="0"/>
            </w:tcBorders>
            <w:noWrap w:val="0"/>
            <w:vAlign w:val="center"/>
          </w:tcPr>
          <w:p>
            <w:pPr>
              <w:ind w:left="-90"/>
              <w:jc w:val="center"/>
              <w:rPr>
                <w:szCs w:val="21"/>
                <w:highlight w:val="none"/>
              </w:rPr>
            </w:pPr>
          </w:p>
        </w:tc>
        <w:tc>
          <w:tcPr>
            <w:tcW w:w="1440" w:type="dxa"/>
            <w:tcBorders>
              <w:top w:val="single" w:color="auto" w:sz="6" w:space="0"/>
              <w:left w:val="single" w:color="auto" w:sz="6" w:space="0"/>
              <w:bottom w:val="single" w:color="auto" w:sz="6" w:space="0"/>
              <w:right w:val="single" w:color="auto" w:sz="6" w:space="0"/>
            </w:tcBorders>
            <w:noWrap w:val="0"/>
            <w:vAlign w:val="center"/>
          </w:tcPr>
          <w:p>
            <w:pPr>
              <w:ind w:left="-90"/>
              <w:jc w:val="center"/>
              <w:rPr>
                <w:szCs w:val="21"/>
                <w:highlight w:val="none"/>
              </w:rPr>
            </w:pPr>
            <w:r>
              <w:rPr>
                <w:rFonts w:hAnsi="宋体"/>
                <w:spacing w:val="2"/>
                <w:kern w:val="0"/>
                <w:szCs w:val="21"/>
                <w:highlight w:val="none"/>
              </w:rPr>
              <w:t>技术职称</w:t>
            </w:r>
          </w:p>
        </w:tc>
        <w:tc>
          <w:tcPr>
            <w:tcW w:w="1260" w:type="dxa"/>
            <w:tcBorders>
              <w:top w:val="single" w:color="auto" w:sz="6" w:space="0"/>
              <w:left w:val="single" w:color="auto" w:sz="6" w:space="0"/>
              <w:bottom w:val="single" w:color="auto" w:sz="6" w:space="0"/>
              <w:right w:val="single" w:color="auto" w:sz="6" w:space="0"/>
            </w:tcBorders>
            <w:noWrap w:val="0"/>
            <w:vAlign w:val="center"/>
          </w:tcPr>
          <w:p>
            <w:pPr>
              <w:ind w:left="-90"/>
              <w:jc w:val="center"/>
              <w:rPr>
                <w:szCs w:val="21"/>
                <w:highlight w:val="none"/>
              </w:rPr>
            </w:pPr>
          </w:p>
        </w:tc>
        <w:tc>
          <w:tcPr>
            <w:tcW w:w="922" w:type="dxa"/>
            <w:tcBorders>
              <w:top w:val="single" w:color="auto" w:sz="6" w:space="0"/>
              <w:left w:val="single" w:color="auto" w:sz="6" w:space="0"/>
              <w:bottom w:val="single" w:color="auto" w:sz="6" w:space="0"/>
              <w:right w:val="single" w:color="auto" w:sz="6" w:space="0"/>
            </w:tcBorders>
            <w:noWrap w:val="0"/>
            <w:vAlign w:val="center"/>
          </w:tcPr>
          <w:p>
            <w:pPr>
              <w:ind w:left="-90"/>
              <w:jc w:val="center"/>
              <w:rPr>
                <w:szCs w:val="21"/>
                <w:highlight w:val="none"/>
              </w:rPr>
            </w:pPr>
            <w:r>
              <w:rPr>
                <w:rFonts w:hAnsi="宋体"/>
                <w:spacing w:val="2"/>
                <w:kern w:val="0"/>
                <w:szCs w:val="21"/>
                <w:highlight w:val="none"/>
              </w:rPr>
              <w:t>电话</w:t>
            </w:r>
          </w:p>
        </w:tc>
        <w:tc>
          <w:tcPr>
            <w:tcW w:w="2194" w:type="dxa"/>
            <w:tcBorders>
              <w:top w:val="single" w:color="auto" w:sz="6" w:space="0"/>
              <w:left w:val="single" w:color="auto" w:sz="6" w:space="0"/>
              <w:bottom w:val="single" w:color="auto" w:sz="6" w:space="0"/>
              <w:right w:val="single" w:color="auto" w:sz="6" w:space="0"/>
            </w:tcBorders>
            <w:noWrap w:val="0"/>
            <w:vAlign w:val="center"/>
          </w:tcPr>
          <w:p>
            <w:pPr>
              <w:ind w:left="-90"/>
              <w:jc w:val="center"/>
              <w:rPr>
                <w:szCs w:val="21"/>
                <w:highlight w:val="none"/>
              </w:rPr>
            </w:pPr>
          </w:p>
        </w:tc>
      </w:tr>
      <w:tr>
        <w:tblPrEx>
          <w:tblCellMar>
            <w:top w:w="0" w:type="dxa"/>
            <w:left w:w="108" w:type="dxa"/>
            <w:bottom w:w="0" w:type="dxa"/>
            <w:right w:w="108" w:type="dxa"/>
          </w:tblCellMar>
        </w:tblPrEx>
        <w:trPr>
          <w:trHeight w:val="813" w:hRule="atLeast"/>
        </w:trPr>
        <w:tc>
          <w:tcPr>
            <w:tcW w:w="1548" w:type="dxa"/>
            <w:tcBorders>
              <w:top w:val="single" w:color="auto" w:sz="6" w:space="0"/>
              <w:left w:val="single" w:color="auto" w:sz="6" w:space="0"/>
              <w:bottom w:val="single" w:color="auto" w:sz="6" w:space="0"/>
              <w:right w:val="single" w:color="auto" w:sz="6" w:space="0"/>
            </w:tcBorders>
            <w:noWrap w:val="0"/>
            <w:vAlign w:val="center"/>
          </w:tcPr>
          <w:p>
            <w:pPr>
              <w:ind w:left="-90"/>
              <w:jc w:val="center"/>
              <w:rPr>
                <w:szCs w:val="21"/>
                <w:highlight w:val="none"/>
              </w:rPr>
            </w:pPr>
            <w:r>
              <w:rPr>
                <w:rFonts w:hAnsi="宋体"/>
                <w:spacing w:val="2"/>
                <w:kern w:val="0"/>
                <w:szCs w:val="21"/>
                <w:highlight w:val="none"/>
              </w:rPr>
              <w:t>企业资质等级</w:t>
            </w:r>
          </w:p>
        </w:tc>
        <w:tc>
          <w:tcPr>
            <w:tcW w:w="3240" w:type="dxa"/>
            <w:gridSpan w:val="3"/>
            <w:tcBorders>
              <w:top w:val="single" w:color="auto" w:sz="6" w:space="0"/>
              <w:left w:val="single" w:color="auto" w:sz="6" w:space="0"/>
              <w:bottom w:val="single" w:color="auto" w:sz="6" w:space="0"/>
              <w:right w:val="single" w:color="auto" w:sz="6" w:space="0"/>
            </w:tcBorders>
            <w:noWrap w:val="0"/>
            <w:vAlign w:val="center"/>
          </w:tcPr>
          <w:p>
            <w:pPr>
              <w:ind w:left="-90"/>
              <w:jc w:val="center"/>
              <w:rPr>
                <w:szCs w:val="21"/>
                <w:highlight w:val="none"/>
              </w:rPr>
            </w:pPr>
          </w:p>
        </w:tc>
        <w:tc>
          <w:tcPr>
            <w:tcW w:w="1260" w:type="dxa"/>
            <w:tcBorders>
              <w:top w:val="single" w:color="auto" w:sz="6" w:space="0"/>
              <w:left w:val="single" w:color="auto" w:sz="6" w:space="0"/>
              <w:bottom w:val="single" w:color="auto" w:sz="6" w:space="0"/>
              <w:right w:val="single" w:color="auto" w:sz="6" w:space="0"/>
            </w:tcBorders>
            <w:noWrap w:val="0"/>
            <w:vAlign w:val="center"/>
          </w:tcPr>
          <w:p>
            <w:pPr>
              <w:ind w:left="-90"/>
              <w:jc w:val="center"/>
              <w:rPr>
                <w:szCs w:val="21"/>
                <w:highlight w:val="none"/>
              </w:rPr>
            </w:pPr>
            <w:r>
              <w:rPr>
                <w:rFonts w:hAnsi="宋体"/>
                <w:spacing w:val="2"/>
                <w:kern w:val="0"/>
                <w:szCs w:val="21"/>
                <w:highlight w:val="none"/>
              </w:rPr>
              <w:t>资格证书编号</w:t>
            </w:r>
          </w:p>
        </w:tc>
        <w:tc>
          <w:tcPr>
            <w:tcW w:w="3116" w:type="dxa"/>
            <w:gridSpan w:val="2"/>
            <w:tcBorders>
              <w:top w:val="single" w:color="auto" w:sz="6" w:space="0"/>
              <w:left w:val="single" w:color="auto" w:sz="6" w:space="0"/>
              <w:bottom w:val="single" w:color="auto" w:sz="6" w:space="0"/>
              <w:right w:val="single" w:color="auto" w:sz="6" w:space="0"/>
            </w:tcBorders>
            <w:noWrap w:val="0"/>
            <w:vAlign w:val="center"/>
          </w:tcPr>
          <w:p>
            <w:pPr>
              <w:ind w:left="-90"/>
              <w:jc w:val="center"/>
              <w:rPr>
                <w:szCs w:val="21"/>
                <w:highlight w:val="none"/>
              </w:rPr>
            </w:pPr>
          </w:p>
        </w:tc>
      </w:tr>
      <w:tr>
        <w:tblPrEx>
          <w:tblCellMar>
            <w:top w:w="0" w:type="dxa"/>
            <w:left w:w="108" w:type="dxa"/>
            <w:bottom w:w="0" w:type="dxa"/>
            <w:right w:w="108" w:type="dxa"/>
          </w:tblCellMar>
        </w:tblPrEx>
        <w:trPr>
          <w:trHeight w:val="813" w:hRule="atLeast"/>
        </w:trPr>
        <w:tc>
          <w:tcPr>
            <w:tcW w:w="1548" w:type="dxa"/>
            <w:tcBorders>
              <w:top w:val="single" w:color="auto" w:sz="6" w:space="0"/>
              <w:left w:val="single" w:color="auto" w:sz="6" w:space="0"/>
              <w:bottom w:val="single" w:color="auto" w:sz="6" w:space="0"/>
              <w:right w:val="single" w:color="auto" w:sz="6" w:space="0"/>
            </w:tcBorders>
            <w:noWrap w:val="0"/>
            <w:vAlign w:val="center"/>
          </w:tcPr>
          <w:p>
            <w:pPr>
              <w:ind w:left="-90"/>
              <w:jc w:val="center"/>
              <w:rPr>
                <w:spacing w:val="2"/>
                <w:kern w:val="0"/>
                <w:szCs w:val="21"/>
                <w:highlight w:val="none"/>
              </w:rPr>
            </w:pPr>
            <w:r>
              <w:rPr>
                <w:rFonts w:hAnsi="宋体"/>
                <w:spacing w:val="2"/>
                <w:kern w:val="0"/>
                <w:szCs w:val="21"/>
                <w:highlight w:val="none"/>
              </w:rPr>
              <w:t>营业执照号</w:t>
            </w:r>
          </w:p>
        </w:tc>
        <w:tc>
          <w:tcPr>
            <w:tcW w:w="3240" w:type="dxa"/>
            <w:gridSpan w:val="3"/>
            <w:tcBorders>
              <w:top w:val="single" w:color="auto" w:sz="6" w:space="0"/>
              <w:left w:val="single" w:color="auto" w:sz="6" w:space="0"/>
              <w:bottom w:val="single" w:color="auto" w:sz="6" w:space="0"/>
              <w:right w:val="single" w:color="auto" w:sz="6" w:space="0"/>
            </w:tcBorders>
            <w:noWrap w:val="0"/>
            <w:vAlign w:val="center"/>
          </w:tcPr>
          <w:p>
            <w:pPr>
              <w:ind w:left="-90"/>
              <w:jc w:val="center"/>
              <w:rPr>
                <w:szCs w:val="21"/>
                <w:highlight w:val="none"/>
              </w:rPr>
            </w:pPr>
          </w:p>
        </w:tc>
        <w:tc>
          <w:tcPr>
            <w:tcW w:w="1260" w:type="dxa"/>
            <w:tcBorders>
              <w:top w:val="single" w:color="auto" w:sz="6" w:space="0"/>
              <w:left w:val="single" w:color="auto" w:sz="6" w:space="0"/>
              <w:bottom w:val="single" w:color="auto" w:sz="6" w:space="0"/>
              <w:right w:val="single" w:color="auto" w:sz="6" w:space="0"/>
            </w:tcBorders>
            <w:noWrap w:val="0"/>
            <w:vAlign w:val="center"/>
          </w:tcPr>
          <w:p>
            <w:pPr>
              <w:ind w:left="-90"/>
              <w:jc w:val="center"/>
              <w:rPr>
                <w:spacing w:val="2"/>
                <w:kern w:val="0"/>
                <w:szCs w:val="21"/>
                <w:highlight w:val="none"/>
              </w:rPr>
            </w:pPr>
            <w:r>
              <w:rPr>
                <w:rFonts w:hAnsi="宋体"/>
                <w:spacing w:val="2"/>
                <w:kern w:val="0"/>
                <w:szCs w:val="21"/>
                <w:highlight w:val="none"/>
              </w:rPr>
              <w:t>注册资本金</w:t>
            </w:r>
          </w:p>
        </w:tc>
        <w:tc>
          <w:tcPr>
            <w:tcW w:w="3116" w:type="dxa"/>
            <w:gridSpan w:val="2"/>
            <w:tcBorders>
              <w:top w:val="single" w:color="auto" w:sz="6" w:space="0"/>
              <w:left w:val="single" w:color="auto" w:sz="6" w:space="0"/>
              <w:bottom w:val="single" w:color="auto" w:sz="6" w:space="0"/>
              <w:right w:val="single" w:color="auto" w:sz="6" w:space="0"/>
            </w:tcBorders>
            <w:noWrap w:val="0"/>
            <w:vAlign w:val="center"/>
          </w:tcPr>
          <w:p>
            <w:pPr>
              <w:ind w:left="-90"/>
              <w:jc w:val="center"/>
              <w:rPr>
                <w:szCs w:val="21"/>
                <w:highlight w:val="none"/>
              </w:rPr>
            </w:pPr>
          </w:p>
        </w:tc>
      </w:tr>
      <w:tr>
        <w:tblPrEx>
          <w:tblCellMar>
            <w:top w:w="0" w:type="dxa"/>
            <w:left w:w="108" w:type="dxa"/>
            <w:bottom w:w="0" w:type="dxa"/>
            <w:right w:w="108" w:type="dxa"/>
          </w:tblCellMar>
        </w:tblPrEx>
        <w:trPr>
          <w:trHeight w:val="813" w:hRule="atLeast"/>
        </w:trPr>
        <w:tc>
          <w:tcPr>
            <w:tcW w:w="1548" w:type="dxa"/>
            <w:tcBorders>
              <w:top w:val="single" w:color="auto" w:sz="6" w:space="0"/>
              <w:left w:val="single" w:color="auto" w:sz="6" w:space="0"/>
              <w:bottom w:val="single" w:color="auto" w:sz="6" w:space="0"/>
              <w:right w:val="single" w:color="auto" w:sz="6" w:space="0"/>
            </w:tcBorders>
            <w:noWrap w:val="0"/>
            <w:vAlign w:val="center"/>
          </w:tcPr>
          <w:p>
            <w:pPr>
              <w:ind w:left="-90"/>
              <w:jc w:val="center"/>
              <w:rPr>
                <w:spacing w:val="2"/>
                <w:kern w:val="0"/>
                <w:szCs w:val="21"/>
                <w:highlight w:val="none"/>
              </w:rPr>
            </w:pPr>
            <w:r>
              <w:rPr>
                <w:rFonts w:hAnsi="宋体"/>
                <w:spacing w:val="2"/>
                <w:kern w:val="0"/>
                <w:szCs w:val="21"/>
                <w:highlight w:val="none"/>
              </w:rPr>
              <w:t>基本账户银行</w:t>
            </w:r>
          </w:p>
        </w:tc>
        <w:tc>
          <w:tcPr>
            <w:tcW w:w="3240" w:type="dxa"/>
            <w:gridSpan w:val="3"/>
            <w:tcBorders>
              <w:top w:val="single" w:color="auto" w:sz="6" w:space="0"/>
              <w:left w:val="single" w:color="auto" w:sz="6" w:space="0"/>
              <w:bottom w:val="single" w:color="auto" w:sz="6" w:space="0"/>
              <w:right w:val="single" w:color="auto" w:sz="6" w:space="0"/>
            </w:tcBorders>
            <w:noWrap w:val="0"/>
            <w:vAlign w:val="center"/>
          </w:tcPr>
          <w:p>
            <w:pPr>
              <w:ind w:left="-90"/>
              <w:jc w:val="center"/>
              <w:rPr>
                <w:szCs w:val="21"/>
                <w:highlight w:val="none"/>
              </w:rPr>
            </w:pPr>
          </w:p>
        </w:tc>
        <w:tc>
          <w:tcPr>
            <w:tcW w:w="1260" w:type="dxa"/>
            <w:tcBorders>
              <w:top w:val="single" w:color="auto" w:sz="6" w:space="0"/>
              <w:left w:val="single" w:color="auto" w:sz="6" w:space="0"/>
              <w:bottom w:val="single" w:color="auto" w:sz="6" w:space="0"/>
              <w:right w:val="single" w:color="auto" w:sz="6" w:space="0"/>
            </w:tcBorders>
            <w:noWrap w:val="0"/>
            <w:vAlign w:val="center"/>
          </w:tcPr>
          <w:p>
            <w:pPr>
              <w:ind w:left="-90"/>
              <w:jc w:val="center"/>
              <w:rPr>
                <w:spacing w:val="2"/>
                <w:kern w:val="0"/>
                <w:szCs w:val="21"/>
                <w:highlight w:val="none"/>
              </w:rPr>
            </w:pPr>
            <w:r>
              <w:rPr>
                <w:rFonts w:hAnsi="宋体"/>
                <w:spacing w:val="2"/>
                <w:kern w:val="0"/>
                <w:szCs w:val="21"/>
                <w:highlight w:val="none"/>
              </w:rPr>
              <w:t>账号</w:t>
            </w:r>
          </w:p>
        </w:tc>
        <w:tc>
          <w:tcPr>
            <w:tcW w:w="3116" w:type="dxa"/>
            <w:gridSpan w:val="2"/>
            <w:tcBorders>
              <w:top w:val="single" w:color="auto" w:sz="6" w:space="0"/>
              <w:left w:val="single" w:color="auto" w:sz="6" w:space="0"/>
              <w:bottom w:val="single" w:color="auto" w:sz="6" w:space="0"/>
              <w:right w:val="single" w:color="auto" w:sz="6" w:space="0"/>
            </w:tcBorders>
            <w:noWrap w:val="0"/>
            <w:vAlign w:val="center"/>
          </w:tcPr>
          <w:p>
            <w:pPr>
              <w:ind w:left="-90"/>
              <w:jc w:val="center"/>
              <w:rPr>
                <w:szCs w:val="21"/>
                <w:highlight w:val="none"/>
              </w:rPr>
            </w:pPr>
          </w:p>
        </w:tc>
      </w:tr>
      <w:tr>
        <w:tblPrEx>
          <w:tblCellMar>
            <w:top w:w="0" w:type="dxa"/>
            <w:left w:w="108" w:type="dxa"/>
            <w:bottom w:w="0" w:type="dxa"/>
            <w:right w:w="108" w:type="dxa"/>
          </w:tblCellMar>
        </w:tblPrEx>
        <w:trPr>
          <w:trHeight w:val="574" w:hRule="atLeast"/>
        </w:trPr>
        <w:tc>
          <w:tcPr>
            <w:tcW w:w="1548" w:type="dxa"/>
            <w:vMerge w:val="restart"/>
            <w:tcBorders>
              <w:top w:val="single" w:color="auto" w:sz="6" w:space="0"/>
              <w:left w:val="single" w:color="auto" w:sz="6" w:space="0"/>
              <w:right w:val="single" w:color="auto" w:sz="6" w:space="0"/>
            </w:tcBorders>
            <w:noWrap w:val="0"/>
            <w:vAlign w:val="center"/>
          </w:tcPr>
          <w:p>
            <w:pPr>
              <w:ind w:left="-90"/>
              <w:jc w:val="center"/>
              <w:rPr>
                <w:szCs w:val="21"/>
                <w:highlight w:val="none"/>
              </w:rPr>
            </w:pPr>
            <w:r>
              <w:rPr>
                <w:rFonts w:hAnsi="宋体"/>
                <w:spacing w:val="2"/>
                <w:kern w:val="0"/>
                <w:szCs w:val="21"/>
                <w:highlight w:val="none"/>
              </w:rPr>
              <w:t>联系方式</w:t>
            </w:r>
          </w:p>
        </w:tc>
        <w:tc>
          <w:tcPr>
            <w:tcW w:w="900" w:type="dxa"/>
            <w:tcBorders>
              <w:top w:val="single" w:color="auto" w:sz="6" w:space="0"/>
              <w:left w:val="single" w:color="auto" w:sz="6" w:space="0"/>
              <w:bottom w:val="single" w:color="auto" w:sz="6" w:space="0"/>
              <w:right w:val="single" w:color="auto" w:sz="6" w:space="0"/>
            </w:tcBorders>
            <w:noWrap w:val="0"/>
            <w:vAlign w:val="center"/>
          </w:tcPr>
          <w:p>
            <w:pPr>
              <w:ind w:left="-78" w:right="-78" w:rightChars="-37" w:firstLine="8" w:firstLineChars="4"/>
              <w:rPr>
                <w:szCs w:val="21"/>
                <w:highlight w:val="none"/>
              </w:rPr>
            </w:pPr>
            <w:r>
              <w:rPr>
                <w:rFonts w:hAnsi="宋体"/>
                <w:spacing w:val="2"/>
                <w:kern w:val="0"/>
                <w:szCs w:val="21"/>
                <w:highlight w:val="none"/>
              </w:rPr>
              <w:t>联系人</w:t>
            </w:r>
          </w:p>
        </w:tc>
        <w:tc>
          <w:tcPr>
            <w:tcW w:w="2340" w:type="dxa"/>
            <w:gridSpan w:val="2"/>
            <w:tcBorders>
              <w:top w:val="single" w:color="auto" w:sz="6" w:space="0"/>
              <w:left w:val="single" w:color="auto" w:sz="6" w:space="0"/>
              <w:bottom w:val="single" w:color="auto" w:sz="6" w:space="0"/>
              <w:right w:val="single" w:color="auto" w:sz="6" w:space="0"/>
            </w:tcBorders>
            <w:noWrap w:val="0"/>
            <w:vAlign w:val="center"/>
          </w:tcPr>
          <w:p>
            <w:pPr>
              <w:ind w:left="-90"/>
              <w:jc w:val="center"/>
              <w:rPr>
                <w:szCs w:val="21"/>
                <w:highlight w:val="none"/>
              </w:rPr>
            </w:pPr>
          </w:p>
        </w:tc>
        <w:tc>
          <w:tcPr>
            <w:tcW w:w="1260" w:type="dxa"/>
            <w:tcBorders>
              <w:top w:val="single" w:color="auto" w:sz="6" w:space="0"/>
              <w:left w:val="single" w:color="auto" w:sz="6" w:space="0"/>
              <w:bottom w:val="single" w:color="auto" w:sz="6" w:space="0"/>
              <w:right w:val="single" w:color="auto" w:sz="6" w:space="0"/>
            </w:tcBorders>
            <w:noWrap w:val="0"/>
            <w:vAlign w:val="center"/>
          </w:tcPr>
          <w:p>
            <w:pPr>
              <w:ind w:left="-90"/>
              <w:jc w:val="center"/>
              <w:rPr>
                <w:szCs w:val="21"/>
                <w:highlight w:val="none"/>
              </w:rPr>
            </w:pPr>
            <w:r>
              <w:rPr>
                <w:rFonts w:hAnsi="宋体"/>
                <w:spacing w:val="2"/>
                <w:kern w:val="0"/>
                <w:szCs w:val="21"/>
                <w:highlight w:val="none"/>
              </w:rPr>
              <w:t>电话</w:t>
            </w:r>
          </w:p>
        </w:tc>
        <w:tc>
          <w:tcPr>
            <w:tcW w:w="3116" w:type="dxa"/>
            <w:gridSpan w:val="2"/>
            <w:tcBorders>
              <w:top w:val="single" w:color="auto" w:sz="6" w:space="0"/>
              <w:left w:val="single" w:color="auto" w:sz="6" w:space="0"/>
              <w:bottom w:val="single" w:color="auto" w:sz="6" w:space="0"/>
              <w:right w:val="single" w:color="auto" w:sz="6" w:space="0"/>
            </w:tcBorders>
            <w:noWrap w:val="0"/>
            <w:vAlign w:val="center"/>
          </w:tcPr>
          <w:p>
            <w:pPr>
              <w:ind w:left="-90"/>
              <w:jc w:val="center"/>
              <w:rPr>
                <w:szCs w:val="21"/>
                <w:highlight w:val="none"/>
              </w:rPr>
            </w:pPr>
          </w:p>
        </w:tc>
      </w:tr>
      <w:tr>
        <w:tblPrEx>
          <w:tblCellMar>
            <w:top w:w="0" w:type="dxa"/>
            <w:left w:w="108" w:type="dxa"/>
            <w:bottom w:w="0" w:type="dxa"/>
            <w:right w:w="108" w:type="dxa"/>
          </w:tblCellMar>
        </w:tblPrEx>
        <w:trPr>
          <w:cantSplit/>
          <w:trHeight w:val="512" w:hRule="atLeast"/>
        </w:trPr>
        <w:tc>
          <w:tcPr>
            <w:tcW w:w="1548" w:type="dxa"/>
            <w:vMerge w:val="continue"/>
            <w:tcBorders>
              <w:left w:val="single" w:color="auto" w:sz="6" w:space="0"/>
              <w:bottom w:val="single" w:color="auto" w:sz="6" w:space="0"/>
              <w:right w:val="single" w:color="auto" w:sz="6" w:space="0"/>
            </w:tcBorders>
            <w:noWrap w:val="0"/>
            <w:vAlign w:val="center"/>
          </w:tcPr>
          <w:p>
            <w:pPr>
              <w:ind w:left="-90"/>
              <w:jc w:val="center"/>
              <w:rPr>
                <w:szCs w:val="21"/>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center"/>
          </w:tcPr>
          <w:p>
            <w:pPr>
              <w:ind w:left="-78" w:right="-78" w:rightChars="-37" w:firstLine="8" w:firstLineChars="4"/>
              <w:rPr>
                <w:szCs w:val="21"/>
                <w:highlight w:val="none"/>
              </w:rPr>
            </w:pPr>
            <w:r>
              <w:rPr>
                <w:rFonts w:hAnsi="宋体"/>
                <w:spacing w:val="2"/>
                <w:kern w:val="0"/>
                <w:szCs w:val="21"/>
                <w:highlight w:val="none"/>
              </w:rPr>
              <w:t>传</w:t>
            </w:r>
            <w:r>
              <w:rPr>
                <w:spacing w:val="2"/>
                <w:kern w:val="0"/>
                <w:szCs w:val="21"/>
                <w:highlight w:val="none"/>
              </w:rPr>
              <w:t xml:space="preserve">  </w:t>
            </w:r>
            <w:r>
              <w:rPr>
                <w:rFonts w:hAnsi="宋体"/>
                <w:spacing w:val="2"/>
                <w:kern w:val="0"/>
                <w:szCs w:val="21"/>
                <w:highlight w:val="none"/>
              </w:rPr>
              <w:t>真</w:t>
            </w:r>
          </w:p>
        </w:tc>
        <w:tc>
          <w:tcPr>
            <w:tcW w:w="2340" w:type="dxa"/>
            <w:gridSpan w:val="2"/>
            <w:tcBorders>
              <w:top w:val="single" w:color="auto" w:sz="6" w:space="0"/>
              <w:left w:val="single" w:color="auto" w:sz="6" w:space="0"/>
              <w:bottom w:val="single" w:color="auto" w:sz="6" w:space="0"/>
              <w:right w:val="single" w:color="auto" w:sz="6" w:space="0"/>
            </w:tcBorders>
            <w:noWrap w:val="0"/>
            <w:vAlign w:val="center"/>
          </w:tcPr>
          <w:p>
            <w:pPr>
              <w:ind w:left="-90"/>
              <w:jc w:val="center"/>
              <w:rPr>
                <w:szCs w:val="21"/>
                <w:highlight w:val="none"/>
              </w:rPr>
            </w:pPr>
          </w:p>
        </w:tc>
        <w:tc>
          <w:tcPr>
            <w:tcW w:w="1260" w:type="dxa"/>
            <w:tcBorders>
              <w:top w:val="single" w:color="auto" w:sz="6" w:space="0"/>
              <w:left w:val="single" w:color="auto" w:sz="6" w:space="0"/>
              <w:bottom w:val="single" w:color="auto" w:sz="6" w:space="0"/>
              <w:right w:val="single" w:color="auto" w:sz="6" w:space="0"/>
            </w:tcBorders>
            <w:noWrap w:val="0"/>
            <w:vAlign w:val="center"/>
          </w:tcPr>
          <w:p>
            <w:pPr>
              <w:ind w:left="-90"/>
              <w:jc w:val="center"/>
              <w:rPr>
                <w:szCs w:val="21"/>
                <w:highlight w:val="none"/>
              </w:rPr>
            </w:pPr>
            <w:r>
              <w:rPr>
                <w:rFonts w:hAnsi="宋体"/>
                <w:spacing w:val="2"/>
                <w:kern w:val="0"/>
                <w:szCs w:val="21"/>
                <w:highlight w:val="none"/>
              </w:rPr>
              <w:t>电子信箱</w:t>
            </w:r>
          </w:p>
        </w:tc>
        <w:tc>
          <w:tcPr>
            <w:tcW w:w="3116" w:type="dxa"/>
            <w:gridSpan w:val="2"/>
            <w:tcBorders>
              <w:top w:val="single" w:color="auto" w:sz="6" w:space="0"/>
              <w:left w:val="single" w:color="auto" w:sz="6" w:space="0"/>
              <w:bottom w:val="single" w:color="auto" w:sz="6" w:space="0"/>
              <w:right w:val="single" w:color="auto" w:sz="6" w:space="0"/>
            </w:tcBorders>
            <w:noWrap w:val="0"/>
            <w:vAlign w:val="center"/>
          </w:tcPr>
          <w:p>
            <w:pPr>
              <w:ind w:left="-90"/>
              <w:jc w:val="center"/>
              <w:rPr>
                <w:szCs w:val="21"/>
                <w:highlight w:val="none"/>
              </w:rPr>
            </w:pPr>
          </w:p>
        </w:tc>
      </w:tr>
      <w:tr>
        <w:tblPrEx>
          <w:tblCellMar>
            <w:top w:w="0" w:type="dxa"/>
            <w:left w:w="108" w:type="dxa"/>
            <w:bottom w:w="0" w:type="dxa"/>
            <w:right w:w="108" w:type="dxa"/>
          </w:tblCellMar>
        </w:tblPrEx>
        <w:trPr>
          <w:cantSplit/>
          <w:trHeight w:val="1272" w:hRule="atLeast"/>
        </w:trPr>
        <w:tc>
          <w:tcPr>
            <w:tcW w:w="1548" w:type="dxa"/>
            <w:tcBorders>
              <w:top w:val="single" w:color="auto" w:sz="6" w:space="0"/>
              <w:left w:val="single" w:color="auto" w:sz="6" w:space="0"/>
              <w:right w:val="single" w:color="auto" w:sz="6" w:space="0"/>
            </w:tcBorders>
            <w:noWrap w:val="0"/>
            <w:vAlign w:val="center"/>
          </w:tcPr>
          <w:p>
            <w:pPr>
              <w:ind w:left="-90"/>
              <w:jc w:val="center"/>
              <w:rPr>
                <w:szCs w:val="21"/>
                <w:highlight w:val="none"/>
              </w:rPr>
            </w:pPr>
            <w:r>
              <w:rPr>
                <w:rFonts w:hAnsi="宋体"/>
                <w:spacing w:val="2"/>
                <w:kern w:val="0"/>
                <w:szCs w:val="21"/>
                <w:highlight w:val="none"/>
              </w:rPr>
              <w:t>经营范围</w:t>
            </w:r>
          </w:p>
        </w:tc>
        <w:tc>
          <w:tcPr>
            <w:tcW w:w="7616" w:type="dxa"/>
            <w:gridSpan w:val="6"/>
            <w:tcBorders>
              <w:top w:val="single" w:color="auto" w:sz="6" w:space="0"/>
              <w:left w:val="single" w:color="auto" w:sz="6" w:space="0"/>
              <w:right w:val="single" w:color="auto" w:sz="6" w:space="0"/>
            </w:tcBorders>
            <w:noWrap w:val="0"/>
            <w:vAlign w:val="center"/>
          </w:tcPr>
          <w:p>
            <w:pPr>
              <w:ind w:left="-90"/>
              <w:jc w:val="center"/>
              <w:rPr>
                <w:szCs w:val="21"/>
                <w:highlight w:val="none"/>
              </w:rPr>
            </w:pPr>
          </w:p>
        </w:tc>
      </w:tr>
      <w:tr>
        <w:tblPrEx>
          <w:tblCellMar>
            <w:top w:w="0" w:type="dxa"/>
            <w:left w:w="108" w:type="dxa"/>
            <w:bottom w:w="0" w:type="dxa"/>
            <w:right w:w="108" w:type="dxa"/>
          </w:tblCellMar>
        </w:tblPrEx>
        <w:trPr>
          <w:cantSplit/>
          <w:trHeight w:val="624" w:hRule="atLeast"/>
        </w:trPr>
        <w:tc>
          <w:tcPr>
            <w:tcW w:w="1548" w:type="dxa"/>
            <w:vMerge w:val="restart"/>
            <w:tcBorders>
              <w:top w:val="single" w:color="auto" w:sz="6" w:space="0"/>
              <w:left w:val="single" w:color="auto" w:sz="6" w:space="0"/>
              <w:bottom w:val="nil"/>
              <w:right w:val="single" w:color="auto" w:sz="6" w:space="0"/>
            </w:tcBorders>
            <w:noWrap w:val="0"/>
            <w:vAlign w:val="center"/>
          </w:tcPr>
          <w:p>
            <w:pPr>
              <w:ind w:left="-90"/>
              <w:jc w:val="center"/>
              <w:rPr>
                <w:szCs w:val="21"/>
                <w:highlight w:val="none"/>
              </w:rPr>
            </w:pPr>
            <w:r>
              <w:rPr>
                <w:rFonts w:hAnsi="宋体"/>
                <w:spacing w:val="2"/>
                <w:kern w:val="0"/>
                <w:szCs w:val="21"/>
                <w:highlight w:val="none"/>
              </w:rPr>
              <w:t>备注</w:t>
            </w:r>
          </w:p>
        </w:tc>
        <w:tc>
          <w:tcPr>
            <w:tcW w:w="7616" w:type="dxa"/>
            <w:gridSpan w:val="6"/>
            <w:vMerge w:val="restart"/>
            <w:tcBorders>
              <w:top w:val="single" w:color="auto" w:sz="6" w:space="0"/>
              <w:left w:val="single" w:color="auto" w:sz="6" w:space="0"/>
              <w:bottom w:val="nil"/>
              <w:right w:val="single" w:color="auto" w:sz="6" w:space="0"/>
            </w:tcBorders>
            <w:noWrap w:val="0"/>
            <w:vAlign w:val="center"/>
          </w:tcPr>
          <w:p>
            <w:pPr>
              <w:ind w:left="-90"/>
              <w:jc w:val="center"/>
              <w:rPr>
                <w:szCs w:val="21"/>
                <w:highlight w:val="none"/>
              </w:rPr>
            </w:pPr>
          </w:p>
        </w:tc>
      </w:tr>
      <w:tr>
        <w:tblPrEx>
          <w:tblCellMar>
            <w:top w:w="0" w:type="dxa"/>
            <w:left w:w="108" w:type="dxa"/>
            <w:bottom w:w="0" w:type="dxa"/>
            <w:right w:w="108" w:type="dxa"/>
          </w:tblCellMar>
        </w:tblPrEx>
        <w:trPr>
          <w:cantSplit/>
          <w:trHeight w:val="312" w:hRule="atLeast"/>
        </w:trPr>
        <w:tc>
          <w:tcPr>
            <w:tcW w:w="1548" w:type="dxa"/>
            <w:vMerge w:val="continue"/>
            <w:tcBorders>
              <w:top w:val="nil"/>
              <w:left w:val="single" w:color="auto" w:sz="6" w:space="0"/>
              <w:bottom w:val="single" w:color="auto" w:sz="6" w:space="0"/>
              <w:right w:val="single" w:color="auto" w:sz="6" w:space="0"/>
            </w:tcBorders>
            <w:noWrap w:val="0"/>
            <w:vAlign w:val="center"/>
          </w:tcPr>
          <w:p>
            <w:pPr>
              <w:ind w:left="-90"/>
              <w:jc w:val="center"/>
              <w:rPr>
                <w:kern w:val="0"/>
                <w:szCs w:val="21"/>
                <w:highlight w:val="none"/>
              </w:rPr>
            </w:pPr>
          </w:p>
        </w:tc>
        <w:tc>
          <w:tcPr>
            <w:tcW w:w="7616" w:type="dxa"/>
            <w:gridSpan w:val="6"/>
            <w:vMerge w:val="continue"/>
            <w:tcBorders>
              <w:top w:val="nil"/>
              <w:left w:val="single" w:color="auto" w:sz="6" w:space="0"/>
              <w:bottom w:val="single" w:color="auto" w:sz="6" w:space="0"/>
              <w:right w:val="single" w:color="auto" w:sz="6" w:space="0"/>
            </w:tcBorders>
            <w:noWrap w:val="0"/>
            <w:vAlign w:val="center"/>
          </w:tcPr>
          <w:p>
            <w:pPr>
              <w:ind w:left="-90"/>
              <w:jc w:val="center"/>
              <w:rPr>
                <w:kern w:val="0"/>
                <w:szCs w:val="21"/>
                <w:highlight w:val="none"/>
              </w:rPr>
            </w:pPr>
          </w:p>
        </w:tc>
      </w:tr>
    </w:tbl>
    <w:p>
      <w:pPr>
        <w:numPr>
          <w:ilvl w:val="0"/>
          <w:numId w:val="0"/>
        </w:numPr>
        <w:rPr>
          <w:rFonts w:hint="eastAsia"/>
          <w:highlight w:val="none"/>
          <w:lang w:val="en-US" w:eastAsia="zh-CN"/>
        </w:rPr>
      </w:pPr>
    </w:p>
    <w:p>
      <w:pPr>
        <w:rPr>
          <w:rFonts w:hint="eastAsia"/>
          <w:highlight w:val="none"/>
          <w:lang w:val="en-US" w:eastAsia="zh-CN"/>
        </w:rPr>
      </w:pPr>
    </w:p>
    <w:p>
      <w:pPr>
        <w:pStyle w:val="4"/>
        <w:rPr>
          <w:rFonts w:hint="eastAsia"/>
          <w:highlight w:val="none"/>
          <w:lang w:val="en-US" w:eastAsia="zh-CN"/>
        </w:rPr>
      </w:pPr>
    </w:p>
    <w:p>
      <w:pPr>
        <w:rPr>
          <w:rFonts w:hint="eastAsia"/>
          <w:highlight w:val="none"/>
          <w:lang w:val="en-US" w:eastAsia="zh-CN"/>
        </w:rPr>
      </w:pPr>
    </w:p>
    <w:p>
      <w:pPr>
        <w:spacing w:line="320" w:lineRule="exact"/>
        <w:jc w:val="center"/>
        <w:rPr>
          <w:rFonts w:hint="eastAsia" w:ascii="宋体" w:hAnsi="宋体"/>
          <w:b/>
          <w:color w:val="000000" w:themeColor="text1"/>
          <w:sz w:val="32"/>
          <w:szCs w:val="32"/>
          <w:highlight w:val="none"/>
          <w14:textFill>
            <w14:solidFill>
              <w14:schemeClr w14:val="tx1"/>
            </w14:solidFill>
          </w14:textFill>
        </w:rPr>
      </w:pPr>
    </w:p>
    <w:p>
      <w:pPr>
        <w:spacing w:line="320" w:lineRule="exact"/>
        <w:jc w:val="center"/>
        <w:rPr>
          <w:rFonts w:hint="eastAsia" w:ascii="宋体" w:hAnsi="宋体"/>
          <w:b/>
          <w:color w:val="000000" w:themeColor="text1"/>
          <w:sz w:val="32"/>
          <w:szCs w:val="32"/>
          <w:highlight w:val="none"/>
          <w14:textFill>
            <w14:solidFill>
              <w14:schemeClr w14:val="tx1"/>
            </w14:solidFill>
          </w14:textFill>
        </w:rPr>
      </w:pPr>
    </w:p>
    <w:p>
      <w:pPr>
        <w:spacing w:line="320" w:lineRule="exact"/>
        <w:jc w:val="center"/>
        <w:rPr>
          <w:rFonts w:hint="eastAsia" w:ascii="宋体" w:hAnsi="宋体"/>
          <w:b/>
          <w:color w:val="000000" w:themeColor="text1"/>
          <w:sz w:val="32"/>
          <w:szCs w:val="32"/>
          <w:highlight w:val="none"/>
          <w14:textFill>
            <w14:solidFill>
              <w14:schemeClr w14:val="tx1"/>
            </w14:solidFill>
          </w14:textFill>
        </w:rPr>
      </w:pPr>
    </w:p>
    <w:p>
      <w:pPr>
        <w:spacing w:line="320" w:lineRule="exact"/>
        <w:jc w:val="center"/>
        <w:rPr>
          <w:rFonts w:hint="eastAsia" w:ascii="宋体" w:hAnsi="宋体"/>
          <w:b/>
          <w:color w:val="000000" w:themeColor="text1"/>
          <w:sz w:val="32"/>
          <w:szCs w:val="32"/>
          <w:highlight w:val="none"/>
          <w14:textFill>
            <w14:solidFill>
              <w14:schemeClr w14:val="tx1"/>
            </w14:solidFill>
          </w14:textFill>
        </w:rPr>
      </w:pPr>
    </w:p>
    <w:p>
      <w:pPr>
        <w:spacing w:line="320" w:lineRule="exact"/>
        <w:jc w:val="center"/>
        <w:rPr>
          <w:rFonts w:hint="eastAsia" w:ascii="宋体" w:hAnsi="宋体"/>
          <w:b/>
          <w:color w:val="000000" w:themeColor="text1"/>
          <w:sz w:val="32"/>
          <w:szCs w:val="32"/>
          <w:highlight w:val="none"/>
          <w14:textFill>
            <w14:solidFill>
              <w14:schemeClr w14:val="tx1"/>
            </w14:solidFill>
          </w14:textFill>
        </w:rPr>
      </w:pPr>
    </w:p>
    <w:p>
      <w:pPr>
        <w:spacing w:line="320" w:lineRule="exact"/>
        <w:jc w:val="center"/>
        <w:rPr>
          <w:rFonts w:hint="eastAsia" w:ascii="宋体" w:hAnsi="宋体"/>
          <w:b/>
          <w:color w:val="000000" w:themeColor="text1"/>
          <w:sz w:val="32"/>
          <w:szCs w:val="32"/>
          <w:highlight w:val="none"/>
          <w14:textFill>
            <w14:solidFill>
              <w14:schemeClr w14:val="tx1"/>
            </w14:solidFill>
          </w14:textFill>
        </w:rPr>
      </w:pPr>
    </w:p>
    <w:p>
      <w:pPr>
        <w:spacing w:line="320" w:lineRule="exact"/>
        <w:jc w:val="center"/>
        <w:rPr>
          <w:rFonts w:hint="eastAsia" w:ascii="宋体" w:hAnsi="宋体"/>
          <w:b/>
          <w:color w:val="000000" w:themeColor="text1"/>
          <w:sz w:val="32"/>
          <w:szCs w:val="32"/>
          <w:highlight w:val="none"/>
          <w14:textFill>
            <w14:solidFill>
              <w14:schemeClr w14:val="tx1"/>
            </w14:solidFill>
          </w14:textFill>
        </w:rPr>
      </w:pPr>
    </w:p>
    <w:p>
      <w:pPr>
        <w:spacing w:line="320" w:lineRule="exact"/>
        <w:jc w:val="center"/>
        <w:rPr>
          <w:rFonts w:hint="eastAsia" w:ascii="宋体" w:hAnsi="宋体"/>
          <w:b/>
          <w:color w:val="000000" w:themeColor="text1"/>
          <w:sz w:val="32"/>
          <w:szCs w:val="32"/>
          <w:highlight w:val="none"/>
          <w14:textFill>
            <w14:solidFill>
              <w14:schemeClr w14:val="tx1"/>
            </w14:solidFill>
          </w14:textFill>
        </w:rPr>
      </w:pPr>
    </w:p>
    <w:p>
      <w:pPr>
        <w:spacing w:line="320" w:lineRule="exact"/>
        <w:jc w:val="center"/>
        <w:rPr>
          <w:rFonts w:hint="eastAsia" w:ascii="宋体" w:hAnsi="宋体"/>
          <w:b/>
          <w:color w:val="000000" w:themeColor="text1"/>
          <w:sz w:val="32"/>
          <w:szCs w:val="32"/>
          <w:highlight w:val="none"/>
          <w14:textFill>
            <w14:solidFill>
              <w14:schemeClr w14:val="tx1"/>
            </w14:solidFill>
          </w14:textFill>
        </w:rPr>
      </w:pPr>
    </w:p>
    <w:p>
      <w:pPr>
        <w:spacing w:line="320" w:lineRule="exact"/>
        <w:jc w:val="center"/>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供应商直接控股、管理关系信息表</w:t>
      </w:r>
    </w:p>
    <w:p>
      <w:pPr>
        <w:snapToGrid w:val="0"/>
        <w:spacing w:before="156" w:beforeLines="50" w:after="50" w:line="360" w:lineRule="auto"/>
        <w:jc w:val="center"/>
        <w:rPr>
          <w:rFonts w:ascii="宋体" w:hAnsi="宋体"/>
          <w:b/>
          <w:color w:val="000000" w:themeColor="text1"/>
          <w:sz w:val="24"/>
          <w:highlight w:val="none"/>
          <w14:textFill>
            <w14:solidFill>
              <w14:schemeClr w14:val="tx1"/>
            </w14:solidFill>
          </w14:textFill>
        </w:rPr>
      </w:pPr>
    </w:p>
    <w:p>
      <w:pPr>
        <w:spacing w:line="360" w:lineRule="auto"/>
        <w:contextualSpacing/>
        <w:jc w:val="center"/>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供应商直接控股股东信息表</w:t>
      </w:r>
    </w:p>
    <w:p>
      <w:pPr>
        <w:spacing w:line="360" w:lineRule="auto"/>
        <w:contextualSpacing/>
        <w:jc w:val="center"/>
        <w:rPr>
          <w:rFonts w:ascii="宋体" w:hAnsi="宋体"/>
          <w:b/>
          <w:color w:val="000000" w:themeColor="text1"/>
          <w:sz w:val="24"/>
          <w:highlight w:val="none"/>
          <w14:textFill>
            <w14:solidFill>
              <w14:schemeClr w14:val="tx1"/>
            </w14:solidFill>
          </w14:textFill>
        </w:rPr>
      </w:pPr>
    </w:p>
    <w:tbl>
      <w:tblPr>
        <w:tblStyle w:val="16"/>
        <w:tblW w:w="9512" w:type="dxa"/>
        <w:jc w:val="center"/>
        <w:shd w:val="clear" w:color="auto" w:fill="FBFBFB"/>
        <w:tblLayout w:type="fixed"/>
        <w:tblCellMar>
          <w:top w:w="0" w:type="dxa"/>
          <w:left w:w="0" w:type="dxa"/>
          <w:bottom w:w="0" w:type="dxa"/>
          <w:right w:w="0" w:type="dxa"/>
        </w:tblCellMar>
      </w:tblPr>
      <w:tblGrid>
        <w:gridCol w:w="880"/>
        <w:gridCol w:w="2655"/>
        <w:gridCol w:w="1455"/>
        <w:gridCol w:w="3470"/>
        <w:gridCol w:w="1052"/>
      </w:tblGrid>
      <w:tr>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序号</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出资比例</w:t>
            </w:r>
          </w:p>
        </w:tc>
        <w:tc>
          <w:tcPr>
            <w:tcW w:w="34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身份证号码或者统一社会信用代码</w:t>
            </w:r>
          </w:p>
        </w:tc>
        <w:tc>
          <w:tcPr>
            <w:tcW w:w="1052"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备注</w:t>
            </w:r>
          </w:p>
        </w:tc>
      </w:tr>
      <w:tr>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kern w:val="0"/>
                <w:sz w:val="24"/>
                <w:highlight w:val="none"/>
                <w14:textFill>
                  <w14:solidFill>
                    <w14:schemeClr w14:val="tx1"/>
                  </w14:solidFill>
                </w14:textFill>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kern w:val="0"/>
                <w:sz w:val="24"/>
                <w:highlight w:val="none"/>
                <w14:textFill>
                  <w14:solidFill>
                    <w14:schemeClr w14:val="tx1"/>
                  </w14:solidFill>
                </w14:textFill>
              </w:rPr>
            </w:pPr>
          </w:p>
        </w:tc>
        <w:tc>
          <w:tcPr>
            <w:tcW w:w="34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kern w:val="0"/>
                <w:sz w:val="24"/>
                <w:highlight w:val="none"/>
                <w14:textFill>
                  <w14:solidFill>
                    <w14:schemeClr w14:val="tx1"/>
                  </w14:solidFill>
                </w14:textFill>
              </w:rPr>
            </w:pPr>
          </w:p>
        </w:tc>
        <w:tc>
          <w:tcPr>
            <w:tcW w:w="1052"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kern w:val="0"/>
                <w:sz w:val="24"/>
                <w:highlight w:val="none"/>
                <w14:textFill>
                  <w14:solidFill>
                    <w14:schemeClr w14:val="tx1"/>
                  </w14:solidFill>
                </w14:textFill>
              </w:rPr>
            </w:pPr>
          </w:p>
        </w:tc>
      </w:tr>
      <w:tr>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kern w:val="0"/>
                <w:sz w:val="24"/>
                <w:highlight w:val="none"/>
                <w14:textFill>
                  <w14:solidFill>
                    <w14:schemeClr w14:val="tx1"/>
                  </w14:solidFill>
                </w14:textFill>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kern w:val="0"/>
                <w:sz w:val="24"/>
                <w:highlight w:val="none"/>
                <w14:textFill>
                  <w14:solidFill>
                    <w14:schemeClr w14:val="tx1"/>
                  </w14:solidFill>
                </w14:textFill>
              </w:rPr>
            </w:pPr>
          </w:p>
        </w:tc>
        <w:tc>
          <w:tcPr>
            <w:tcW w:w="34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kern w:val="0"/>
                <w:sz w:val="24"/>
                <w:highlight w:val="none"/>
                <w14:textFill>
                  <w14:solidFill>
                    <w14:schemeClr w14:val="tx1"/>
                  </w14:solidFill>
                </w14:textFill>
              </w:rPr>
            </w:pPr>
          </w:p>
        </w:tc>
        <w:tc>
          <w:tcPr>
            <w:tcW w:w="1052"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kern w:val="0"/>
                <w:sz w:val="24"/>
                <w:highlight w:val="none"/>
                <w14:textFill>
                  <w14:solidFill>
                    <w14:schemeClr w14:val="tx1"/>
                  </w14:solidFill>
                </w14:textFill>
              </w:rPr>
            </w:pPr>
          </w:p>
        </w:tc>
      </w:tr>
      <w:tr>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kern w:val="0"/>
                <w:sz w:val="24"/>
                <w:highlight w:val="none"/>
                <w14:textFill>
                  <w14:solidFill>
                    <w14:schemeClr w14:val="tx1"/>
                  </w14:solidFill>
                </w14:textFill>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kern w:val="0"/>
                <w:sz w:val="24"/>
                <w:highlight w:val="none"/>
                <w14:textFill>
                  <w14:solidFill>
                    <w14:schemeClr w14:val="tx1"/>
                  </w14:solidFill>
                </w14:textFill>
              </w:rPr>
            </w:pPr>
          </w:p>
        </w:tc>
        <w:tc>
          <w:tcPr>
            <w:tcW w:w="34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kern w:val="0"/>
                <w:sz w:val="24"/>
                <w:highlight w:val="none"/>
                <w14:textFill>
                  <w14:solidFill>
                    <w14:schemeClr w14:val="tx1"/>
                  </w14:solidFill>
                </w14:textFill>
              </w:rPr>
            </w:pPr>
          </w:p>
        </w:tc>
        <w:tc>
          <w:tcPr>
            <w:tcW w:w="1052"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kern w:val="0"/>
                <w:sz w:val="24"/>
                <w:highlight w:val="none"/>
                <w14:textFill>
                  <w14:solidFill>
                    <w14:schemeClr w14:val="tx1"/>
                  </w14:solidFill>
                </w14:textFill>
              </w:rPr>
            </w:pPr>
          </w:p>
        </w:tc>
      </w:tr>
      <w:tr>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kern w:val="0"/>
                <w:sz w:val="24"/>
                <w:highlight w:val="none"/>
                <w14:textFill>
                  <w14:solidFill>
                    <w14:schemeClr w14:val="tx1"/>
                  </w14:solidFill>
                </w14:textFill>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kern w:val="0"/>
                <w:sz w:val="24"/>
                <w:highlight w:val="none"/>
                <w14:textFill>
                  <w14:solidFill>
                    <w14:schemeClr w14:val="tx1"/>
                  </w14:solidFill>
                </w14:textFill>
              </w:rPr>
            </w:pPr>
          </w:p>
        </w:tc>
        <w:tc>
          <w:tcPr>
            <w:tcW w:w="34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kern w:val="0"/>
                <w:sz w:val="24"/>
                <w:highlight w:val="none"/>
                <w14:textFill>
                  <w14:solidFill>
                    <w14:schemeClr w14:val="tx1"/>
                  </w14:solidFill>
                </w14:textFill>
              </w:rPr>
            </w:pPr>
          </w:p>
        </w:tc>
        <w:tc>
          <w:tcPr>
            <w:tcW w:w="1052"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kern w:val="0"/>
                <w:sz w:val="24"/>
                <w:highlight w:val="none"/>
                <w14:textFill>
                  <w14:solidFill>
                    <w14:schemeClr w14:val="tx1"/>
                  </w14:solidFill>
                </w14:textFill>
              </w:rPr>
            </w:pPr>
          </w:p>
        </w:tc>
      </w:tr>
    </w:tbl>
    <w:p>
      <w:pPr>
        <w:spacing w:line="360" w:lineRule="auto"/>
        <w:contextualSpacing/>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注：</w:t>
      </w:r>
    </w:p>
    <w:p>
      <w:pPr>
        <w:spacing w:line="360" w:lineRule="auto"/>
        <w:ind w:firstLine="480" w:firstLineChars="200"/>
        <w:contextualSpacing/>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pPr>
        <w:spacing w:line="360" w:lineRule="auto"/>
        <w:ind w:firstLine="480" w:firstLineChars="200"/>
        <w:contextualSpacing/>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2.本表所指的控股关系仅限于直接控股关系，不包括间接的控股关系。公司实际控制人与公司之间的关系不属于本表所指的直接控股关系。</w:t>
      </w:r>
    </w:p>
    <w:p>
      <w:pPr>
        <w:spacing w:line="360" w:lineRule="auto"/>
        <w:ind w:firstLine="480" w:firstLineChars="200"/>
        <w:contextualSpacing/>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3.供应商不存在直接控股股东的，则填“无”。</w:t>
      </w:r>
    </w:p>
    <w:p>
      <w:pPr>
        <w:snapToGrid w:val="0"/>
        <w:spacing w:line="360" w:lineRule="auto"/>
        <w:jc w:val="left"/>
        <w:rPr>
          <w:rFonts w:ascii="宋体" w:hAnsi="宋体" w:cs="宋体"/>
          <w:color w:val="000000" w:themeColor="text1"/>
          <w:sz w:val="24"/>
          <w:highlight w:val="none"/>
          <w14:textFill>
            <w14:solidFill>
              <w14:schemeClr w14:val="tx1"/>
            </w14:solidFill>
          </w14:textFill>
        </w:rPr>
      </w:pPr>
    </w:p>
    <w:p>
      <w:pPr>
        <w:snapToGrid w:val="0"/>
        <w:spacing w:line="360" w:lineRule="auto"/>
        <w:jc w:val="left"/>
        <w:rPr>
          <w:rFonts w:ascii="宋体" w:hAnsi="宋体" w:cs="宋体"/>
          <w:color w:val="000000" w:themeColor="text1"/>
          <w:sz w:val="24"/>
          <w:highlight w:val="none"/>
          <w14:textFill>
            <w14:solidFill>
              <w14:schemeClr w14:val="tx1"/>
            </w14:solidFill>
          </w14:textFill>
        </w:rPr>
      </w:pPr>
    </w:p>
    <w:p>
      <w:pPr>
        <w:snapToGrid w:val="0"/>
        <w:spacing w:line="360" w:lineRule="auto"/>
        <w:jc w:val="left"/>
        <w:rPr>
          <w:rFonts w:ascii="宋体" w:hAnsi="宋体" w:cs="宋体"/>
          <w:color w:val="000000" w:themeColor="text1"/>
          <w:sz w:val="24"/>
          <w:highlight w:val="none"/>
          <w14:textFill>
            <w14:solidFill>
              <w14:schemeClr w14:val="tx1"/>
            </w14:solidFill>
          </w14:textFill>
        </w:rPr>
      </w:pPr>
    </w:p>
    <w:p>
      <w:pPr>
        <w:snapToGrid w:val="0"/>
        <w:spacing w:before="156" w:beforeLines="50" w:line="360" w:lineRule="auto"/>
        <w:ind w:right="480" w:firstLine="1920" w:firstLineChars="80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法定代表人或者委托代理人签字：</w:t>
      </w:r>
      <w:r>
        <w:rPr>
          <w:rFonts w:hint="eastAsia" w:ascii="宋体" w:hAnsi="宋体" w:cs="宋体"/>
          <w:color w:val="000000" w:themeColor="text1"/>
          <w:sz w:val="24"/>
          <w:highlight w:val="none"/>
          <w:u w:val="single"/>
          <w14:textFill>
            <w14:solidFill>
              <w14:schemeClr w14:val="tx1"/>
            </w14:solidFill>
          </w14:textFill>
        </w:rPr>
        <w:t xml:space="preserve">                </w:t>
      </w:r>
    </w:p>
    <w:p>
      <w:pPr>
        <w:snapToGrid w:val="0"/>
        <w:spacing w:before="156" w:beforeLines="50" w:after="50" w:line="360" w:lineRule="auto"/>
        <w:ind w:right="480" w:firstLine="3000" w:firstLineChars="125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供应商（盖公章 ）：</w:t>
      </w:r>
      <w:r>
        <w:rPr>
          <w:rFonts w:hint="eastAsia" w:ascii="宋体" w:hAnsi="宋体" w:cs="宋体"/>
          <w:color w:val="000000" w:themeColor="text1"/>
          <w:sz w:val="24"/>
          <w:highlight w:val="none"/>
          <w:u w:val="single"/>
          <w14:textFill>
            <w14:solidFill>
              <w14:schemeClr w14:val="tx1"/>
            </w14:solidFill>
          </w14:textFill>
        </w:rPr>
        <w:t xml:space="preserve">                              </w:t>
      </w:r>
    </w:p>
    <w:p>
      <w:pPr>
        <w:snapToGrid w:val="0"/>
        <w:spacing w:before="156" w:beforeLines="50" w:after="50" w:line="360" w:lineRule="auto"/>
        <w:ind w:right="480" w:firstLine="5280" w:firstLineChars="2200"/>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年    月    日</w:t>
      </w:r>
    </w:p>
    <w:p>
      <w:pPr>
        <w:snapToGrid w:val="0"/>
        <w:jc w:val="center"/>
        <w:rPr>
          <w:rFonts w:ascii="宋体" w:hAnsi="宋体"/>
          <w:b/>
          <w:color w:val="000000" w:themeColor="text1"/>
          <w:sz w:val="28"/>
          <w:szCs w:val="28"/>
          <w:highlight w:val="none"/>
          <w14:textFill>
            <w14:solidFill>
              <w14:schemeClr w14:val="tx1"/>
            </w14:solidFill>
          </w14:textFill>
        </w:rPr>
      </w:pPr>
      <w:r>
        <w:rPr>
          <w:rFonts w:ascii="宋体" w:hAnsi="宋体"/>
          <w:b/>
          <w:color w:val="000000" w:themeColor="text1"/>
          <w:sz w:val="28"/>
          <w:szCs w:val="28"/>
          <w:highlight w:val="none"/>
          <w14:textFill>
            <w14:solidFill>
              <w14:schemeClr w14:val="tx1"/>
            </w14:solidFill>
          </w14:textFill>
        </w:rPr>
        <w:br w:type="page"/>
      </w:r>
    </w:p>
    <w:p>
      <w:pPr>
        <w:spacing w:line="320" w:lineRule="exact"/>
        <w:jc w:val="center"/>
        <w:rPr>
          <w:rFonts w:ascii="宋体" w:hAnsi="宋体"/>
          <w:b/>
          <w:color w:val="000000" w:themeColor="text1"/>
          <w:sz w:val="32"/>
          <w:szCs w:val="32"/>
          <w:highlight w:val="none"/>
          <w14:textFill>
            <w14:solidFill>
              <w14:schemeClr w14:val="tx1"/>
            </w14:solidFill>
          </w14:textFill>
        </w:rPr>
      </w:pPr>
    </w:p>
    <w:p>
      <w:pPr>
        <w:spacing w:line="320" w:lineRule="exact"/>
        <w:jc w:val="center"/>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供应商直接管理关系信息表</w:t>
      </w:r>
    </w:p>
    <w:p>
      <w:pPr>
        <w:snapToGrid w:val="0"/>
        <w:spacing w:line="360" w:lineRule="auto"/>
        <w:jc w:val="center"/>
        <w:rPr>
          <w:rFonts w:ascii="宋体" w:hAnsi="宋体"/>
          <w:b/>
          <w:color w:val="000000" w:themeColor="text1"/>
          <w:sz w:val="24"/>
          <w:highlight w:val="none"/>
          <w14:textFill>
            <w14:solidFill>
              <w14:schemeClr w14:val="tx1"/>
            </w14:solidFill>
          </w14:textFill>
        </w:rPr>
      </w:pPr>
    </w:p>
    <w:tbl>
      <w:tblPr>
        <w:tblStyle w:val="16"/>
        <w:tblW w:w="9370" w:type="dxa"/>
        <w:jc w:val="center"/>
        <w:shd w:val="clear" w:color="auto" w:fill="FBFBFB"/>
        <w:tblLayout w:type="fixed"/>
        <w:tblCellMar>
          <w:top w:w="0" w:type="dxa"/>
          <w:left w:w="0" w:type="dxa"/>
          <w:bottom w:w="0" w:type="dxa"/>
          <w:right w:w="0" w:type="dxa"/>
        </w:tblCellMar>
      </w:tblPr>
      <w:tblGrid>
        <w:gridCol w:w="808"/>
        <w:gridCol w:w="3600"/>
        <w:gridCol w:w="3555"/>
        <w:gridCol w:w="1407"/>
      </w:tblGrid>
      <w:tr>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序号</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统一社会信用代码</w:t>
            </w:r>
          </w:p>
        </w:tc>
        <w:tc>
          <w:tcPr>
            <w:tcW w:w="140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备注</w:t>
            </w:r>
          </w:p>
        </w:tc>
      </w:tr>
      <w:tr>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kern w:val="0"/>
                <w:sz w:val="24"/>
                <w:highlight w:val="none"/>
                <w14:textFill>
                  <w14:solidFill>
                    <w14:schemeClr w14:val="tx1"/>
                  </w14:solidFill>
                </w14:textFill>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kern w:val="0"/>
                <w:sz w:val="24"/>
                <w:highlight w:val="none"/>
                <w14:textFill>
                  <w14:solidFill>
                    <w14:schemeClr w14:val="tx1"/>
                  </w14:solidFill>
                </w14:textFill>
              </w:rPr>
            </w:pPr>
          </w:p>
        </w:tc>
        <w:tc>
          <w:tcPr>
            <w:tcW w:w="140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kern w:val="0"/>
                <w:sz w:val="24"/>
                <w:highlight w:val="none"/>
                <w14:textFill>
                  <w14:solidFill>
                    <w14:schemeClr w14:val="tx1"/>
                  </w14:solidFill>
                </w14:textFill>
              </w:rPr>
            </w:pPr>
          </w:p>
        </w:tc>
      </w:tr>
      <w:tr>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kern w:val="0"/>
                <w:sz w:val="24"/>
                <w:highlight w:val="none"/>
                <w14:textFill>
                  <w14:solidFill>
                    <w14:schemeClr w14:val="tx1"/>
                  </w14:solidFill>
                </w14:textFill>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kern w:val="0"/>
                <w:sz w:val="24"/>
                <w:highlight w:val="none"/>
                <w14:textFill>
                  <w14:solidFill>
                    <w14:schemeClr w14:val="tx1"/>
                  </w14:solidFill>
                </w14:textFill>
              </w:rPr>
            </w:pPr>
          </w:p>
        </w:tc>
        <w:tc>
          <w:tcPr>
            <w:tcW w:w="140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kern w:val="0"/>
                <w:sz w:val="24"/>
                <w:highlight w:val="none"/>
                <w14:textFill>
                  <w14:solidFill>
                    <w14:schemeClr w14:val="tx1"/>
                  </w14:solidFill>
                </w14:textFill>
              </w:rPr>
            </w:pPr>
          </w:p>
        </w:tc>
      </w:tr>
      <w:tr>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kern w:val="0"/>
                <w:sz w:val="24"/>
                <w:highlight w:val="none"/>
                <w14:textFill>
                  <w14:solidFill>
                    <w14:schemeClr w14:val="tx1"/>
                  </w14:solidFill>
                </w14:textFill>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kern w:val="0"/>
                <w:sz w:val="24"/>
                <w:highlight w:val="none"/>
                <w14:textFill>
                  <w14:solidFill>
                    <w14:schemeClr w14:val="tx1"/>
                  </w14:solidFill>
                </w14:textFill>
              </w:rPr>
            </w:pPr>
          </w:p>
        </w:tc>
        <w:tc>
          <w:tcPr>
            <w:tcW w:w="140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kern w:val="0"/>
                <w:sz w:val="24"/>
                <w:highlight w:val="none"/>
                <w14:textFill>
                  <w14:solidFill>
                    <w14:schemeClr w14:val="tx1"/>
                  </w14:solidFill>
                </w14:textFill>
              </w:rPr>
            </w:pPr>
          </w:p>
        </w:tc>
      </w:tr>
      <w:tr>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kern w:val="0"/>
                <w:sz w:val="24"/>
                <w:highlight w:val="none"/>
                <w14:textFill>
                  <w14:solidFill>
                    <w14:schemeClr w14:val="tx1"/>
                  </w14:solidFill>
                </w14:textFill>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kern w:val="0"/>
                <w:sz w:val="24"/>
                <w:highlight w:val="none"/>
                <w14:textFill>
                  <w14:solidFill>
                    <w14:schemeClr w14:val="tx1"/>
                  </w14:solidFill>
                </w14:textFill>
              </w:rPr>
            </w:pPr>
          </w:p>
        </w:tc>
        <w:tc>
          <w:tcPr>
            <w:tcW w:w="140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kern w:val="0"/>
                <w:sz w:val="24"/>
                <w:highlight w:val="none"/>
                <w14:textFill>
                  <w14:solidFill>
                    <w14:schemeClr w14:val="tx1"/>
                  </w14:solidFill>
                </w14:textFill>
              </w:rPr>
            </w:pPr>
          </w:p>
        </w:tc>
      </w:tr>
    </w:tbl>
    <w:p>
      <w:pPr>
        <w:spacing w:line="360" w:lineRule="auto"/>
        <w:contextualSpacing/>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注：</w:t>
      </w:r>
    </w:p>
    <w:p>
      <w:pPr>
        <w:spacing w:line="360" w:lineRule="auto"/>
        <w:ind w:firstLine="480" w:firstLineChars="200"/>
        <w:contextualSpacing/>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1.管理关系：是指不具有出资持股关系的其他单位之间存在的管理与被管理关系，如一些上下级关系的事业单位和团体组织。</w:t>
      </w:r>
    </w:p>
    <w:p>
      <w:pPr>
        <w:spacing w:line="360" w:lineRule="auto"/>
        <w:ind w:firstLine="480" w:firstLineChars="200"/>
        <w:contextualSpacing/>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w:t>
      </w:r>
      <w:r>
        <w:rPr>
          <w:rFonts w:hint="eastAsia" w:ascii="宋体" w:hAnsi="宋体"/>
          <w:color w:val="000000" w:themeColor="text1"/>
          <w:spacing w:val="-6"/>
          <w:sz w:val="24"/>
          <w:highlight w:val="none"/>
          <w14:textFill>
            <w14:solidFill>
              <w14:schemeClr w14:val="tx1"/>
            </w14:solidFill>
          </w14:textFill>
        </w:rPr>
        <w:t>本表所指的管理关系仅限于直接管理关系，不包括间接的管理关系。</w:t>
      </w:r>
    </w:p>
    <w:p>
      <w:pPr>
        <w:spacing w:line="360" w:lineRule="auto"/>
        <w:ind w:firstLine="480" w:firstLineChars="200"/>
        <w:contextualSpacing/>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3.供应商不存在直接管理关系的，则填“无”。</w:t>
      </w:r>
    </w:p>
    <w:p>
      <w:pPr>
        <w:spacing w:line="360" w:lineRule="auto"/>
        <w:contextualSpacing/>
        <w:jc w:val="left"/>
        <w:rPr>
          <w:rFonts w:ascii="宋体" w:hAnsi="宋体"/>
          <w:color w:val="000000" w:themeColor="text1"/>
          <w:sz w:val="24"/>
          <w:highlight w:val="none"/>
          <w14:textFill>
            <w14:solidFill>
              <w14:schemeClr w14:val="tx1"/>
            </w14:solidFill>
          </w14:textFill>
        </w:rPr>
      </w:pPr>
    </w:p>
    <w:p>
      <w:pPr>
        <w:spacing w:line="360" w:lineRule="auto"/>
        <w:contextualSpacing/>
        <w:jc w:val="left"/>
        <w:rPr>
          <w:rFonts w:ascii="宋体" w:hAnsi="宋体"/>
          <w:color w:val="000000" w:themeColor="text1"/>
          <w:sz w:val="24"/>
          <w:highlight w:val="none"/>
          <w14:textFill>
            <w14:solidFill>
              <w14:schemeClr w14:val="tx1"/>
            </w14:solidFill>
          </w14:textFill>
        </w:rPr>
      </w:pPr>
    </w:p>
    <w:p>
      <w:pPr>
        <w:spacing w:line="360" w:lineRule="auto"/>
        <w:contextualSpacing/>
        <w:jc w:val="left"/>
        <w:rPr>
          <w:color w:val="000000" w:themeColor="text1"/>
          <w:sz w:val="24"/>
          <w:highlight w:val="none"/>
          <w14:textFill>
            <w14:solidFill>
              <w14:schemeClr w14:val="tx1"/>
            </w14:solidFill>
          </w14:textFill>
        </w:rPr>
      </w:pPr>
    </w:p>
    <w:p>
      <w:pPr>
        <w:spacing w:line="360" w:lineRule="auto"/>
        <w:contextualSpacing/>
        <w:jc w:val="left"/>
        <w:rPr>
          <w:color w:val="000000" w:themeColor="text1"/>
          <w:sz w:val="24"/>
          <w:highlight w:val="none"/>
          <w14:textFill>
            <w14:solidFill>
              <w14:schemeClr w14:val="tx1"/>
            </w14:solidFill>
          </w14:textFill>
        </w:rPr>
      </w:pPr>
    </w:p>
    <w:p>
      <w:pPr>
        <w:spacing w:line="360" w:lineRule="auto"/>
        <w:contextualSpacing/>
        <w:jc w:val="left"/>
        <w:rPr>
          <w:color w:val="000000" w:themeColor="text1"/>
          <w:sz w:val="24"/>
          <w:highlight w:val="none"/>
          <w14:textFill>
            <w14:solidFill>
              <w14:schemeClr w14:val="tx1"/>
            </w14:solidFill>
          </w14:textFill>
        </w:rPr>
      </w:pPr>
    </w:p>
    <w:p>
      <w:pPr>
        <w:spacing w:line="360" w:lineRule="auto"/>
        <w:contextualSpacing/>
        <w:jc w:val="left"/>
        <w:rPr>
          <w:rFonts w:ascii="宋体" w:hAnsi="宋体"/>
          <w:color w:val="000000" w:themeColor="text1"/>
          <w:sz w:val="24"/>
          <w:highlight w:val="none"/>
          <w14:textFill>
            <w14:solidFill>
              <w14:schemeClr w14:val="tx1"/>
            </w14:solidFill>
          </w14:textFill>
        </w:rPr>
      </w:pPr>
    </w:p>
    <w:p>
      <w:pPr>
        <w:spacing w:line="360" w:lineRule="auto"/>
        <w:ind w:right="480" w:firstLine="2160" w:firstLineChars="900"/>
        <w:contextualSpacing/>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法定代表人或者委托代理人签字：</w:t>
      </w:r>
      <w:r>
        <w:rPr>
          <w:rFonts w:hint="eastAsia" w:ascii="宋体" w:hAnsi="宋体"/>
          <w:color w:val="000000" w:themeColor="text1"/>
          <w:sz w:val="24"/>
          <w:highlight w:val="none"/>
          <w:u w:val="single"/>
          <w14:textFill>
            <w14:solidFill>
              <w14:schemeClr w14:val="tx1"/>
            </w14:solidFill>
          </w14:textFill>
        </w:rPr>
        <w:t xml:space="preserve">               </w:t>
      </w:r>
    </w:p>
    <w:p>
      <w:pPr>
        <w:spacing w:line="360" w:lineRule="auto"/>
        <w:ind w:right="480" w:firstLine="3360" w:firstLineChars="1400"/>
        <w:contextualSpacing/>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供应商（盖公章）：</w:t>
      </w:r>
      <w:r>
        <w:rPr>
          <w:rFonts w:hint="eastAsia" w:ascii="宋体" w:hAnsi="宋体"/>
          <w:color w:val="000000" w:themeColor="text1"/>
          <w:sz w:val="24"/>
          <w:highlight w:val="none"/>
          <w:u w:val="single"/>
          <w14:textFill>
            <w14:solidFill>
              <w14:schemeClr w14:val="tx1"/>
            </w14:solidFill>
          </w14:textFill>
        </w:rPr>
        <w:t xml:space="preserve">                </w:t>
      </w:r>
    </w:p>
    <w:p>
      <w:pPr>
        <w:spacing w:line="360" w:lineRule="auto"/>
        <w:ind w:right="480" w:firstLine="240" w:firstLineChars="100"/>
        <w:contextualSpacing/>
        <w:jc w:val="center"/>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年    月    日</w:t>
      </w:r>
    </w:p>
    <w:p>
      <w:pPr>
        <w:pStyle w:val="4"/>
        <w:rPr>
          <w:rFonts w:hint="eastAsia"/>
          <w:highlight w:val="none"/>
          <w:lang w:val="en-US" w:eastAsia="zh-CN"/>
        </w:rPr>
      </w:pPr>
    </w:p>
    <w:p>
      <w:pPr>
        <w:rPr>
          <w:rFonts w:hint="eastAsia"/>
          <w:highlight w:val="none"/>
          <w:lang w:val="en-US" w:eastAsia="zh-CN"/>
        </w:rPr>
      </w:pPr>
    </w:p>
    <w:p>
      <w:pPr>
        <w:pStyle w:val="5"/>
        <w:keepNext/>
        <w:keepLines/>
        <w:pageBreakBefore w:val="0"/>
        <w:widowControl w:val="0"/>
        <w:kinsoku/>
        <w:wordWrap/>
        <w:overflowPunct/>
        <w:topLinePunct w:val="0"/>
        <w:autoSpaceDE/>
        <w:autoSpaceDN/>
        <w:bidi w:val="0"/>
        <w:adjustRightInd/>
        <w:snapToGrid/>
        <w:spacing w:before="0" w:after="0" w:line="500" w:lineRule="exact"/>
        <w:jc w:val="both"/>
        <w:textAlignment w:val="auto"/>
        <w:rPr>
          <w:rFonts w:hint="eastAsia" w:ascii="宋体" w:hAnsi="Courier New"/>
          <w:color w:val="000000"/>
          <w:sz w:val="28"/>
          <w:szCs w:val="28"/>
          <w:highlight w:val="none"/>
          <w:lang w:val="en-US" w:eastAsia="zh-CN"/>
        </w:rPr>
      </w:pPr>
    </w:p>
    <w:p>
      <w:pPr>
        <w:pStyle w:val="5"/>
        <w:keepNext/>
        <w:keepLines/>
        <w:pageBreakBefore w:val="0"/>
        <w:widowControl w:val="0"/>
        <w:kinsoku/>
        <w:wordWrap/>
        <w:overflowPunct/>
        <w:topLinePunct w:val="0"/>
        <w:autoSpaceDE/>
        <w:autoSpaceDN/>
        <w:bidi w:val="0"/>
        <w:adjustRightInd/>
        <w:snapToGrid/>
        <w:spacing w:before="0" w:after="0" w:line="500" w:lineRule="exact"/>
        <w:jc w:val="center"/>
        <w:textAlignment w:val="auto"/>
        <w:rPr>
          <w:szCs w:val="21"/>
          <w:highlight w:val="none"/>
        </w:rPr>
      </w:pPr>
      <w:r>
        <w:rPr>
          <w:rFonts w:hint="eastAsia" w:ascii="宋体" w:hAnsi="Courier New"/>
          <w:color w:val="000000"/>
          <w:sz w:val="28"/>
          <w:szCs w:val="28"/>
          <w:highlight w:val="none"/>
          <w:lang w:val="en-US" w:eastAsia="zh-CN"/>
        </w:rPr>
        <w:t>10.</w:t>
      </w:r>
      <w:r>
        <w:rPr>
          <w:sz w:val="30"/>
          <w:szCs w:val="30"/>
          <w:highlight w:val="none"/>
        </w:rPr>
        <w:t>项目总监理工程师简历表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00"/>
        <w:gridCol w:w="213"/>
        <w:gridCol w:w="1470"/>
        <w:gridCol w:w="17"/>
        <w:gridCol w:w="1509"/>
        <w:gridCol w:w="991"/>
        <w:gridCol w:w="800"/>
        <w:gridCol w:w="400"/>
        <w:gridCol w:w="875"/>
        <w:gridCol w:w="225"/>
        <w:gridCol w:w="13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0" w:hRule="atLeast"/>
          <w:jc w:val="center"/>
        </w:trPr>
        <w:tc>
          <w:tcPr>
            <w:tcW w:w="1100" w:type="dxa"/>
            <w:noWrap w:val="0"/>
            <w:vAlign w:val="center"/>
          </w:tcPr>
          <w:p>
            <w:pPr>
              <w:spacing w:line="560" w:lineRule="exact"/>
              <w:jc w:val="center"/>
              <w:rPr>
                <w:szCs w:val="21"/>
                <w:highlight w:val="none"/>
              </w:rPr>
            </w:pPr>
            <w:r>
              <w:rPr>
                <w:rFonts w:hAnsi="宋体"/>
                <w:szCs w:val="21"/>
                <w:highlight w:val="none"/>
              </w:rPr>
              <w:t>姓</w:t>
            </w:r>
            <w:r>
              <w:rPr>
                <w:szCs w:val="21"/>
                <w:highlight w:val="none"/>
              </w:rPr>
              <w:t xml:space="preserve"> </w:t>
            </w:r>
            <w:r>
              <w:rPr>
                <w:rFonts w:hAnsi="宋体"/>
                <w:szCs w:val="21"/>
                <w:highlight w:val="none"/>
              </w:rPr>
              <w:t>名</w:t>
            </w:r>
          </w:p>
        </w:tc>
        <w:tc>
          <w:tcPr>
            <w:tcW w:w="1700" w:type="dxa"/>
            <w:gridSpan w:val="3"/>
            <w:noWrap w:val="0"/>
            <w:vAlign w:val="center"/>
          </w:tcPr>
          <w:p>
            <w:pPr>
              <w:spacing w:line="560" w:lineRule="exact"/>
              <w:ind w:firstLine="420"/>
              <w:rPr>
                <w:szCs w:val="21"/>
                <w:highlight w:val="none"/>
              </w:rPr>
            </w:pPr>
          </w:p>
        </w:tc>
        <w:tc>
          <w:tcPr>
            <w:tcW w:w="1509" w:type="dxa"/>
            <w:noWrap w:val="0"/>
            <w:vAlign w:val="center"/>
          </w:tcPr>
          <w:p>
            <w:pPr>
              <w:spacing w:line="560" w:lineRule="exact"/>
              <w:jc w:val="center"/>
              <w:rPr>
                <w:szCs w:val="21"/>
                <w:highlight w:val="none"/>
              </w:rPr>
            </w:pPr>
            <w:r>
              <w:rPr>
                <w:rFonts w:hAnsi="宋体"/>
                <w:szCs w:val="21"/>
                <w:highlight w:val="none"/>
              </w:rPr>
              <w:t>性</w:t>
            </w:r>
            <w:r>
              <w:rPr>
                <w:szCs w:val="21"/>
                <w:highlight w:val="none"/>
              </w:rPr>
              <w:t xml:space="preserve"> </w:t>
            </w:r>
            <w:r>
              <w:rPr>
                <w:rFonts w:hAnsi="宋体"/>
                <w:szCs w:val="21"/>
                <w:highlight w:val="none"/>
              </w:rPr>
              <w:t>别</w:t>
            </w:r>
          </w:p>
        </w:tc>
        <w:tc>
          <w:tcPr>
            <w:tcW w:w="1791" w:type="dxa"/>
            <w:gridSpan w:val="2"/>
            <w:noWrap w:val="0"/>
            <w:vAlign w:val="center"/>
          </w:tcPr>
          <w:p>
            <w:pPr>
              <w:spacing w:line="560" w:lineRule="exact"/>
              <w:ind w:firstLine="420"/>
              <w:rPr>
                <w:szCs w:val="21"/>
                <w:highlight w:val="none"/>
              </w:rPr>
            </w:pPr>
          </w:p>
        </w:tc>
        <w:tc>
          <w:tcPr>
            <w:tcW w:w="1275" w:type="dxa"/>
            <w:gridSpan w:val="2"/>
            <w:noWrap w:val="0"/>
            <w:vAlign w:val="top"/>
          </w:tcPr>
          <w:p>
            <w:pPr>
              <w:spacing w:line="560" w:lineRule="exact"/>
              <w:jc w:val="center"/>
              <w:rPr>
                <w:szCs w:val="21"/>
                <w:highlight w:val="none"/>
              </w:rPr>
            </w:pPr>
            <w:r>
              <w:rPr>
                <w:rFonts w:hAnsi="宋体"/>
                <w:szCs w:val="21"/>
                <w:highlight w:val="none"/>
              </w:rPr>
              <w:t>年</w:t>
            </w:r>
            <w:r>
              <w:rPr>
                <w:szCs w:val="21"/>
                <w:highlight w:val="none"/>
              </w:rPr>
              <w:t xml:space="preserve"> </w:t>
            </w:r>
            <w:r>
              <w:rPr>
                <w:rFonts w:hAnsi="宋体"/>
                <w:szCs w:val="21"/>
                <w:highlight w:val="none"/>
              </w:rPr>
              <w:t>龄</w:t>
            </w:r>
          </w:p>
        </w:tc>
        <w:tc>
          <w:tcPr>
            <w:tcW w:w="1529" w:type="dxa"/>
            <w:gridSpan w:val="2"/>
            <w:noWrap w:val="0"/>
            <w:vAlign w:val="top"/>
          </w:tcPr>
          <w:p>
            <w:pPr>
              <w:spacing w:line="560" w:lineRule="exact"/>
              <w:ind w:firstLine="420"/>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0" w:hRule="atLeast"/>
          <w:jc w:val="center"/>
        </w:trPr>
        <w:tc>
          <w:tcPr>
            <w:tcW w:w="1100" w:type="dxa"/>
            <w:noWrap w:val="0"/>
            <w:vAlign w:val="center"/>
          </w:tcPr>
          <w:p>
            <w:pPr>
              <w:spacing w:line="560" w:lineRule="exact"/>
              <w:jc w:val="center"/>
              <w:rPr>
                <w:szCs w:val="21"/>
                <w:highlight w:val="none"/>
              </w:rPr>
            </w:pPr>
            <w:r>
              <w:rPr>
                <w:rFonts w:hAnsi="宋体"/>
                <w:szCs w:val="21"/>
                <w:highlight w:val="none"/>
              </w:rPr>
              <w:t>职</w:t>
            </w:r>
            <w:r>
              <w:rPr>
                <w:szCs w:val="21"/>
                <w:highlight w:val="none"/>
              </w:rPr>
              <w:t xml:space="preserve"> </w:t>
            </w:r>
            <w:r>
              <w:rPr>
                <w:rFonts w:hAnsi="宋体"/>
                <w:szCs w:val="21"/>
                <w:highlight w:val="none"/>
              </w:rPr>
              <w:t>务</w:t>
            </w:r>
          </w:p>
        </w:tc>
        <w:tc>
          <w:tcPr>
            <w:tcW w:w="1700" w:type="dxa"/>
            <w:gridSpan w:val="3"/>
            <w:noWrap w:val="0"/>
            <w:vAlign w:val="center"/>
          </w:tcPr>
          <w:p>
            <w:pPr>
              <w:spacing w:line="560" w:lineRule="exact"/>
              <w:ind w:firstLine="420"/>
              <w:rPr>
                <w:szCs w:val="21"/>
                <w:highlight w:val="none"/>
              </w:rPr>
            </w:pPr>
          </w:p>
        </w:tc>
        <w:tc>
          <w:tcPr>
            <w:tcW w:w="1509" w:type="dxa"/>
            <w:noWrap w:val="0"/>
            <w:vAlign w:val="center"/>
          </w:tcPr>
          <w:p>
            <w:pPr>
              <w:spacing w:line="560" w:lineRule="exact"/>
              <w:jc w:val="center"/>
              <w:rPr>
                <w:szCs w:val="21"/>
                <w:highlight w:val="none"/>
              </w:rPr>
            </w:pPr>
            <w:r>
              <w:rPr>
                <w:rFonts w:hAnsi="宋体"/>
                <w:szCs w:val="21"/>
                <w:highlight w:val="none"/>
              </w:rPr>
              <w:t>职</w:t>
            </w:r>
            <w:r>
              <w:rPr>
                <w:szCs w:val="21"/>
                <w:highlight w:val="none"/>
              </w:rPr>
              <w:t xml:space="preserve"> </w:t>
            </w:r>
            <w:r>
              <w:rPr>
                <w:rFonts w:hAnsi="宋体"/>
                <w:szCs w:val="21"/>
                <w:highlight w:val="none"/>
              </w:rPr>
              <w:t>称</w:t>
            </w:r>
          </w:p>
        </w:tc>
        <w:tc>
          <w:tcPr>
            <w:tcW w:w="1791" w:type="dxa"/>
            <w:gridSpan w:val="2"/>
            <w:noWrap w:val="0"/>
            <w:vAlign w:val="center"/>
          </w:tcPr>
          <w:p>
            <w:pPr>
              <w:spacing w:line="560" w:lineRule="exact"/>
              <w:ind w:firstLine="420"/>
              <w:rPr>
                <w:szCs w:val="21"/>
                <w:highlight w:val="none"/>
              </w:rPr>
            </w:pPr>
          </w:p>
        </w:tc>
        <w:tc>
          <w:tcPr>
            <w:tcW w:w="1275" w:type="dxa"/>
            <w:gridSpan w:val="2"/>
            <w:noWrap w:val="0"/>
            <w:vAlign w:val="top"/>
          </w:tcPr>
          <w:p>
            <w:pPr>
              <w:spacing w:line="560" w:lineRule="exact"/>
              <w:jc w:val="center"/>
              <w:rPr>
                <w:szCs w:val="21"/>
                <w:highlight w:val="none"/>
              </w:rPr>
            </w:pPr>
            <w:r>
              <w:rPr>
                <w:rFonts w:hAnsi="宋体"/>
                <w:szCs w:val="21"/>
                <w:highlight w:val="none"/>
              </w:rPr>
              <w:t>学</w:t>
            </w:r>
            <w:r>
              <w:rPr>
                <w:szCs w:val="21"/>
                <w:highlight w:val="none"/>
              </w:rPr>
              <w:t xml:space="preserve"> </w:t>
            </w:r>
            <w:r>
              <w:rPr>
                <w:rFonts w:hAnsi="宋体"/>
                <w:szCs w:val="21"/>
                <w:highlight w:val="none"/>
              </w:rPr>
              <w:t>历</w:t>
            </w:r>
          </w:p>
        </w:tc>
        <w:tc>
          <w:tcPr>
            <w:tcW w:w="1529" w:type="dxa"/>
            <w:gridSpan w:val="2"/>
            <w:noWrap w:val="0"/>
            <w:vAlign w:val="top"/>
          </w:tcPr>
          <w:p>
            <w:pPr>
              <w:spacing w:line="560" w:lineRule="exact"/>
              <w:ind w:firstLine="420"/>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0" w:hRule="atLeast"/>
          <w:jc w:val="center"/>
        </w:trPr>
        <w:tc>
          <w:tcPr>
            <w:tcW w:w="2800" w:type="dxa"/>
            <w:gridSpan w:val="4"/>
            <w:noWrap w:val="0"/>
            <w:vAlign w:val="center"/>
          </w:tcPr>
          <w:p>
            <w:pPr>
              <w:spacing w:line="560" w:lineRule="exact"/>
              <w:ind w:firstLine="420"/>
              <w:rPr>
                <w:szCs w:val="21"/>
                <w:highlight w:val="none"/>
              </w:rPr>
            </w:pPr>
            <w:r>
              <w:rPr>
                <w:rFonts w:hAnsi="宋体"/>
                <w:szCs w:val="21"/>
                <w:highlight w:val="none"/>
              </w:rPr>
              <w:t>参加工作时间</w:t>
            </w:r>
          </w:p>
        </w:tc>
        <w:tc>
          <w:tcPr>
            <w:tcW w:w="1509" w:type="dxa"/>
            <w:noWrap w:val="0"/>
            <w:vAlign w:val="center"/>
          </w:tcPr>
          <w:p>
            <w:pPr>
              <w:spacing w:line="560" w:lineRule="exact"/>
              <w:rPr>
                <w:szCs w:val="21"/>
                <w:highlight w:val="none"/>
              </w:rPr>
            </w:pPr>
          </w:p>
        </w:tc>
        <w:tc>
          <w:tcPr>
            <w:tcW w:w="3066" w:type="dxa"/>
            <w:gridSpan w:val="4"/>
            <w:noWrap w:val="0"/>
            <w:vAlign w:val="center"/>
          </w:tcPr>
          <w:p>
            <w:pPr>
              <w:spacing w:line="560" w:lineRule="exact"/>
              <w:ind w:firstLine="210" w:firstLineChars="100"/>
              <w:rPr>
                <w:szCs w:val="21"/>
                <w:highlight w:val="none"/>
              </w:rPr>
            </w:pPr>
            <w:r>
              <w:rPr>
                <w:rFonts w:hAnsi="宋体"/>
                <w:szCs w:val="21"/>
                <w:highlight w:val="none"/>
              </w:rPr>
              <w:t>担任项目总监理工程师年限</w:t>
            </w:r>
          </w:p>
        </w:tc>
        <w:tc>
          <w:tcPr>
            <w:tcW w:w="1529" w:type="dxa"/>
            <w:gridSpan w:val="2"/>
            <w:noWrap w:val="0"/>
            <w:vAlign w:val="top"/>
          </w:tcPr>
          <w:p>
            <w:pPr>
              <w:spacing w:line="560" w:lineRule="exact"/>
              <w:ind w:firstLine="420"/>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7" w:hRule="exact"/>
          <w:jc w:val="center"/>
        </w:trPr>
        <w:tc>
          <w:tcPr>
            <w:tcW w:w="2800" w:type="dxa"/>
            <w:gridSpan w:val="4"/>
            <w:noWrap w:val="0"/>
            <w:vAlign w:val="center"/>
          </w:tcPr>
          <w:p>
            <w:pPr>
              <w:spacing w:line="560" w:lineRule="exact"/>
              <w:jc w:val="center"/>
              <w:rPr>
                <w:szCs w:val="21"/>
                <w:highlight w:val="none"/>
              </w:rPr>
            </w:pPr>
            <w:r>
              <w:rPr>
                <w:rFonts w:hAnsi="宋体"/>
                <w:szCs w:val="21"/>
                <w:highlight w:val="none"/>
              </w:rPr>
              <w:t>注册监理工程师职称证书号</w:t>
            </w:r>
          </w:p>
          <w:p>
            <w:pPr>
              <w:spacing w:line="560" w:lineRule="exact"/>
              <w:jc w:val="center"/>
              <w:rPr>
                <w:szCs w:val="21"/>
                <w:highlight w:val="none"/>
              </w:rPr>
            </w:pPr>
          </w:p>
          <w:p>
            <w:pPr>
              <w:spacing w:line="560" w:lineRule="exact"/>
              <w:jc w:val="center"/>
              <w:rPr>
                <w:szCs w:val="21"/>
                <w:highlight w:val="none"/>
              </w:rPr>
            </w:pPr>
            <w:r>
              <w:rPr>
                <w:rFonts w:hAnsi="宋体"/>
                <w:szCs w:val="21"/>
                <w:highlight w:val="none"/>
              </w:rPr>
              <w:t>程</w:t>
            </w:r>
            <w:r>
              <w:rPr>
                <w:szCs w:val="21"/>
                <w:highlight w:val="none"/>
              </w:rPr>
              <w:t xml:space="preserve"> </w:t>
            </w:r>
          </w:p>
        </w:tc>
        <w:tc>
          <w:tcPr>
            <w:tcW w:w="1509" w:type="dxa"/>
            <w:noWrap w:val="0"/>
            <w:vAlign w:val="center"/>
          </w:tcPr>
          <w:p>
            <w:pPr>
              <w:spacing w:line="560" w:lineRule="exact"/>
              <w:ind w:firstLine="420"/>
              <w:jc w:val="center"/>
              <w:rPr>
                <w:szCs w:val="21"/>
                <w:highlight w:val="none"/>
              </w:rPr>
            </w:pPr>
          </w:p>
          <w:p>
            <w:pPr>
              <w:spacing w:line="560" w:lineRule="exact"/>
              <w:ind w:firstLine="420"/>
              <w:jc w:val="center"/>
              <w:rPr>
                <w:szCs w:val="21"/>
                <w:highlight w:val="none"/>
              </w:rPr>
            </w:pPr>
          </w:p>
          <w:p>
            <w:pPr>
              <w:spacing w:line="560" w:lineRule="exact"/>
              <w:ind w:firstLine="420"/>
              <w:jc w:val="center"/>
              <w:rPr>
                <w:szCs w:val="21"/>
                <w:highlight w:val="none"/>
              </w:rPr>
            </w:pPr>
          </w:p>
        </w:tc>
        <w:tc>
          <w:tcPr>
            <w:tcW w:w="3066" w:type="dxa"/>
            <w:gridSpan w:val="4"/>
            <w:noWrap w:val="0"/>
            <w:vAlign w:val="center"/>
          </w:tcPr>
          <w:p>
            <w:pPr>
              <w:spacing w:line="560" w:lineRule="exact"/>
              <w:jc w:val="center"/>
              <w:rPr>
                <w:szCs w:val="21"/>
                <w:highlight w:val="none"/>
              </w:rPr>
            </w:pPr>
            <w:r>
              <w:rPr>
                <w:rFonts w:hAnsi="宋体"/>
                <w:szCs w:val="21"/>
                <w:highlight w:val="none"/>
              </w:rPr>
              <w:t>注册监理工程师注册证书号</w:t>
            </w:r>
          </w:p>
          <w:p>
            <w:pPr>
              <w:spacing w:line="560" w:lineRule="exact"/>
              <w:ind w:firstLine="420"/>
              <w:rPr>
                <w:szCs w:val="21"/>
                <w:highlight w:val="none"/>
              </w:rPr>
            </w:pPr>
          </w:p>
        </w:tc>
        <w:tc>
          <w:tcPr>
            <w:tcW w:w="1529" w:type="dxa"/>
            <w:gridSpan w:val="2"/>
            <w:noWrap w:val="0"/>
            <w:vAlign w:val="top"/>
          </w:tcPr>
          <w:p>
            <w:pPr>
              <w:spacing w:line="560" w:lineRule="exact"/>
              <w:ind w:firstLine="420"/>
              <w:rPr>
                <w:szCs w:val="21"/>
                <w:highlight w:val="none"/>
              </w:rPr>
            </w:pPr>
          </w:p>
          <w:p>
            <w:pPr>
              <w:spacing w:line="560" w:lineRule="exact"/>
              <w:ind w:firstLine="420"/>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7" w:hRule="exact"/>
          <w:jc w:val="center"/>
        </w:trPr>
        <w:tc>
          <w:tcPr>
            <w:tcW w:w="1313" w:type="dxa"/>
            <w:gridSpan w:val="2"/>
            <w:noWrap w:val="0"/>
            <w:vAlign w:val="center"/>
          </w:tcPr>
          <w:p>
            <w:pPr>
              <w:ind w:firstLine="105" w:firstLineChars="50"/>
              <w:rPr>
                <w:szCs w:val="21"/>
                <w:highlight w:val="none"/>
              </w:rPr>
            </w:pPr>
            <w:r>
              <w:rPr>
                <w:rFonts w:hAnsi="宋体"/>
                <w:szCs w:val="21"/>
                <w:highlight w:val="none"/>
              </w:rPr>
              <w:t>主要工作</w:t>
            </w:r>
          </w:p>
          <w:p>
            <w:pPr>
              <w:jc w:val="center"/>
              <w:rPr>
                <w:rFonts w:hAnsi="宋体"/>
                <w:szCs w:val="21"/>
                <w:highlight w:val="none"/>
              </w:rPr>
            </w:pPr>
            <w:r>
              <w:rPr>
                <w:rFonts w:hAnsi="宋体"/>
                <w:szCs w:val="21"/>
                <w:highlight w:val="none"/>
              </w:rPr>
              <w:t>经历</w:t>
            </w:r>
          </w:p>
        </w:tc>
        <w:tc>
          <w:tcPr>
            <w:tcW w:w="7591" w:type="dxa"/>
            <w:gridSpan w:val="9"/>
            <w:noWrap w:val="0"/>
            <w:vAlign w:val="center"/>
          </w:tcPr>
          <w:p>
            <w:pPr>
              <w:jc w:val="center"/>
              <w:rPr>
                <w:rFonts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2" w:hRule="exact"/>
          <w:jc w:val="center"/>
        </w:trPr>
        <w:tc>
          <w:tcPr>
            <w:tcW w:w="8904" w:type="dxa"/>
            <w:gridSpan w:val="11"/>
            <w:noWrap w:val="0"/>
            <w:vAlign w:val="center"/>
          </w:tcPr>
          <w:p>
            <w:pPr>
              <w:jc w:val="center"/>
              <w:rPr>
                <w:rFonts w:hAnsi="宋体"/>
                <w:szCs w:val="21"/>
                <w:highlight w:val="none"/>
              </w:rPr>
            </w:pPr>
            <w:r>
              <w:rPr>
                <w:rFonts w:hAnsi="宋体"/>
                <w:szCs w:val="21"/>
                <w:highlight w:val="none"/>
              </w:rPr>
              <w:t>已完成的工程情况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5" w:hRule="exact"/>
          <w:jc w:val="center"/>
        </w:trPr>
        <w:tc>
          <w:tcPr>
            <w:tcW w:w="1313" w:type="dxa"/>
            <w:gridSpan w:val="2"/>
            <w:noWrap w:val="0"/>
            <w:vAlign w:val="center"/>
          </w:tcPr>
          <w:p>
            <w:pPr>
              <w:jc w:val="center"/>
              <w:rPr>
                <w:szCs w:val="21"/>
                <w:highlight w:val="none"/>
              </w:rPr>
            </w:pPr>
            <w:r>
              <w:rPr>
                <w:rFonts w:hAnsi="宋体"/>
                <w:szCs w:val="21"/>
                <w:highlight w:val="none"/>
              </w:rPr>
              <w:t>建设单位</w:t>
            </w:r>
          </w:p>
        </w:tc>
        <w:tc>
          <w:tcPr>
            <w:tcW w:w="1470" w:type="dxa"/>
            <w:noWrap w:val="0"/>
            <w:vAlign w:val="center"/>
          </w:tcPr>
          <w:p>
            <w:pPr>
              <w:jc w:val="center"/>
              <w:rPr>
                <w:szCs w:val="21"/>
                <w:highlight w:val="none"/>
              </w:rPr>
            </w:pPr>
            <w:r>
              <w:rPr>
                <w:rFonts w:hAnsi="宋体"/>
                <w:szCs w:val="21"/>
                <w:highlight w:val="none"/>
              </w:rPr>
              <w:t>项目名称</w:t>
            </w:r>
          </w:p>
        </w:tc>
        <w:tc>
          <w:tcPr>
            <w:tcW w:w="1526" w:type="dxa"/>
            <w:gridSpan w:val="2"/>
            <w:noWrap w:val="0"/>
            <w:vAlign w:val="center"/>
          </w:tcPr>
          <w:p>
            <w:pPr>
              <w:jc w:val="center"/>
              <w:rPr>
                <w:szCs w:val="21"/>
                <w:highlight w:val="none"/>
              </w:rPr>
            </w:pPr>
            <w:r>
              <w:rPr>
                <w:rFonts w:hAnsi="宋体"/>
                <w:szCs w:val="21"/>
                <w:highlight w:val="none"/>
              </w:rPr>
              <w:t>建设规模</w:t>
            </w:r>
          </w:p>
          <w:p>
            <w:pPr>
              <w:jc w:val="center"/>
              <w:rPr>
                <w:szCs w:val="21"/>
                <w:highlight w:val="none"/>
              </w:rPr>
            </w:pPr>
            <w:r>
              <w:rPr>
                <w:rFonts w:hAnsi="宋体"/>
                <w:szCs w:val="21"/>
                <w:highlight w:val="none"/>
              </w:rPr>
              <w:t>（面积、层数等）</w:t>
            </w:r>
          </w:p>
        </w:tc>
        <w:tc>
          <w:tcPr>
            <w:tcW w:w="991" w:type="dxa"/>
            <w:noWrap w:val="0"/>
            <w:vAlign w:val="center"/>
          </w:tcPr>
          <w:p>
            <w:pPr>
              <w:jc w:val="center"/>
              <w:rPr>
                <w:szCs w:val="21"/>
                <w:highlight w:val="none"/>
              </w:rPr>
            </w:pPr>
            <w:r>
              <w:rPr>
                <w:rFonts w:hAnsi="宋体"/>
                <w:szCs w:val="21"/>
                <w:highlight w:val="none"/>
              </w:rPr>
              <w:t>开、竣工</w:t>
            </w:r>
          </w:p>
          <w:p>
            <w:pPr>
              <w:jc w:val="center"/>
              <w:rPr>
                <w:szCs w:val="21"/>
                <w:highlight w:val="none"/>
              </w:rPr>
            </w:pPr>
            <w:r>
              <w:rPr>
                <w:rFonts w:hAnsi="宋体"/>
                <w:szCs w:val="21"/>
                <w:highlight w:val="none"/>
              </w:rPr>
              <w:t>日期</w:t>
            </w:r>
          </w:p>
        </w:tc>
        <w:tc>
          <w:tcPr>
            <w:tcW w:w="1200" w:type="dxa"/>
            <w:gridSpan w:val="2"/>
            <w:noWrap w:val="0"/>
            <w:vAlign w:val="center"/>
          </w:tcPr>
          <w:p>
            <w:pPr>
              <w:jc w:val="center"/>
              <w:rPr>
                <w:szCs w:val="21"/>
                <w:highlight w:val="none"/>
              </w:rPr>
            </w:pPr>
            <w:r>
              <w:rPr>
                <w:rFonts w:hAnsi="宋体"/>
                <w:szCs w:val="21"/>
                <w:highlight w:val="none"/>
              </w:rPr>
              <w:t>工程质量</w:t>
            </w:r>
          </w:p>
        </w:tc>
        <w:tc>
          <w:tcPr>
            <w:tcW w:w="1100" w:type="dxa"/>
            <w:gridSpan w:val="2"/>
            <w:noWrap w:val="0"/>
            <w:vAlign w:val="center"/>
          </w:tcPr>
          <w:p>
            <w:pPr>
              <w:jc w:val="center"/>
              <w:rPr>
                <w:szCs w:val="21"/>
                <w:highlight w:val="none"/>
              </w:rPr>
            </w:pPr>
            <w:r>
              <w:rPr>
                <w:rFonts w:hAnsi="宋体"/>
                <w:szCs w:val="21"/>
                <w:highlight w:val="none"/>
              </w:rPr>
              <w:t>在项目中</w:t>
            </w:r>
          </w:p>
          <w:p>
            <w:pPr>
              <w:jc w:val="center"/>
              <w:rPr>
                <w:szCs w:val="21"/>
                <w:highlight w:val="none"/>
              </w:rPr>
            </w:pPr>
            <w:r>
              <w:rPr>
                <w:rFonts w:hAnsi="宋体"/>
                <w:szCs w:val="21"/>
                <w:highlight w:val="none"/>
              </w:rPr>
              <w:t>担任职务</w:t>
            </w:r>
          </w:p>
        </w:tc>
        <w:tc>
          <w:tcPr>
            <w:tcW w:w="1304" w:type="dxa"/>
            <w:noWrap w:val="0"/>
            <w:vAlign w:val="center"/>
          </w:tcPr>
          <w:p>
            <w:pPr>
              <w:jc w:val="center"/>
              <w:rPr>
                <w:szCs w:val="21"/>
                <w:highlight w:val="none"/>
              </w:rPr>
            </w:pPr>
            <w:r>
              <w:rPr>
                <w:rFonts w:hAnsi="宋体"/>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exact"/>
          <w:jc w:val="center"/>
        </w:trPr>
        <w:tc>
          <w:tcPr>
            <w:tcW w:w="1313" w:type="dxa"/>
            <w:gridSpan w:val="2"/>
            <w:noWrap w:val="0"/>
            <w:vAlign w:val="center"/>
          </w:tcPr>
          <w:p>
            <w:pPr>
              <w:spacing w:line="560" w:lineRule="exact"/>
              <w:ind w:firstLine="420"/>
              <w:jc w:val="center"/>
              <w:rPr>
                <w:szCs w:val="21"/>
                <w:highlight w:val="none"/>
              </w:rPr>
            </w:pPr>
          </w:p>
        </w:tc>
        <w:tc>
          <w:tcPr>
            <w:tcW w:w="1470" w:type="dxa"/>
            <w:noWrap w:val="0"/>
            <w:vAlign w:val="center"/>
          </w:tcPr>
          <w:p>
            <w:pPr>
              <w:spacing w:line="560" w:lineRule="exact"/>
              <w:ind w:firstLine="420"/>
              <w:jc w:val="center"/>
              <w:rPr>
                <w:szCs w:val="21"/>
                <w:highlight w:val="none"/>
              </w:rPr>
            </w:pPr>
          </w:p>
        </w:tc>
        <w:tc>
          <w:tcPr>
            <w:tcW w:w="1526" w:type="dxa"/>
            <w:gridSpan w:val="2"/>
            <w:noWrap w:val="0"/>
            <w:vAlign w:val="center"/>
          </w:tcPr>
          <w:p>
            <w:pPr>
              <w:spacing w:line="560" w:lineRule="exact"/>
              <w:ind w:firstLine="420"/>
              <w:jc w:val="center"/>
              <w:rPr>
                <w:szCs w:val="21"/>
                <w:highlight w:val="none"/>
              </w:rPr>
            </w:pPr>
          </w:p>
        </w:tc>
        <w:tc>
          <w:tcPr>
            <w:tcW w:w="991" w:type="dxa"/>
            <w:noWrap w:val="0"/>
            <w:vAlign w:val="center"/>
          </w:tcPr>
          <w:p>
            <w:pPr>
              <w:spacing w:line="560" w:lineRule="exact"/>
              <w:ind w:firstLine="420"/>
              <w:jc w:val="center"/>
              <w:rPr>
                <w:szCs w:val="21"/>
                <w:highlight w:val="none"/>
              </w:rPr>
            </w:pPr>
          </w:p>
        </w:tc>
        <w:tc>
          <w:tcPr>
            <w:tcW w:w="1200" w:type="dxa"/>
            <w:gridSpan w:val="2"/>
            <w:noWrap w:val="0"/>
            <w:vAlign w:val="top"/>
          </w:tcPr>
          <w:p>
            <w:pPr>
              <w:spacing w:line="560" w:lineRule="exact"/>
              <w:ind w:firstLine="420"/>
              <w:jc w:val="center"/>
              <w:rPr>
                <w:szCs w:val="21"/>
                <w:highlight w:val="none"/>
              </w:rPr>
            </w:pPr>
          </w:p>
        </w:tc>
        <w:tc>
          <w:tcPr>
            <w:tcW w:w="1100" w:type="dxa"/>
            <w:gridSpan w:val="2"/>
            <w:noWrap w:val="0"/>
            <w:vAlign w:val="top"/>
          </w:tcPr>
          <w:p>
            <w:pPr>
              <w:spacing w:line="560" w:lineRule="exact"/>
              <w:ind w:firstLine="420"/>
              <w:jc w:val="center"/>
              <w:rPr>
                <w:szCs w:val="21"/>
                <w:highlight w:val="none"/>
              </w:rPr>
            </w:pPr>
          </w:p>
        </w:tc>
        <w:tc>
          <w:tcPr>
            <w:tcW w:w="1304" w:type="dxa"/>
            <w:noWrap w:val="0"/>
            <w:vAlign w:val="top"/>
          </w:tcPr>
          <w:p>
            <w:pPr>
              <w:spacing w:line="560" w:lineRule="exact"/>
              <w:ind w:firstLine="420"/>
              <w:jc w:val="center"/>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exact"/>
          <w:jc w:val="center"/>
        </w:trPr>
        <w:tc>
          <w:tcPr>
            <w:tcW w:w="1313" w:type="dxa"/>
            <w:gridSpan w:val="2"/>
            <w:noWrap w:val="0"/>
            <w:vAlign w:val="center"/>
          </w:tcPr>
          <w:p>
            <w:pPr>
              <w:spacing w:line="560" w:lineRule="exact"/>
              <w:ind w:firstLine="420"/>
              <w:jc w:val="center"/>
              <w:rPr>
                <w:szCs w:val="21"/>
                <w:highlight w:val="none"/>
              </w:rPr>
            </w:pPr>
          </w:p>
        </w:tc>
        <w:tc>
          <w:tcPr>
            <w:tcW w:w="1470" w:type="dxa"/>
            <w:noWrap w:val="0"/>
            <w:vAlign w:val="center"/>
          </w:tcPr>
          <w:p>
            <w:pPr>
              <w:spacing w:line="560" w:lineRule="exact"/>
              <w:ind w:firstLine="420"/>
              <w:jc w:val="center"/>
              <w:rPr>
                <w:szCs w:val="21"/>
                <w:highlight w:val="none"/>
              </w:rPr>
            </w:pPr>
          </w:p>
        </w:tc>
        <w:tc>
          <w:tcPr>
            <w:tcW w:w="1526" w:type="dxa"/>
            <w:gridSpan w:val="2"/>
            <w:noWrap w:val="0"/>
            <w:vAlign w:val="center"/>
          </w:tcPr>
          <w:p>
            <w:pPr>
              <w:spacing w:line="560" w:lineRule="exact"/>
              <w:ind w:firstLine="420"/>
              <w:jc w:val="center"/>
              <w:rPr>
                <w:szCs w:val="21"/>
                <w:highlight w:val="none"/>
              </w:rPr>
            </w:pPr>
          </w:p>
        </w:tc>
        <w:tc>
          <w:tcPr>
            <w:tcW w:w="991" w:type="dxa"/>
            <w:noWrap w:val="0"/>
            <w:vAlign w:val="center"/>
          </w:tcPr>
          <w:p>
            <w:pPr>
              <w:spacing w:line="560" w:lineRule="exact"/>
              <w:ind w:firstLine="420"/>
              <w:jc w:val="center"/>
              <w:rPr>
                <w:szCs w:val="21"/>
                <w:highlight w:val="none"/>
              </w:rPr>
            </w:pPr>
          </w:p>
        </w:tc>
        <w:tc>
          <w:tcPr>
            <w:tcW w:w="1200" w:type="dxa"/>
            <w:gridSpan w:val="2"/>
            <w:noWrap w:val="0"/>
            <w:vAlign w:val="top"/>
          </w:tcPr>
          <w:p>
            <w:pPr>
              <w:spacing w:line="560" w:lineRule="exact"/>
              <w:ind w:firstLine="420"/>
              <w:jc w:val="center"/>
              <w:rPr>
                <w:szCs w:val="21"/>
                <w:highlight w:val="none"/>
              </w:rPr>
            </w:pPr>
          </w:p>
        </w:tc>
        <w:tc>
          <w:tcPr>
            <w:tcW w:w="1100" w:type="dxa"/>
            <w:gridSpan w:val="2"/>
            <w:noWrap w:val="0"/>
            <w:vAlign w:val="top"/>
          </w:tcPr>
          <w:p>
            <w:pPr>
              <w:spacing w:line="560" w:lineRule="exact"/>
              <w:ind w:firstLine="420"/>
              <w:jc w:val="center"/>
              <w:rPr>
                <w:szCs w:val="21"/>
                <w:highlight w:val="none"/>
              </w:rPr>
            </w:pPr>
          </w:p>
        </w:tc>
        <w:tc>
          <w:tcPr>
            <w:tcW w:w="1304" w:type="dxa"/>
            <w:noWrap w:val="0"/>
            <w:vAlign w:val="top"/>
          </w:tcPr>
          <w:p>
            <w:pPr>
              <w:spacing w:line="560" w:lineRule="exact"/>
              <w:ind w:firstLine="420"/>
              <w:jc w:val="center"/>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exact"/>
          <w:jc w:val="center"/>
        </w:trPr>
        <w:tc>
          <w:tcPr>
            <w:tcW w:w="1313" w:type="dxa"/>
            <w:gridSpan w:val="2"/>
            <w:noWrap w:val="0"/>
            <w:vAlign w:val="center"/>
          </w:tcPr>
          <w:p>
            <w:pPr>
              <w:spacing w:line="560" w:lineRule="exact"/>
              <w:ind w:firstLine="420"/>
              <w:jc w:val="center"/>
              <w:rPr>
                <w:szCs w:val="21"/>
                <w:highlight w:val="none"/>
              </w:rPr>
            </w:pPr>
          </w:p>
        </w:tc>
        <w:tc>
          <w:tcPr>
            <w:tcW w:w="1470" w:type="dxa"/>
            <w:noWrap w:val="0"/>
            <w:vAlign w:val="center"/>
          </w:tcPr>
          <w:p>
            <w:pPr>
              <w:spacing w:line="560" w:lineRule="exact"/>
              <w:ind w:firstLine="420"/>
              <w:jc w:val="center"/>
              <w:rPr>
                <w:szCs w:val="21"/>
                <w:highlight w:val="none"/>
              </w:rPr>
            </w:pPr>
          </w:p>
        </w:tc>
        <w:tc>
          <w:tcPr>
            <w:tcW w:w="1526" w:type="dxa"/>
            <w:gridSpan w:val="2"/>
            <w:noWrap w:val="0"/>
            <w:vAlign w:val="center"/>
          </w:tcPr>
          <w:p>
            <w:pPr>
              <w:spacing w:line="560" w:lineRule="exact"/>
              <w:ind w:firstLine="420"/>
              <w:jc w:val="center"/>
              <w:rPr>
                <w:szCs w:val="21"/>
                <w:highlight w:val="none"/>
              </w:rPr>
            </w:pPr>
          </w:p>
        </w:tc>
        <w:tc>
          <w:tcPr>
            <w:tcW w:w="991" w:type="dxa"/>
            <w:noWrap w:val="0"/>
            <w:vAlign w:val="center"/>
          </w:tcPr>
          <w:p>
            <w:pPr>
              <w:spacing w:line="560" w:lineRule="exact"/>
              <w:ind w:firstLine="420"/>
              <w:jc w:val="center"/>
              <w:rPr>
                <w:szCs w:val="21"/>
                <w:highlight w:val="none"/>
              </w:rPr>
            </w:pPr>
          </w:p>
        </w:tc>
        <w:tc>
          <w:tcPr>
            <w:tcW w:w="1200" w:type="dxa"/>
            <w:gridSpan w:val="2"/>
            <w:noWrap w:val="0"/>
            <w:vAlign w:val="top"/>
          </w:tcPr>
          <w:p>
            <w:pPr>
              <w:spacing w:line="560" w:lineRule="exact"/>
              <w:ind w:firstLine="420"/>
              <w:jc w:val="center"/>
              <w:rPr>
                <w:szCs w:val="21"/>
                <w:highlight w:val="none"/>
              </w:rPr>
            </w:pPr>
          </w:p>
        </w:tc>
        <w:tc>
          <w:tcPr>
            <w:tcW w:w="1100" w:type="dxa"/>
            <w:gridSpan w:val="2"/>
            <w:noWrap w:val="0"/>
            <w:vAlign w:val="top"/>
          </w:tcPr>
          <w:p>
            <w:pPr>
              <w:spacing w:line="560" w:lineRule="exact"/>
              <w:ind w:firstLine="420"/>
              <w:jc w:val="center"/>
              <w:rPr>
                <w:szCs w:val="21"/>
                <w:highlight w:val="none"/>
              </w:rPr>
            </w:pPr>
          </w:p>
        </w:tc>
        <w:tc>
          <w:tcPr>
            <w:tcW w:w="1304" w:type="dxa"/>
            <w:noWrap w:val="0"/>
            <w:vAlign w:val="top"/>
          </w:tcPr>
          <w:p>
            <w:pPr>
              <w:spacing w:line="560" w:lineRule="exact"/>
              <w:ind w:firstLine="420"/>
              <w:jc w:val="center"/>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exact"/>
          <w:jc w:val="center"/>
        </w:trPr>
        <w:tc>
          <w:tcPr>
            <w:tcW w:w="1313" w:type="dxa"/>
            <w:gridSpan w:val="2"/>
            <w:noWrap w:val="0"/>
            <w:vAlign w:val="center"/>
          </w:tcPr>
          <w:p>
            <w:pPr>
              <w:spacing w:line="560" w:lineRule="exact"/>
              <w:ind w:firstLine="420"/>
              <w:jc w:val="center"/>
              <w:rPr>
                <w:szCs w:val="21"/>
                <w:highlight w:val="none"/>
              </w:rPr>
            </w:pPr>
          </w:p>
        </w:tc>
        <w:tc>
          <w:tcPr>
            <w:tcW w:w="1470" w:type="dxa"/>
            <w:noWrap w:val="0"/>
            <w:vAlign w:val="center"/>
          </w:tcPr>
          <w:p>
            <w:pPr>
              <w:spacing w:line="560" w:lineRule="exact"/>
              <w:ind w:firstLine="420"/>
              <w:jc w:val="center"/>
              <w:rPr>
                <w:szCs w:val="21"/>
                <w:highlight w:val="none"/>
              </w:rPr>
            </w:pPr>
          </w:p>
        </w:tc>
        <w:tc>
          <w:tcPr>
            <w:tcW w:w="1526" w:type="dxa"/>
            <w:gridSpan w:val="2"/>
            <w:noWrap w:val="0"/>
            <w:vAlign w:val="center"/>
          </w:tcPr>
          <w:p>
            <w:pPr>
              <w:spacing w:line="560" w:lineRule="exact"/>
              <w:ind w:firstLine="420"/>
              <w:jc w:val="center"/>
              <w:rPr>
                <w:szCs w:val="21"/>
                <w:highlight w:val="none"/>
              </w:rPr>
            </w:pPr>
          </w:p>
        </w:tc>
        <w:tc>
          <w:tcPr>
            <w:tcW w:w="991" w:type="dxa"/>
            <w:noWrap w:val="0"/>
            <w:vAlign w:val="center"/>
          </w:tcPr>
          <w:p>
            <w:pPr>
              <w:spacing w:line="560" w:lineRule="exact"/>
              <w:ind w:firstLine="420"/>
              <w:jc w:val="center"/>
              <w:rPr>
                <w:szCs w:val="21"/>
                <w:highlight w:val="none"/>
              </w:rPr>
            </w:pPr>
          </w:p>
        </w:tc>
        <w:tc>
          <w:tcPr>
            <w:tcW w:w="1200" w:type="dxa"/>
            <w:gridSpan w:val="2"/>
            <w:noWrap w:val="0"/>
            <w:vAlign w:val="top"/>
          </w:tcPr>
          <w:p>
            <w:pPr>
              <w:spacing w:line="560" w:lineRule="exact"/>
              <w:ind w:firstLine="420"/>
              <w:jc w:val="center"/>
              <w:rPr>
                <w:szCs w:val="21"/>
                <w:highlight w:val="none"/>
              </w:rPr>
            </w:pPr>
          </w:p>
        </w:tc>
        <w:tc>
          <w:tcPr>
            <w:tcW w:w="1100" w:type="dxa"/>
            <w:gridSpan w:val="2"/>
            <w:noWrap w:val="0"/>
            <w:vAlign w:val="top"/>
          </w:tcPr>
          <w:p>
            <w:pPr>
              <w:spacing w:line="560" w:lineRule="exact"/>
              <w:ind w:firstLine="420"/>
              <w:jc w:val="center"/>
              <w:rPr>
                <w:szCs w:val="21"/>
                <w:highlight w:val="none"/>
              </w:rPr>
            </w:pPr>
          </w:p>
        </w:tc>
        <w:tc>
          <w:tcPr>
            <w:tcW w:w="1304" w:type="dxa"/>
            <w:noWrap w:val="0"/>
            <w:vAlign w:val="top"/>
          </w:tcPr>
          <w:p>
            <w:pPr>
              <w:spacing w:line="560" w:lineRule="exact"/>
              <w:ind w:firstLine="420"/>
              <w:jc w:val="center"/>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exact"/>
          <w:jc w:val="center"/>
        </w:trPr>
        <w:tc>
          <w:tcPr>
            <w:tcW w:w="1313" w:type="dxa"/>
            <w:gridSpan w:val="2"/>
            <w:noWrap w:val="0"/>
            <w:vAlign w:val="center"/>
          </w:tcPr>
          <w:p>
            <w:pPr>
              <w:spacing w:line="560" w:lineRule="exact"/>
              <w:ind w:firstLine="420"/>
              <w:jc w:val="center"/>
              <w:rPr>
                <w:szCs w:val="21"/>
                <w:highlight w:val="none"/>
              </w:rPr>
            </w:pPr>
          </w:p>
        </w:tc>
        <w:tc>
          <w:tcPr>
            <w:tcW w:w="1470" w:type="dxa"/>
            <w:noWrap w:val="0"/>
            <w:vAlign w:val="center"/>
          </w:tcPr>
          <w:p>
            <w:pPr>
              <w:spacing w:line="560" w:lineRule="exact"/>
              <w:ind w:firstLine="420"/>
              <w:jc w:val="center"/>
              <w:rPr>
                <w:szCs w:val="21"/>
                <w:highlight w:val="none"/>
              </w:rPr>
            </w:pPr>
          </w:p>
        </w:tc>
        <w:tc>
          <w:tcPr>
            <w:tcW w:w="1526" w:type="dxa"/>
            <w:gridSpan w:val="2"/>
            <w:noWrap w:val="0"/>
            <w:vAlign w:val="center"/>
          </w:tcPr>
          <w:p>
            <w:pPr>
              <w:spacing w:line="560" w:lineRule="exact"/>
              <w:ind w:firstLine="420"/>
              <w:jc w:val="center"/>
              <w:rPr>
                <w:szCs w:val="21"/>
                <w:highlight w:val="none"/>
              </w:rPr>
            </w:pPr>
          </w:p>
        </w:tc>
        <w:tc>
          <w:tcPr>
            <w:tcW w:w="991" w:type="dxa"/>
            <w:noWrap w:val="0"/>
            <w:vAlign w:val="center"/>
          </w:tcPr>
          <w:p>
            <w:pPr>
              <w:spacing w:line="560" w:lineRule="exact"/>
              <w:ind w:firstLine="420"/>
              <w:jc w:val="center"/>
              <w:rPr>
                <w:szCs w:val="21"/>
                <w:highlight w:val="none"/>
              </w:rPr>
            </w:pPr>
          </w:p>
        </w:tc>
        <w:tc>
          <w:tcPr>
            <w:tcW w:w="1200" w:type="dxa"/>
            <w:gridSpan w:val="2"/>
            <w:noWrap w:val="0"/>
            <w:vAlign w:val="top"/>
          </w:tcPr>
          <w:p>
            <w:pPr>
              <w:spacing w:line="560" w:lineRule="exact"/>
              <w:ind w:firstLine="420"/>
              <w:jc w:val="center"/>
              <w:rPr>
                <w:szCs w:val="21"/>
                <w:highlight w:val="none"/>
              </w:rPr>
            </w:pPr>
          </w:p>
        </w:tc>
        <w:tc>
          <w:tcPr>
            <w:tcW w:w="1100" w:type="dxa"/>
            <w:gridSpan w:val="2"/>
            <w:noWrap w:val="0"/>
            <w:vAlign w:val="top"/>
          </w:tcPr>
          <w:p>
            <w:pPr>
              <w:spacing w:line="560" w:lineRule="exact"/>
              <w:ind w:firstLine="420"/>
              <w:jc w:val="center"/>
              <w:rPr>
                <w:szCs w:val="21"/>
                <w:highlight w:val="none"/>
              </w:rPr>
            </w:pPr>
          </w:p>
        </w:tc>
        <w:tc>
          <w:tcPr>
            <w:tcW w:w="1304" w:type="dxa"/>
            <w:noWrap w:val="0"/>
            <w:vAlign w:val="top"/>
          </w:tcPr>
          <w:p>
            <w:pPr>
              <w:spacing w:line="560" w:lineRule="exact"/>
              <w:ind w:firstLine="420"/>
              <w:jc w:val="center"/>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exact"/>
          <w:jc w:val="center"/>
        </w:trPr>
        <w:tc>
          <w:tcPr>
            <w:tcW w:w="1313" w:type="dxa"/>
            <w:gridSpan w:val="2"/>
            <w:noWrap w:val="0"/>
            <w:vAlign w:val="center"/>
          </w:tcPr>
          <w:p>
            <w:pPr>
              <w:spacing w:line="560" w:lineRule="exact"/>
              <w:ind w:firstLine="420"/>
              <w:jc w:val="center"/>
              <w:rPr>
                <w:szCs w:val="21"/>
                <w:highlight w:val="none"/>
              </w:rPr>
            </w:pPr>
          </w:p>
        </w:tc>
        <w:tc>
          <w:tcPr>
            <w:tcW w:w="1470" w:type="dxa"/>
            <w:noWrap w:val="0"/>
            <w:vAlign w:val="center"/>
          </w:tcPr>
          <w:p>
            <w:pPr>
              <w:spacing w:line="560" w:lineRule="exact"/>
              <w:ind w:firstLine="420"/>
              <w:jc w:val="center"/>
              <w:rPr>
                <w:szCs w:val="21"/>
                <w:highlight w:val="none"/>
              </w:rPr>
            </w:pPr>
          </w:p>
        </w:tc>
        <w:tc>
          <w:tcPr>
            <w:tcW w:w="1526" w:type="dxa"/>
            <w:gridSpan w:val="2"/>
            <w:noWrap w:val="0"/>
            <w:vAlign w:val="center"/>
          </w:tcPr>
          <w:p>
            <w:pPr>
              <w:spacing w:line="560" w:lineRule="exact"/>
              <w:ind w:firstLine="420"/>
              <w:jc w:val="center"/>
              <w:rPr>
                <w:szCs w:val="21"/>
                <w:highlight w:val="none"/>
              </w:rPr>
            </w:pPr>
          </w:p>
        </w:tc>
        <w:tc>
          <w:tcPr>
            <w:tcW w:w="991" w:type="dxa"/>
            <w:noWrap w:val="0"/>
            <w:vAlign w:val="center"/>
          </w:tcPr>
          <w:p>
            <w:pPr>
              <w:spacing w:line="560" w:lineRule="exact"/>
              <w:ind w:firstLine="420"/>
              <w:jc w:val="center"/>
              <w:rPr>
                <w:szCs w:val="21"/>
                <w:highlight w:val="none"/>
              </w:rPr>
            </w:pPr>
          </w:p>
        </w:tc>
        <w:tc>
          <w:tcPr>
            <w:tcW w:w="1200" w:type="dxa"/>
            <w:gridSpan w:val="2"/>
            <w:noWrap w:val="0"/>
            <w:vAlign w:val="top"/>
          </w:tcPr>
          <w:p>
            <w:pPr>
              <w:spacing w:line="560" w:lineRule="exact"/>
              <w:ind w:firstLine="420"/>
              <w:jc w:val="center"/>
              <w:rPr>
                <w:szCs w:val="21"/>
                <w:highlight w:val="none"/>
              </w:rPr>
            </w:pPr>
          </w:p>
        </w:tc>
        <w:tc>
          <w:tcPr>
            <w:tcW w:w="1100" w:type="dxa"/>
            <w:gridSpan w:val="2"/>
            <w:noWrap w:val="0"/>
            <w:vAlign w:val="top"/>
          </w:tcPr>
          <w:p>
            <w:pPr>
              <w:spacing w:line="560" w:lineRule="exact"/>
              <w:ind w:firstLine="420"/>
              <w:jc w:val="center"/>
              <w:rPr>
                <w:szCs w:val="21"/>
                <w:highlight w:val="none"/>
              </w:rPr>
            </w:pPr>
          </w:p>
        </w:tc>
        <w:tc>
          <w:tcPr>
            <w:tcW w:w="1304" w:type="dxa"/>
            <w:noWrap w:val="0"/>
            <w:vAlign w:val="top"/>
          </w:tcPr>
          <w:p>
            <w:pPr>
              <w:spacing w:line="560" w:lineRule="exact"/>
              <w:ind w:firstLine="420"/>
              <w:jc w:val="center"/>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exact"/>
          <w:jc w:val="center"/>
        </w:trPr>
        <w:tc>
          <w:tcPr>
            <w:tcW w:w="1313" w:type="dxa"/>
            <w:gridSpan w:val="2"/>
            <w:noWrap w:val="0"/>
            <w:vAlign w:val="center"/>
          </w:tcPr>
          <w:p>
            <w:pPr>
              <w:spacing w:line="560" w:lineRule="exact"/>
              <w:ind w:firstLine="420"/>
              <w:jc w:val="center"/>
              <w:rPr>
                <w:szCs w:val="21"/>
                <w:highlight w:val="none"/>
              </w:rPr>
            </w:pPr>
          </w:p>
        </w:tc>
        <w:tc>
          <w:tcPr>
            <w:tcW w:w="1470" w:type="dxa"/>
            <w:noWrap w:val="0"/>
            <w:vAlign w:val="center"/>
          </w:tcPr>
          <w:p>
            <w:pPr>
              <w:spacing w:line="560" w:lineRule="exact"/>
              <w:ind w:firstLine="420"/>
              <w:jc w:val="center"/>
              <w:rPr>
                <w:szCs w:val="21"/>
                <w:highlight w:val="none"/>
              </w:rPr>
            </w:pPr>
          </w:p>
        </w:tc>
        <w:tc>
          <w:tcPr>
            <w:tcW w:w="1526" w:type="dxa"/>
            <w:gridSpan w:val="2"/>
            <w:noWrap w:val="0"/>
            <w:vAlign w:val="center"/>
          </w:tcPr>
          <w:p>
            <w:pPr>
              <w:spacing w:line="560" w:lineRule="exact"/>
              <w:ind w:firstLine="420"/>
              <w:jc w:val="center"/>
              <w:rPr>
                <w:szCs w:val="21"/>
                <w:highlight w:val="none"/>
              </w:rPr>
            </w:pPr>
          </w:p>
        </w:tc>
        <w:tc>
          <w:tcPr>
            <w:tcW w:w="991" w:type="dxa"/>
            <w:noWrap w:val="0"/>
            <w:vAlign w:val="center"/>
          </w:tcPr>
          <w:p>
            <w:pPr>
              <w:spacing w:line="560" w:lineRule="exact"/>
              <w:ind w:firstLine="420"/>
              <w:jc w:val="center"/>
              <w:rPr>
                <w:szCs w:val="21"/>
                <w:highlight w:val="none"/>
              </w:rPr>
            </w:pPr>
          </w:p>
        </w:tc>
        <w:tc>
          <w:tcPr>
            <w:tcW w:w="1200" w:type="dxa"/>
            <w:gridSpan w:val="2"/>
            <w:noWrap w:val="0"/>
            <w:vAlign w:val="top"/>
          </w:tcPr>
          <w:p>
            <w:pPr>
              <w:spacing w:line="560" w:lineRule="exact"/>
              <w:ind w:firstLine="420"/>
              <w:jc w:val="center"/>
              <w:rPr>
                <w:szCs w:val="21"/>
                <w:highlight w:val="none"/>
              </w:rPr>
            </w:pPr>
          </w:p>
        </w:tc>
        <w:tc>
          <w:tcPr>
            <w:tcW w:w="1100" w:type="dxa"/>
            <w:gridSpan w:val="2"/>
            <w:noWrap w:val="0"/>
            <w:vAlign w:val="top"/>
          </w:tcPr>
          <w:p>
            <w:pPr>
              <w:spacing w:line="560" w:lineRule="exact"/>
              <w:ind w:firstLine="420"/>
              <w:jc w:val="center"/>
              <w:rPr>
                <w:szCs w:val="21"/>
                <w:highlight w:val="none"/>
              </w:rPr>
            </w:pPr>
          </w:p>
        </w:tc>
        <w:tc>
          <w:tcPr>
            <w:tcW w:w="1304" w:type="dxa"/>
            <w:noWrap w:val="0"/>
            <w:vAlign w:val="top"/>
          </w:tcPr>
          <w:p>
            <w:pPr>
              <w:spacing w:line="560" w:lineRule="exact"/>
              <w:ind w:firstLine="420"/>
              <w:jc w:val="center"/>
              <w:rPr>
                <w:szCs w:val="21"/>
                <w:highlight w:val="none"/>
              </w:rPr>
            </w:pPr>
          </w:p>
        </w:tc>
      </w:tr>
    </w:tbl>
    <w:p>
      <w:pPr>
        <w:ind w:left="315" w:leftChars="150" w:right="399" w:rightChars="190"/>
        <w:rPr>
          <w:rFonts w:eastAsia="楷体_GB2312"/>
          <w:highlight w:val="none"/>
        </w:rPr>
      </w:pPr>
      <w:r>
        <w:rPr>
          <w:rFonts w:eastAsia="楷体_GB2312"/>
          <w:highlight w:val="none"/>
        </w:rPr>
        <w:t>【备注：</w:t>
      </w:r>
      <w:r>
        <w:rPr>
          <w:rFonts w:hint="eastAsia" w:eastAsia="楷体_GB2312"/>
          <w:highlight w:val="none"/>
        </w:rPr>
        <w:t>附项目总监理工程师的监理岗位证、职称证等相关证件复印件。</w:t>
      </w:r>
      <w:r>
        <w:rPr>
          <w:rFonts w:eastAsia="楷体_GB2312"/>
          <w:highlight w:val="none"/>
        </w:rPr>
        <w:t>】</w:t>
      </w:r>
    </w:p>
    <w:p>
      <w:pPr>
        <w:tabs>
          <w:tab w:val="left" w:pos="1305"/>
        </w:tabs>
        <w:spacing w:line="390" w:lineRule="exact"/>
        <w:rPr>
          <w:rFonts w:hint="eastAsia" w:ascii="宋体" w:hAnsi="Courier New"/>
          <w:b/>
          <w:color w:val="000000"/>
          <w:sz w:val="28"/>
          <w:szCs w:val="28"/>
          <w:highlight w:val="none"/>
        </w:rPr>
      </w:pPr>
    </w:p>
    <w:p>
      <w:pPr>
        <w:pStyle w:val="10"/>
        <w:spacing w:line="320" w:lineRule="exact"/>
        <w:rPr>
          <w:rFonts w:hint="eastAsia"/>
          <w:b/>
          <w:color w:val="000000"/>
          <w:sz w:val="28"/>
          <w:szCs w:val="28"/>
          <w:highlight w:val="none"/>
        </w:rPr>
      </w:pPr>
    </w:p>
    <w:p>
      <w:pPr>
        <w:pStyle w:val="10"/>
        <w:spacing w:line="320" w:lineRule="exact"/>
        <w:rPr>
          <w:rFonts w:hint="eastAsia"/>
          <w:b/>
          <w:color w:val="000000"/>
          <w:sz w:val="28"/>
          <w:szCs w:val="28"/>
          <w:highlight w:val="none"/>
        </w:rPr>
      </w:pPr>
    </w:p>
    <w:p>
      <w:pPr>
        <w:pStyle w:val="10"/>
        <w:spacing w:line="320" w:lineRule="exact"/>
        <w:rPr>
          <w:rFonts w:hint="eastAsia"/>
          <w:b/>
          <w:color w:val="000000"/>
          <w:sz w:val="28"/>
          <w:szCs w:val="28"/>
          <w:highlight w:val="none"/>
        </w:rPr>
        <w:sectPr>
          <w:headerReference r:id="rId13" w:type="default"/>
          <w:footerReference r:id="rId14" w:type="default"/>
          <w:pgSz w:w="11907" w:h="16840"/>
          <w:pgMar w:top="1134" w:right="1418" w:bottom="1134" w:left="1418" w:header="851" w:footer="992" w:gutter="0"/>
          <w:pgNumType w:fmt="decimal"/>
          <w:cols w:space="720" w:num="1"/>
          <w:docGrid w:linePitch="312" w:charSpace="0"/>
        </w:sectPr>
      </w:pPr>
    </w:p>
    <w:p>
      <w:pPr>
        <w:pStyle w:val="5"/>
        <w:jc w:val="center"/>
        <w:rPr>
          <w:b/>
          <w:sz w:val="24"/>
          <w:highlight w:val="none"/>
        </w:rPr>
      </w:pPr>
      <w:r>
        <w:rPr>
          <w:rFonts w:hint="eastAsia"/>
          <w:b w:val="0"/>
          <w:color w:val="000000"/>
          <w:sz w:val="30"/>
          <w:szCs w:val="30"/>
          <w:highlight w:val="none"/>
        </w:rPr>
        <w:t>1</w:t>
      </w:r>
      <w:r>
        <w:rPr>
          <w:rFonts w:hint="eastAsia"/>
          <w:b w:val="0"/>
          <w:color w:val="000000"/>
          <w:sz w:val="30"/>
          <w:szCs w:val="30"/>
          <w:highlight w:val="none"/>
          <w:lang w:val="en-US" w:eastAsia="zh-CN"/>
        </w:rPr>
        <w:t>1.</w:t>
      </w:r>
      <w:r>
        <w:rPr>
          <w:rFonts w:hint="eastAsia"/>
          <w:b w:val="0"/>
          <w:color w:val="000000"/>
          <w:highlight w:val="none"/>
        </w:rPr>
        <w:t xml:space="preserve"> </w:t>
      </w:r>
      <w:r>
        <w:rPr>
          <w:rFonts w:hint="eastAsia"/>
          <w:sz w:val="30"/>
          <w:szCs w:val="30"/>
          <w:highlight w:val="none"/>
        </w:rPr>
        <w:t>拟投入本项目人员情况汇总表</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1274"/>
        <w:gridCol w:w="994"/>
        <w:gridCol w:w="994"/>
        <w:gridCol w:w="1562"/>
        <w:gridCol w:w="1908"/>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715" w:type="dxa"/>
            <w:vMerge w:val="restart"/>
            <w:noWrap w:val="0"/>
            <w:vAlign w:val="center"/>
          </w:tcPr>
          <w:p>
            <w:pPr>
              <w:jc w:val="center"/>
              <w:rPr>
                <w:szCs w:val="21"/>
                <w:highlight w:val="none"/>
              </w:rPr>
            </w:pPr>
            <w:r>
              <w:rPr>
                <w:rFonts w:hAnsi="宋体"/>
                <w:szCs w:val="21"/>
                <w:highlight w:val="none"/>
              </w:rPr>
              <w:t>序号</w:t>
            </w:r>
          </w:p>
        </w:tc>
        <w:tc>
          <w:tcPr>
            <w:tcW w:w="1274" w:type="dxa"/>
            <w:vMerge w:val="restart"/>
            <w:noWrap w:val="0"/>
            <w:vAlign w:val="center"/>
          </w:tcPr>
          <w:p>
            <w:pPr>
              <w:jc w:val="center"/>
              <w:rPr>
                <w:szCs w:val="21"/>
                <w:highlight w:val="none"/>
              </w:rPr>
            </w:pPr>
            <w:r>
              <w:rPr>
                <w:rFonts w:hAnsi="宋体"/>
                <w:szCs w:val="21"/>
                <w:highlight w:val="none"/>
              </w:rPr>
              <w:t>姓名</w:t>
            </w:r>
          </w:p>
        </w:tc>
        <w:tc>
          <w:tcPr>
            <w:tcW w:w="994" w:type="dxa"/>
            <w:vMerge w:val="restart"/>
            <w:noWrap w:val="0"/>
            <w:vAlign w:val="center"/>
          </w:tcPr>
          <w:p>
            <w:pPr>
              <w:jc w:val="center"/>
              <w:rPr>
                <w:szCs w:val="21"/>
                <w:highlight w:val="none"/>
              </w:rPr>
            </w:pPr>
            <w:r>
              <w:rPr>
                <w:rFonts w:hAnsi="宋体"/>
                <w:szCs w:val="21"/>
                <w:highlight w:val="none"/>
              </w:rPr>
              <w:t>拟担任职务</w:t>
            </w:r>
          </w:p>
        </w:tc>
        <w:tc>
          <w:tcPr>
            <w:tcW w:w="994" w:type="dxa"/>
            <w:vMerge w:val="restart"/>
            <w:noWrap w:val="0"/>
            <w:vAlign w:val="center"/>
          </w:tcPr>
          <w:p>
            <w:pPr>
              <w:jc w:val="center"/>
              <w:rPr>
                <w:rFonts w:hint="eastAsia" w:hAnsi="宋体"/>
                <w:szCs w:val="21"/>
                <w:highlight w:val="none"/>
                <w:lang w:val="en-US" w:eastAsia="zh-CN"/>
              </w:rPr>
            </w:pPr>
            <w:r>
              <w:rPr>
                <w:rFonts w:hint="eastAsia" w:hAnsi="宋体"/>
                <w:szCs w:val="21"/>
                <w:highlight w:val="none"/>
                <w:lang w:val="en-US" w:eastAsia="zh-CN"/>
              </w:rPr>
              <w:t>技术</w:t>
            </w:r>
          </w:p>
          <w:p>
            <w:pPr>
              <w:jc w:val="center"/>
              <w:rPr>
                <w:szCs w:val="21"/>
                <w:highlight w:val="none"/>
              </w:rPr>
            </w:pPr>
            <w:r>
              <w:rPr>
                <w:rFonts w:hAnsi="宋体"/>
                <w:szCs w:val="21"/>
                <w:highlight w:val="none"/>
              </w:rPr>
              <w:t>职称</w:t>
            </w:r>
          </w:p>
        </w:tc>
        <w:tc>
          <w:tcPr>
            <w:tcW w:w="3470" w:type="dxa"/>
            <w:gridSpan w:val="2"/>
            <w:noWrap w:val="0"/>
            <w:vAlign w:val="center"/>
          </w:tcPr>
          <w:p>
            <w:pPr>
              <w:jc w:val="center"/>
              <w:rPr>
                <w:rFonts w:hint="eastAsia" w:hAnsi="宋体"/>
                <w:szCs w:val="21"/>
                <w:highlight w:val="none"/>
              </w:rPr>
            </w:pPr>
            <w:r>
              <w:rPr>
                <w:rFonts w:hAnsi="宋体"/>
                <w:szCs w:val="21"/>
                <w:highlight w:val="none"/>
              </w:rPr>
              <w:t>执业资格或岗位</w:t>
            </w:r>
          </w:p>
          <w:p>
            <w:pPr>
              <w:jc w:val="center"/>
              <w:rPr>
                <w:szCs w:val="21"/>
                <w:highlight w:val="none"/>
              </w:rPr>
            </w:pPr>
            <w:r>
              <w:rPr>
                <w:rFonts w:hAnsi="宋体"/>
                <w:szCs w:val="21"/>
                <w:highlight w:val="none"/>
              </w:rPr>
              <w:t>（培训）证书</w:t>
            </w:r>
          </w:p>
        </w:tc>
        <w:tc>
          <w:tcPr>
            <w:tcW w:w="1560" w:type="dxa"/>
            <w:vMerge w:val="restart"/>
            <w:noWrap w:val="0"/>
            <w:vAlign w:val="center"/>
          </w:tcPr>
          <w:p>
            <w:pPr>
              <w:jc w:val="center"/>
              <w:rPr>
                <w:szCs w:val="21"/>
                <w:highlight w:val="none"/>
              </w:rPr>
            </w:pPr>
            <w:r>
              <w:rPr>
                <w:rFonts w:hAnsi="宋体"/>
                <w:szCs w:val="21"/>
                <w:highlight w:val="none"/>
              </w:rPr>
              <w:t>工程监理（服务）工作年限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715" w:type="dxa"/>
            <w:vMerge w:val="continue"/>
            <w:noWrap w:val="0"/>
            <w:vAlign w:val="center"/>
          </w:tcPr>
          <w:p>
            <w:pPr>
              <w:jc w:val="center"/>
              <w:rPr>
                <w:szCs w:val="21"/>
                <w:highlight w:val="none"/>
              </w:rPr>
            </w:pPr>
          </w:p>
        </w:tc>
        <w:tc>
          <w:tcPr>
            <w:tcW w:w="1274" w:type="dxa"/>
            <w:vMerge w:val="continue"/>
            <w:noWrap w:val="0"/>
            <w:vAlign w:val="center"/>
          </w:tcPr>
          <w:p>
            <w:pPr>
              <w:jc w:val="center"/>
              <w:rPr>
                <w:szCs w:val="21"/>
                <w:highlight w:val="none"/>
              </w:rPr>
            </w:pPr>
          </w:p>
        </w:tc>
        <w:tc>
          <w:tcPr>
            <w:tcW w:w="994" w:type="dxa"/>
            <w:vMerge w:val="continue"/>
            <w:noWrap w:val="0"/>
            <w:vAlign w:val="center"/>
          </w:tcPr>
          <w:p>
            <w:pPr>
              <w:jc w:val="center"/>
              <w:rPr>
                <w:szCs w:val="21"/>
                <w:highlight w:val="none"/>
              </w:rPr>
            </w:pPr>
          </w:p>
        </w:tc>
        <w:tc>
          <w:tcPr>
            <w:tcW w:w="994" w:type="dxa"/>
            <w:vMerge w:val="continue"/>
            <w:noWrap w:val="0"/>
            <w:vAlign w:val="center"/>
          </w:tcPr>
          <w:p>
            <w:pPr>
              <w:jc w:val="center"/>
              <w:rPr>
                <w:szCs w:val="21"/>
                <w:highlight w:val="none"/>
              </w:rPr>
            </w:pPr>
          </w:p>
        </w:tc>
        <w:tc>
          <w:tcPr>
            <w:tcW w:w="1562" w:type="dxa"/>
            <w:noWrap w:val="0"/>
            <w:vAlign w:val="center"/>
          </w:tcPr>
          <w:p>
            <w:pPr>
              <w:jc w:val="center"/>
              <w:rPr>
                <w:szCs w:val="21"/>
                <w:highlight w:val="none"/>
              </w:rPr>
            </w:pPr>
            <w:r>
              <w:rPr>
                <w:rFonts w:hAnsi="宋体"/>
                <w:szCs w:val="21"/>
                <w:highlight w:val="none"/>
              </w:rPr>
              <w:t>证书名称及</w:t>
            </w:r>
            <w:r>
              <w:rPr>
                <w:rFonts w:hint="eastAsia" w:hAnsi="宋体"/>
                <w:szCs w:val="21"/>
                <w:highlight w:val="none"/>
              </w:rPr>
              <w:t>（注册）</w:t>
            </w:r>
            <w:r>
              <w:rPr>
                <w:rFonts w:hAnsi="宋体"/>
                <w:szCs w:val="21"/>
                <w:highlight w:val="none"/>
              </w:rPr>
              <w:t>专业</w:t>
            </w:r>
          </w:p>
        </w:tc>
        <w:tc>
          <w:tcPr>
            <w:tcW w:w="1908" w:type="dxa"/>
            <w:noWrap w:val="0"/>
            <w:vAlign w:val="center"/>
          </w:tcPr>
          <w:p>
            <w:pPr>
              <w:jc w:val="center"/>
              <w:rPr>
                <w:rFonts w:hAnsi="宋体"/>
                <w:szCs w:val="21"/>
                <w:highlight w:val="none"/>
              </w:rPr>
            </w:pPr>
            <w:r>
              <w:rPr>
                <w:rFonts w:hAnsi="宋体"/>
                <w:szCs w:val="21"/>
                <w:highlight w:val="none"/>
              </w:rPr>
              <w:t>证书编号</w:t>
            </w:r>
          </w:p>
          <w:p>
            <w:pPr>
              <w:jc w:val="center"/>
              <w:rPr>
                <w:szCs w:val="21"/>
                <w:highlight w:val="none"/>
              </w:rPr>
            </w:pPr>
            <w:r>
              <w:rPr>
                <w:rFonts w:hint="eastAsia" w:hAnsi="宋体"/>
                <w:szCs w:val="21"/>
                <w:highlight w:val="none"/>
              </w:rPr>
              <w:t>（和/或注册编号）</w:t>
            </w:r>
          </w:p>
        </w:tc>
        <w:tc>
          <w:tcPr>
            <w:tcW w:w="1560" w:type="dxa"/>
            <w:vMerge w:val="continue"/>
            <w:noWrap w:val="0"/>
            <w:vAlign w:val="center"/>
          </w:tcPr>
          <w:p>
            <w:pPr>
              <w:jc w:val="center"/>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715" w:type="dxa"/>
            <w:noWrap w:val="0"/>
            <w:vAlign w:val="center"/>
          </w:tcPr>
          <w:p>
            <w:pPr>
              <w:jc w:val="center"/>
              <w:rPr>
                <w:szCs w:val="21"/>
                <w:highlight w:val="none"/>
              </w:rPr>
            </w:pPr>
          </w:p>
        </w:tc>
        <w:tc>
          <w:tcPr>
            <w:tcW w:w="1274" w:type="dxa"/>
            <w:noWrap w:val="0"/>
            <w:vAlign w:val="center"/>
          </w:tcPr>
          <w:p>
            <w:pPr>
              <w:jc w:val="center"/>
              <w:rPr>
                <w:szCs w:val="21"/>
                <w:highlight w:val="none"/>
              </w:rPr>
            </w:pPr>
          </w:p>
        </w:tc>
        <w:tc>
          <w:tcPr>
            <w:tcW w:w="994" w:type="dxa"/>
            <w:noWrap w:val="0"/>
            <w:vAlign w:val="center"/>
          </w:tcPr>
          <w:p>
            <w:pPr>
              <w:jc w:val="center"/>
              <w:rPr>
                <w:szCs w:val="21"/>
                <w:highlight w:val="none"/>
              </w:rPr>
            </w:pPr>
          </w:p>
        </w:tc>
        <w:tc>
          <w:tcPr>
            <w:tcW w:w="994" w:type="dxa"/>
            <w:noWrap w:val="0"/>
            <w:vAlign w:val="center"/>
          </w:tcPr>
          <w:p>
            <w:pPr>
              <w:jc w:val="center"/>
              <w:rPr>
                <w:szCs w:val="21"/>
                <w:highlight w:val="none"/>
              </w:rPr>
            </w:pPr>
          </w:p>
        </w:tc>
        <w:tc>
          <w:tcPr>
            <w:tcW w:w="1562" w:type="dxa"/>
            <w:noWrap w:val="0"/>
            <w:vAlign w:val="center"/>
          </w:tcPr>
          <w:p>
            <w:pPr>
              <w:jc w:val="center"/>
              <w:rPr>
                <w:szCs w:val="21"/>
                <w:highlight w:val="none"/>
              </w:rPr>
            </w:pPr>
          </w:p>
        </w:tc>
        <w:tc>
          <w:tcPr>
            <w:tcW w:w="1908" w:type="dxa"/>
            <w:noWrap w:val="0"/>
            <w:vAlign w:val="center"/>
          </w:tcPr>
          <w:p>
            <w:pPr>
              <w:jc w:val="center"/>
              <w:rPr>
                <w:szCs w:val="21"/>
                <w:highlight w:val="none"/>
              </w:rPr>
            </w:pPr>
          </w:p>
        </w:tc>
        <w:tc>
          <w:tcPr>
            <w:tcW w:w="1560" w:type="dxa"/>
            <w:noWrap w:val="0"/>
            <w:vAlign w:val="center"/>
          </w:tcPr>
          <w:p>
            <w:pPr>
              <w:jc w:val="center"/>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715" w:type="dxa"/>
            <w:noWrap w:val="0"/>
            <w:vAlign w:val="center"/>
          </w:tcPr>
          <w:p>
            <w:pPr>
              <w:rPr>
                <w:szCs w:val="21"/>
                <w:highlight w:val="none"/>
              </w:rPr>
            </w:pPr>
          </w:p>
        </w:tc>
        <w:tc>
          <w:tcPr>
            <w:tcW w:w="1274" w:type="dxa"/>
            <w:noWrap w:val="0"/>
            <w:vAlign w:val="center"/>
          </w:tcPr>
          <w:p>
            <w:pPr>
              <w:rPr>
                <w:szCs w:val="21"/>
                <w:highlight w:val="none"/>
              </w:rPr>
            </w:pPr>
          </w:p>
        </w:tc>
        <w:tc>
          <w:tcPr>
            <w:tcW w:w="994" w:type="dxa"/>
            <w:noWrap w:val="0"/>
            <w:vAlign w:val="center"/>
          </w:tcPr>
          <w:p>
            <w:pPr>
              <w:rPr>
                <w:szCs w:val="21"/>
                <w:highlight w:val="none"/>
              </w:rPr>
            </w:pPr>
          </w:p>
        </w:tc>
        <w:tc>
          <w:tcPr>
            <w:tcW w:w="994" w:type="dxa"/>
            <w:noWrap w:val="0"/>
            <w:vAlign w:val="center"/>
          </w:tcPr>
          <w:p>
            <w:pPr>
              <w:rPr>
                <w:szCs w:val="21"/>
                <w:highlight w:val="none"/>
              </w:rPr>
            </w:pPr>
          </w:p>
        </w:tc>
        <w:tc>
          <w:tcPr>
            <w:tcW w:w="1562" w:type="dxa"/>
            <w:noWrap w:val="0"/>
            <w:vAlign w:val="center"/>
          </w:tcPr>
          <w:p>
            <w:pPr>
              <w:rPr>
                <w:szCs w:val="21"/>
                <w:highlight w:val="none"/>
              </w:rPr>
            </w:pPr>
          </w:p>
        </w:tc>
        <w:tc>
          <w:tcPr>
            <w:tcW w:w="1908" w:type="dxa"/>
            <w:noWrap w:val="0"/>
            <w:vAlign w:val="center"/>
          </w:tcPr>
          <w:p>
            <w:pPr>
              <w:rPr>
                <w:szCs w:val="21"/>
                <w:highlight w:val="none"/>
              </w:rPr>
            </w:pPr>
          </w:p>
        </w:tc>
        <w:tc>
          <w:tcPr>
            <w:tcW w:w="1560" w:type="dxa"/>
            <w:noWrap w:val="0"/>
            <w:vAlign w:val="center"/>
          </w:tcPr>
          <w:p>
            <w:pPr>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715" w:type="dxa"/>
            <w:noWrap w:val="0"/>
            <w:vAlign w:val="center"/>
          </w:tcPr>
          <w:p>
            <w:pPr>
              <w:rPr>
                <w:szCs w:val="21"/>
                <w:highlight w:val="none"/>
              </w:rPr>
            </w:pPr>
          </w:p>
        </w:tc>
        <w:tc>
          <w:tcPr>
            <w:tcW w:w="1274" w:type="dxa"/>
            <w:noWrap w:val="0"/>
            <w:vAlign w:val="center"/>
          </w:tcPr>
          <w:p>
            <w:pPr>
              <w:rPr>
                <w:szCs w:val="21"/>
                <w:highlight w:val="none"/>
              </w:rPr>
            </w:pPr>
          </w:p>
        </w:tc>
        <w:tc>
          <w:tcPr>
            <w:tcW w:w="994" w:type="dxa"/>
            <w:noWrap w:val="0"/>
            <w:vAlign w:val="center"/>
          </w:tcPr>
          <w:p>
            <w:pPr>
              <w:rPr>
                <w:szCs w:val="21"/>
                <w:highlight w:val="none"/>
              </w:rPr>
            </w:pPr>
          </w:p>
        </w:tc>
        <w:tc>
          <w:tcPr>
            <w:tcW w:w="994" w:type="dxa"/>
            <w:noWrap w:val="0"/>
            <w:vAlign w:val="center"/>
          </w:tcPr>
          <w:p>
            <w:pPr>
              <w:rPr>
                <w:szCs w:val="21"/>
                <w:highlight w:val="none"/>
              </w:rPr>
            </w:pPr>
          </w:p>
        </w:tc>
        <w:tc>
          <w:tcPr>
            <w:tcW w:w="1562" w:type="dxa"/>
            <w:noWrap w:val="0"/>
            <w:vAlign w:val="center"/>
          </w:tcPr>
          <w:p>
            <w:pPr>
              <w:rPr>
                <w:szCs w:val="21"/>
                <w:highlight w:val="none"/>
              </w:rPr>
            </w:pPr>
          </w:p>
        </w:tc>
        <w:tc>
          <w:tcPr>
            <w:tcW w:w="1908" w:type="dxa"/>
            <w:noWrap w:val="0"/>
            <w:vAlign w:val="center"/>
          </w:tcPr>
          <w:p>
            <w:pPr>
              <w:rPr>
                <w:szCs w:val="21"/>
                <w:highlight w:val="none"/>
              </w:rPr>
            </w:pPr>
          </w:p>
        </w:tc>
        <w:tc>
          <w:tcPr>
            <w:tcW w:w="1560" w:type="dxa"/>
            <w:noWrap w:val="0"/>
            <w:vAlign w:val="center"/>
          </w:tcPr>
          <w:p>
            <w:pPr>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715" w:type="dxa"/>
            <w:noWrap w:val="0"/>
            <w:vAlign w:val="center"/>
          </w:tcPr>
          <w:p>
            <w:pPr>
              <w:jc w:val="center"/>
              <w:rPr>
                <w:szCs w:val="21"/>
                <w:highlight w:val="none"/>
              </w:rPr>
            </w:pPr>
          </w:p>
        </w:tc>
        <w:tc>
          <w:tcPr>
            <w:tcW w:w="1274" w:type="dxa"/>
            <w:noWrap w:val="0"/>
            <w:vAlign w:val="center"/>
          </w:tcPr>
          <w:p>
            <w:pPr>
              <w:jc w:val="center"/>
              <w:rPr>
                <w:szCs w:val="21"/>
                <w:highlight w:val="none"/>
              </w:rPr>
            </w:pPr>
          </w:p>
        </w:tc>
        <w:tc>
          <w:tcPr>
            <w:tcW w:w="994" w:type="dxa"/>
            <w:noWrap w:val="0"/>
            <w:vAlign w:val="center"/>
          </w:tcPr>
          <w:p>
            <w:pPr>
              <w:jc w:val="center"/>
              <w:rPr>
                <w:szCs w:val="21"/>
                <w:highlight w:val="none"/>
              </w:rPr>
            </w:pPr>
          </w:p>
        </w:tc>
        <w:tc>
          <w:tcPr>
            <w:tcW w:w="994" w:type="dxa"/>
            <w:noWrap w:val="0"/>
            <w:vAlign w:val="center"/>
          </w:tcPr>
          <w:p>
            <w:pPr>
              <w:jc w:val="center"/>
              <w:rPr>
                <w:szCs w:val="21"/>
                <w:highlight w:val="none"/>
              </w:rPr>
            </w:pPr>
          </w:p>
        </w:tc>
        <w:tc>
          <w:tcPr>
            <w:tcW w:w="1562" w:type="dxa"/>
            <w:noWrap w:val="0"/>
            <w:vAlign w:val="center"/>
          </w:tcPr>
          <w:p>
            <w:pPr>
              <w:jc w:val="center"/>
              <w:rPr>
                <w:szCs w:val="21"/>
                <w:highlight w:val="none"/>
              </w:rPr>
            </w:pPr>
          </w:p>
        </w:tc>
        <w:tc>
          <w:tcPr>
            <w:tcW w:w="1908" w:type="dxa"/>
            <w:noWrap w:val="0"/>
            <w:vAlign w:val="center"/>
          </w:tcPr>
          <w:p>
            <w:pPr>
              <w:jc w:val="center"/>
              <w:rPr>
                <w:szCs w:val="21"/>
                <w:highlight w:val="none"/>
              </w:rPr>
            </w:pPr>
          </w:p>
        </w:tc>
        <w:tc>
          <w:tcPr>
            <w:tcW w:w="1560" w:type="dxa"/>
            <w:noWrap w:val="0"/>
            <w:vAlign w:val="center"/>
          </w:tcPr>
          <w:p>
            <w:pPr>
              <w:jc w:val="center"/>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715" w:type="dxa"/>
            <w:noWrap w:val="0"/>
            <w:vAlign w:val="center"/>
          </w:tcPr>
          <w:p>
            <w:pPr>
              <w:jc w:val="center"/>
              <w:rPr>
                <w:szCs w:val="21"/>
                <w:highlight w:val="none"/>
              </w:rPr>
            </w:pPr>
          </w:p>
        </w:tc>
        <w:tc>
          <w:tcPr>
            <w:tcW w:w="1274" w:type="dxa"/>
            <w:noWrap w:val="0"/>
            <w:vAlign w:val="center"/>
          </w:tcPr>
          <w:p>
            <w:pPr>
              <w:jc w:val="center"/>
              <w:rPr>
                <w:szCs w:val="21"/>
                <w:highlight w:val="none"/>
              </w:rPr>
            </w:pPr>
          </w:p>
        </w:tc>
        <w:tc>
          <w:tcPr>
            <w:tcW w:w="994" w:type="dxa"/>
            <w:noWrap w:val="0"/>
            <w:vAlign w:val="center"/>
          </w:tcPr>
          <w:p>
            <w:pPr>
              <w:jc w:val="center"/>
              <w:rPr>
                <w:szCs w:val="21"/>
                <w:highlight w:val="none"/>
              </w:rPr>
            </w:pPr>
          </w:p>
        </w:tc>
        <w:tc>
          <w:tcPr>
            <w:tcW w:w="994" w:type="dxa"/>
            <w:noWrap w:val="0"/>
            <w:vAlign w:val="center"/>
          </w:tcPr>
          <w:p>
            <w:pPr>
              <w:jc w:val="center"/>
              <w:rPr>
                <w:szCs w:val="21"/>
                <w:highlight w:val="none"/>
              </w:rPr>
            </w:pPr>
          </w:p>
        </w:tc>
        <w:tc>
          <w:tcPr>
            <w:tcW w:w="1562" w:type="dxa"/>
            <w:noWrap w:val="0"/>
            <w:vAlign w:val="center"/>
          </w:tcPr>
          <w:p>
            <w:pPr>
              <w:jc w:val="center"/>
              <w:rPr>
                <w:szCs w:val="21"/>
                <w:highlight w:val="none"/>
              </w:rPr>
            </w:pPr>
          </w:p>
        </w:tc>
        <w:tc>
          <w:tcPr>
            <w:tcW w:w="1908" w:type="dxa"/>
            <w:noWrap w:val="0"/>
            <w:vAlign w:val="center"/>
          </w:tcPr>
          <w:p>
            <w:pPr>
              <w:jc w:val="center"/>
              <w:rPr>
                <w:szCs w:val="21"/>
                <w:highlight w:val="none"/>
              </w:rPr>
            </w:pPr>
          </w:p>
        </w:tc>
        <w:tc>
          <w:tcPr>
            <w:tcW w:w="1560" w:type="dxa"/>
            <w:noWrap w:val="0"/>
            <w:vAlign w:val="center"/>
          </w:tcPr>
          <w:p>
            <w:pPr>
              <w:jc w:val="center"/>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715" w:type="dxa"/>
            <w:noWrap w:val="0"/>
            <w:vAlign w:val="center"/>
          </w:tcPr>
          <w:p>
            <w:pPr>
              <w:jc w:val="center"/>
              <w:rPr>
                <w:szCs w:val="21"/>
                <w:highlight w:val="none"/>
              </w:rPr>
            </w:pPr>
          </w:p>
        </w:tc>
        <w:tc>
          <w:tcPr>
            <w:tcW w:w="1274" w:type="dxa"/>
            <w:noWrap w:val="0"/>
            <w:vAlign w:val="center"/>
          </w:tcPr>
          <w:p>
            <w:pPr>
              <w:jc w:val="center"/>
              <w:rPr>
                <w:szCs w:val="21"/>
                <w:highlight w:val="none"/>
              </w:rPr>
            </w:pPr>
          </w:p>
        </w:tc>
        <w:tc>
          <w:tcPr>
            <w:tcW w:w="994" w:type="dxa"/>
            <w:noWrap w:val="0"/>
            <w:vAlign w:val="center"/>
          </w:tcPr>
          <w:p>
            <w:pPr>
              <w:jc w:val="center"/>
              <w:rPr>
                <w:szCs w:val="21"/>
                <w:highlight w:val="none"/>
              </w:rPr>
            </w:pPr>
          </w:p>
        </w:tc>
        <w:tc>
          <w:tcPr>
            <w:tcW w:w="994" w:type="dxa"/>
            <w:noWrap w:val="0"/>
            <w:vAlign w:val="center"/>
          </w:tcPr>
          <w:p>
            <w:pPr>
              <w:jc w:val="center"/>
              <w:rPr>
                <w:szCs w:val="21"/>
                <w:highlight w:val="none"/>
              </w:rPr>
            </w:pPr>
          </w:p>
        </w:tc>
        <w:tc>
          <w:tcPr>
            <w:tcW w:w="1562" w:type="dxa"/>
            <w:noWrap w:val="0"/>
            <w:vAlign w:val="center"/>
          </w:tcPr>
          <w:p>
            <w:pPr>
              <w:jc w:val="center"/>
              <w:rPr>
                <w:szCs w:val="21"/>
                <w:highlight w:val="none"/>
              </w:rPr>
            </w:pPr>
          </w:p>
        </w:tc>
        <w:tc>
          <w:tcPr>
            <w:tcW w:w="1908" w:type="dxa"/>
            <w:noWrap w:val="0"/>
            <w:vAlign w:val="center"/>
          </w:tcPr>
          <w:p>
            <w:pPr>
              <w:jc w:val="center"/>
              <w:rPr>
                <w:szCs w:val="21"/>
                <w:highlight w:val="none"/>
              </w:rPr>
            </w:pPr>
          </w:p>
        </w:tc>
        <w:tc>
          <w:tcPr>
            <w:tcW w:w="1560" w:type="dxa"/>
            <w:noWrap w:val="0"/>
            <w:vAlign w:val="center"/>
          </w:tcPr>
          <w:p>
            <w:pPr>
              <w:jc w:val="center"/>
              <w:rPr>
                <w:szCs w:val="21"/>
                <w:highlight w:val="none"/>
              </w:rPr>
            </w:pPr>
          </w:p>
        </w:tc>
      </w:tr>
    </w:tbl>
    <w:p>
      <w:pPr>
        <w:tabs>
          <w:tab w:val="left" w:pos="1305"/>
        </w:tabs>
        <w:spacing w:line="520" w:lineRule="exact"/>
        <w:ind w:firstLine="700" w:firstLineChars="25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注：在填写时，如本表格不适合投标单位的实际情况，可根据本表格式自行划表填写。</w:t>
      </w:r>
    </w:p>
    <w:p>
      <w:pPr>
        <w:pStyle w:val="10"/>
        <w:rPr>
          <w:rFonts w:hint="eastAsia" w:hAnsi="宋体"/>
          <w:color w:val="auto"/>
          <w:highlight w:val="none"/>
        </w:rPr>
      </w:pPr>
    </w:p>
    <w:p>
      <w:pPr>
        <w:pStyle w:val="10"/>
        <w:rPr>
          <w:rFonts w:hint="eastAsia" w:hAnsi="宋体"/>
          <w:color w:val="auto"/>
          <w:highlight w:val="none"/>
        </w:rPr>
      </w:pPr>
    </w:p>
    <w:p>
      <w:pPr>
        <w:pStyle w:val="10"/>
        <w:rPr>
          <w:rFonts w:hint="eastAsia" w:hAnsi="宋体"/>
          <w:color w:val="auto"/>
          <w:highlight w:val="none"/>
        </w:rPr>
      </w:pPr>
    </w:p>
    <w:p>
      <w:pPr>
        <w:pStyle w:val="10"/>
        <w:rPr>
          <w:rFonts w:hint="eastAsia" w:hAnsi="宋体"/>
          <w:color w:val="auto"/>
          <w:highlight w:val="none"/>
        </w:rPr>
      </w:pPr>
      <w:r>
        <w:rPr>
          <w:rFonts w:hint="eastAsia" w:hAnsi="宋体"/>
          <w:color w:val="auto"/>
          <w:highlight w:val="none"/>
        </w:rPr>
        <w:t xml:space="preserve">竞标人(公章)  </w:t>
      </w:r>
      <w:r>
        <w:rPr>
          <w:rFonts w:hint="eastAsia" w:hAnsi="宋体"/>
          <w:color w:val="auto"/>
          <w:highlight w:val="none"/>
          <w:u w:val="single"/>
        </w:rPr>
        <w:t xml:space="preserve">                              </w:t>
      </w:r>
    </w:p>
    <w:p>
      <w:pPr>
        <w:pStyle w:val="10"/>
        <w:rPr>
          <w:rFonts w:hint="eastAsia" w:hAnsi="宋体"/>
          <w:color w:val="auto"/>
          <w:highlight w:val="none"/>
        </w:rPr>
      </w:pPr>
    </w:p>
    <w:p>
      <w:pPr>
        <w:pStyle w:val="10"/>
        <w:rPr>
          <w:rFonts w:hint="eastAsia" w:hAnsi="宋体"/>
          <w:color w:val="auto"/>
          <w:highlight w:val="none"/>
        </w:rPr>
      </w:pPr>
      <w:r>
        <w:rPr>
          <w:rFonts w:hint="eastAsia" w:hAnsi="宋体"/>
          <w:color w:val="auto"/>
          <w:highlight w:val="none"/>
        </w:rPr>
        <w:t>法定代表人或委托代理人签字</w:t>
      </w:r>
      <w:r>
        <w:rPr>
          <w:rFonts w:hint="eastAsia" w:hAnsi="宋体"/>
          <w:color w:val="auto"/>
          <w:highlight w:val="none"/>
          <w:u w:val="single"/>
        </w:rPr>
        <w:t xml:space="preserve">                  </w:t>
      </w:r>
    </w:p>
    <w:p>
      <w:pPr>
        <w:pStyle w:val="10"/>
        <w:spacing w:line="240" w:lineRule="exact"/>
        <w:rPr>
          <w:rFonts w:hint="eastAsia" w:hAnsi="宋体"/>
          <w:b/>
          <w:color w:val="auto"/>
          <w:sz w:val="44"/>
          <w:highlight w:val="none"/>
        </w:rPr>
      </w:pPr>
    </w:p>
    <w:p>
      <w:pPr>
        <w:pStyle w:val="10"/>
        <w:rPr>
          <w:rFonts w:hAnsi="宋体"/>
          <w:color w:val="auto"/>
          <w:highlight w:val="none"/>
        </w:rPr>
      </w:pPr>
      <w:r>
        <w:rPr>
          <w:rFonts w:hint="eastAsia" w:hAnsi="宋体"/>
          <w:color w:val="auto"/>
          <w:highlight w:val="none"/>
        </w:rPr>
        <w:t>日期</w:t>
      </w:r>
      <w:r>
        <w:rPr>
          <w:rFonts w:hint="eastAsia" w:hAnsi="宋体"/>
          <w:color w:val="auto"/>
          <w:highlight w:val="none"/>
          <w:u w:val="single"/>
        </w:rPr>
        <w:t xml:space="preserve">                            </w:t>
      </w:r>
      <w:r>
        <w:rPr>
          <w:rFonts w:hint="eastAsia" w:hAnsi="宋体"/>
          <w:color w:val="auto"/>
          <w:highlight w:val="none"/>
        </w:rPr>
        <w:t xml:space="preserve"> </w:t>
      </w:r>
    </w:p>
    <w:p>
      <w:pPr>
        <w:pStyle w:val="4"/>
        <w:rPr>
          <w:rFonts w:hint="eastAsia"/>
          <w:highlight w:val="none"/>
        </w:rPr>
      </w:pPr>
    </w:p>
    <w:p>
      <w:pPr>
        <w:pStyle w:val="32"/>
        <w:rPr>
          <w:rFonts w:hint="eastAsia"/>
          <w:b/>
          <w:bCs w:val="0"/>
          <w:color w:val="000000"/>
          <w:sz w:val="32"/>
          <w:szCs w:val="32"/>
          <w:highlight w:val="none"/>
        </w:rPr>
      </w:pPr>
    </w:p>
    <w:p>
      <w:pPr>
        <w:pStyle w:val="32"/>
        <w:rPr>
          <w:rFonts w:hint="eastAsia"/>
          <w:b/>
          <w:bCs w:val="0"/>
          <w:color w:val="000000"/>
          <w:sz w:val="32"/>
          <w:szCs w:val="32"/>
          <w:highlight w:val="none"/>
        </w:rPr>
      </w:pPr>
    </w:p>
    <w:p>
      <w:pPr>
        <w:pStyle w:val="32"/>
        <w:rPr>
          <w:rFonts w:hint="eastAsia"/>
          <w:b/>
          <w:bCs w:val="0"/>
          <w:color w:val="000000"/>
          <w:sz w:val="32"/>
          <w:szCs w:val="32"/>
          <w:highlight w:val="none"/>
        </w:rPr>
      </w:pPr>
    </w:p>
    <w:p>
      <w:pPr>
        <w:pStyle w:val="32"/>
        <w:rPr>
          <w:rFonts w:hint="eastAsia"/>
          <w:b/>
          <w:bCs w:val="0"/>
          <w:color w:val="000000"/>
          <w:sz w:val="32"/>
          <w:szCs w:val="32"/>
          <w:highlight w:val="none"/>
        </w:rPr>
      </w:pPr>
    </w:p>
    <w:p>
      <w:pPr>
        <w:pStyle w:val="32"/>
        <w:rPr>
          <w:rFonts w:hint="eastAsia"/>
          <w:b/>
          <w:bCs w:val="0"/>
          <w:color w:val="000000"/>
          <w:sz w:val="32"/>
          <w:szCs w:val="32"/>
          <w:highlight w:val="none"/>
        </w:rPr>
      </w:pPr>
    </w:p>
    <w:p>
      <w:pPr>
        <w:pStyle w:val="4"/>
        <w:numPr>
          <w:ilvl w:val="0"/>
          <w:numId w:val="0"/>
        </w:numPr>
        <w:ind w:left="210" w:leftChars="0"/>
        <w:jc w:val="center"/>
        <w:rPr>
          <w:rFonts w:hint="eastAsia" w:ascii="宋体" w:hAnsi="宋体" w:eastAsia="宋体" w:cs="Times New Roman"/>
          <w:b/>
          <w:bCs/>
          <w:color w:val="auto"/>
          <w:kern w:val="2"/>
          <w:sz w:val="32"/>
          <w:szCs w:val="20"/>
          <w:highlight w:val="none"/>
          <w:lang w:val="en-US" w:eastAsia="zh-CN" w:bidi="ar-SA"/>
        </w:rPr>
      </w:pPr>
      <w:r>
        <w:rPr>
          <w:rFonts w:hint="eastAsia" w:ascii="宋体" w:hAnsi="宋体" w:eastAsia="宋体" w:cs="Times New Roman"/>
          <w:b/>
          <w:bCs/>
          <w:color w:val="auto"/>
          <w:kern w:val="2"/>
          <w:sz w:val="32"/>
          <w:szCs w:val="20"/>
          <w:highlight w:val="none"/>
          <w:lang w:val="en-US" w:eastAsia="zh-CN" w:bidi="ar-SA"/>
        </w:rPr>
        <w:t>四、监理工作大纲</w:t>
      </w:r>
    </w:p>
    <w:p>
      <w:pPr>
        <w:pStyle w:val="4"/>
        <w:numPr>
          <w:ilvl w:val="0"/>
          <w:numId w:val="0"/>
        </w:numPr>
        <w:jc w:val="center"/>
        <w:rPr>
          <w:rFonts w:hint="eastAsia" w:ascii="宋体" w:hAnsi="宋体" w:eastAsia="宋体" w:cs="Times New Roman"/>
          <w:b w:val="0"/>
          <w:bCs w:val="0"/>
          <w:color w:val="auto"/>
          <w:kern w:val="2"/>
          <w:sz w:val="21"/>
          <w:szCs w:val="20"/>
          <w:highlight w:val="none"/>
          <w:lang w:val="en-US" w:eastAsia="zh-CN" w:bidi="ar-SA"/>
        </w:rPr>
      </w:pPr>
      <w:r>
        <w:rPr>
          <w:rFonts w:hint="eastAsia" w:ascii="宋体" w:hAnsi="宋体" w:eastAsia="宋体" w:cs="Times New Roman"/>
          <w:b w:val="0"/>
          <w:bCs w:val="0"/>
          <w:color w:val="auto"/>
          <w:kern w:val="2"/>
          <w:sz w:val="21"/>
          <w:szCs w:val="20"/>
          <w:highlight w:val="none"/>
          <w:lang w:val="en-US" w:eastAsia="zh-CN" w:bidi="ar-SA"/>
        </w:rPr>
        <w:t>（格式自拟）</w:t>
      </w:r>
    </w:p>
    <w:p>
      <w:pPr>
        <w:pStyle w:val="5"/>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12.</w:t>
      </w:r>
      <w:r>
        <w:rPr>
          <w:rFonts w:hint="eastAsia" w:ascii="宋体" w:hAnsi="宋体" w:eastAsia="宋体" w:cs="宋体"/>
          <w:b/>
          <w:bCs/>
          <w:sz w:val="24"/>
          <w:szCs w:val="24"/>
          <w:highlight w:val="none"/>
        </w:rPr>
        <w:t>监理大纲编制内容要求</w:t>
      </w:r>
    </w:p>
    <w:p>
      <w:pPr>
        <w:spacing w:line="360" w:lineRule="auto"/>
        <w:ind w:firstLine="480" w:firstLineChars="20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投标人编制工程监理大纲的要求：编制时应采用文字并结合图表形式说明工程质量、进度、费用、合同、信息、协调等各方面工作方法及控制措施；同时应对关键工序、复杂环节重点提出相应监理措施与旁站监理工作的安排等。具体内容可参照如下章节展开：</w:t>
      </w:r>
    </w:p>
    <w:p>
      <w:pPr>
        <w:spacing w:line="360" w:lineRule="auto"/>
        <w:ind w:firstLine="480" w:firstLineChars="20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1. 工程概述：本章节主要根据已掌握的资料，结合现场考察情况对拟投监理标段的工程总体概况进行简单描述。</w:t>
      </w:r>
    </w:p>
    <w:p>
      <w:pPr>
        <w:spacing w:line="360" w:lineRule="auto"/>
        <w:ind w:firstLine="480" w:firstLineChars="20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2. 工程监理工程范围与内容：依据工程监理合同条款中相应约定，编制工程监理工作范围与内容。</w:t>
      </w:r>
    </w:p>
    <w:p>
      <w:pPr>
        <w:spacing w:line="360" w:lineRule="auto"/>
        <w:ind w:firstLine="480" w:firstLineChars="20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3. 工程监理工作程序：分别对质量控制、进度控制、费用控制、合同管理、信息管理及工作协调等方面，结合监理工作的阶段划分，进行监理工作的方法与流程的详尽阐述。</w:t>
      </w:r>
    </w:p>
    <w:p>
      <w:pPr>
        <w:spacing w:line="360" w:lineRule="auto"/>
        <w:ind w:firstLine="480" w:firstLineChars="20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4. 本标段监理工作的重点与难点分析：根据招标文件及现场察看，对标段监理工作需要特别给予重视的问题逐一论述并给出解决难点的对策与方法。</w:t>
      </w:r>
    </w:p>
    <w:p>
      <w:pPr>
        <w:spacing w:line="360" w:lineRule="auto"/>
        <w:ind w:firstLine="480" w:firstLineChars="20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5. 针对本标段实施的合理化建议：为更好地完成本标段的监理工作，投标人可按照自身的实际经验，对本标段监理工作提出良好的建议。</w:t>
      </w:r>
    </w:p>
    <w:p>
      <w:pPr>
        <w:pStyle w:val="32"/>
        <w:ind w:firstLine="520" w:firstLineChars="200"/>
        <w:rPr>
          <w:rFonts w:hint="eastAsia" w:ascii="宋体" w:hAnsi="宋体" w:eastAsia="宋体" w:cs="宋体"/>
          <w:b w:val="0"/>
          <w:bCs w:val="0"/>
          <w:color w:val="000000"/>
          <w:sz w:val="24"/>
          <w:szCs w:val="24"/>
          <w:highlight w:val="none"/>
        </w:rPr>
      </w:pPr>
      <w:r>
        <w:rPr>
          <w:rFonts w:hint="eastAsia" w:ascii="宋体" w:hAnsi="宋体" w:eastAsia="宋体" w:cs="宋体"/>
          <w:b w:val="0"/>
          <w:bCs w:val="0"/>
          <w:sz w:val="24"/>
          <w:szCs w:val="24"/>
          <w:highlight w:val="none"/>
        </w:rPr>
        <w:t>6.其他</w:t>
      </w:r>
    </w:p>
    <w:p>
      <w:pPr>
        <w:pStyle w:val="32"/>
        <w:rPr>
          <w:rFonts w:hint="eastAsia" w:ascii="宋体" w:hAnsi="宋体" w:eastAsia="宋体" w:cs="宋体"/>
          <w:b w:val="0"/>
          <w:bCs w:val="0"/>
          <w:sz w:val="24"/>
          <w:szCs w:val="24"/>
          <w:highlight w:val="none"/>
        </w:rPr>
      </w:pPr>
    </w:p>
    <w:p>
      <w:pPr>
        <w:pStyle w:val="32"/>
        <w:rPr>
          <w:rFonts w:hint="eastAsia" w:ascii="宋体" w:hAnsi="宋体" w:eastAsia="宋体" w:cs="宋体"/>
          <w:b/>
          <w:bCs/>
          <w:sz w:val="24"/>
          <w:szCs w:val="24"/>
          <w:highlight w:val="none"/>
        </w:rPr>
      </w:pPr>
    </w:p>
    <w:p>
      <w:pPr>
        <w:pStyle w:val="32"/>
        <w:rPr>
          <w:rFonts w:hint="eastAsia" w:ascii="宋体" w:hAnsi="宋体" w:eastAsia="宋体" w:cs="宋体"/>
          <w:b/>
          <w:bCs/>
          <w:sz w:val="24"/>
          <w:szCs w:val="24"/>
          <w:highlight w:val="none"/>
        </w:rPr>
      </w:pPr>
    </w:p>
    <w:p>
      <w:pPr>
        <w:pStyle w:val="32"/>
        <w:rPr>
          <w:rFonts w:hint="eastAsia" w:ascii="宋体" w:hAnsi="宋体" w:eastAsia="宋体" w:cs="宋体"/>
          <w:b w:val="0"/>
          <w:bCs w:val="0"/>
          <w:sz w:val="24"/>
          <w:szCs w:val="24"/>
          <w:highlight w:val="none"/>
          <w:lang w:eastAsia="zh-CN"/>
        </w:rPr>
      </w:pPr>
      <w:r>
        <w:rPr>
          <w:rFonts w:hint="eastAsia" w:ascii="宋体" w:hAnsi="宋体" w:eastAsia="宋体" w:cs="宋体"/>
          <w:b/>
          <w:bCs/>
          <w:sz w:val="24"/>
          <w:szCs w:val="24"/>
          <w:highlight w:val="none"/>
        </w:rPr>
        <w:t>13、质量控制重点及监理措施</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rPr>
        <w:t>格式自拟</w:t>
      </w:r>
      <w:r>
        <w:rPr>
          <w:rFonts w:hint="eastAsia" w:ascii="宋体" w:hAnsi="宋体" w:eastAsia="宋体" w:cs="宋体"/>
          <w:b/>
          <w:bCs/>
          <w:sz w:val="24"/>
          <w:szCs w:val="24"/>
          <w:highlight w:val="none"/>
          <w:lang w:eastAsia="zh-CN"/>
        </w:rPr>
        <w:t>）</w:t>
      </w:r>
    </w:p>
    <w:p>
      <w:pPr>
        <w:pStyle w:val="32"/>
        <w:rPr>
          <w:rFonts w:hint="eastAsia" w:ascii="宋体" w:hAnsi="宋体" w:eastAsia="宋体" w:cs="宋体"/>
          <w:b w:val="0"/>
          <w:bCs w:val="0"/>
          <w:sz w:val="24"/>
          <w:szCs w:val="24"/>
          <w:highlight w:val="none"/>
        </w:rPr>
      </w:pPr>
    </w:p>
    <w:p>
      <w:pPr>
        <w:pStyle w:val="32"/>
        <w:rPr>
          <w:rFonts w:hint="eastAsia" w:ascii="宋体" w:hAnsi="宋体" w:eastAsia="宋体" w:cs="宋体"/>
          <w:b w:val="0"/>
          <w:bCs w:val="0"/>
          <w:sz w:val="24"/>
          <w:szCs w:val="24"/>
          <w:highlight w:val="none"/>
        </w:rPr>
      </w:pPr>
    </w:p>
    <w:p>
      <w:pPr>
        <w:pStyle w:val="32"/>
        <w:rPr>
          <w:rFonts w:hint="eastAsia" w:ascii="宋体" w:hAnsi="宋体" w:eastAsia="宋体" w:cs="宋体"/>
          <w:b w:val="0"/>
          <w:bCs w:val="0"/>
          <w:sz w:val="24"/>
          <w:szCs w:val="24"/>
          <w:highlight w:val="none"/>
        </w:rPr>
      </w:pPr>
    </w:p>
    <w:p>
      <w:pPr>
        <w:pStyle w:val="32"/>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rPr>
        <w:t>14.后期服务承诺</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rPr>
        <w:t>格式自拟</w:t>
      </w:r>
      <w:r>
        <w:rPr>
          <w:rFonts w:hint="eastAsia" w:ascii="宋体" w:hAnsi="宋体" w:eastAsia="宋体" w:cs="宋体"/>
          <w:b/>
          <w:bCs/>
          <w:sz w:val="24"/>
          <w:szCs w:val="24"/>
          <w:highlight w:val="none"/>
          <w:lang w:eastAsia="zh-CN"/>
        </w:rPr>
        <w:t>）</w:t>
      </w:r>
    </w:p>
    <w:p>
      <w:pPr>
        <w:pStyle w:val="32"/>
        <w:rPr>
          <w:rFonts w:hint="eastAsia" w:ascii="宋体" w:hAnsi="宋体" w:eastAsia="宋体" w:cs="宋体"/>
          <w:b w:val="0"/>
          <w:bCs w:val="0"/>
          <w:sz w:val="24"/>
          <w:szCs w:val="24"/>
          <w:highlight w:val="none"/>
        </w:rPr>
      </w:pPr>
    </w:p>
    <w:p>
      <w:pPr>
        <w:pStyle w:val="32"/>
        <w:rPr>
          <w:rFonts w:hint="eastAsia" w:ascii="宋体" w:hAnsi="宋体" w:eastAsia="宋体" w:cs="宋体"/>
          <w:b w:val="0"/>
          <w:bCs w:val="0"/>
          <w:sz w:val="24"/>
          <w:szCs w:val="24"/>
          <w:highlight w:val="none"/>
        </w:rPr>
      </w:pPr>
    </w:p>
    <w:p>
      <w:pPr>
        <w:pStyle w:val="32"/>
        <w:rPr>
          <w:rFonts w:hint="eastAsia" w:ascii="宋体" w:hAnsi="宋体" w:eastAsia="宋体" w:cs="宋体"/>
          <w:b w:val="0"/>
          <w:bCs w:val="0"/>
          <w:sz w:val="24"/>
          <w:szCs w:val="24"/>
          <w:highlight w:val="none"/>
        </w:rPr>
      </w:pPr>
    </w:p>
    <w:p>
      <w:pPr>
        <w:pStyle w:val="32"/>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15、其它有效证明材料</w:t>
      </w:r>
      <w:bookmarkStart w:id="93" w:name="_GoBack"/>
      <w:bookmarkEnd w:id="93"/>
    </w:p>
    <w:p>
      <w:pPr>
        <w:pStyle w:val="32"/>
        <w:rPr>
          <w:rFonts w:hint="default"/>
          <w:b/>
          <w:bCs w:val="0"/>
          <w:color w:val="000000"/>
          <w:sz w:val="32"/>
          <w:szCs w:val="32"/>
          <w:highlight w:val="none"/>
          <w:lang w:val="en-US" w:eastAsia="zh-CN"/>
        </w:rPr>
      </w:pPr>
    </w:p>
    <w:sectPr>
      <w:pgSz w:w="11906" w:h="16838"/>
      <w:pgMar w:top="1440" w:right="1417" w:bottom="1440" w:left="141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华文新魏">
    <w:panose1 w:val="02010800040101010101"/>
    <w:charset w:val="86"/>
    <w:family w:val="auto"/>
    <w:pitch w:val="default"/>
    <w:sig w:usb0="00000001" w:usb1="080F0000" w:usb2="00000000" w:usb3="00000000" w:csb0="00040000" w:csb1="00000000"/>
  </w:font>
  <w:font w:name="文鼎中隶简">
    <w:altName w:val="宋体"/>
    <w:panose1 w:val="0201060901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MS Mincho">
    <w:panose1 w:val="02020609040205080304"/>
    <w:charset w:val="80"/>
    <w:family w:val="modern"/>
    <w:pitch w:val="default"/>
    <w:sig w:usb0="E00002FF" w:usb1="6AC7FDFB" w:usb2="00000012" w:usb3="00000000" w:csb0="4002009F" w:csb1="DFD70000"/>
  </w:font>
  <w:font w:name="SSJ-PK7482000002d-Identity-H">
    <w:altName w:val="黑体"/>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19"/>
      </w:rPr>
    </w:pPr>
    <w:r>
      <w:fldChar w:fldCharType="begin"/>
    </w:r>
    <w:r>
      <w:rPr>
        <w:rStyle w:val="19"/>
      </w:rPr>
      <w:instrText xml:space="preserve">PAGE  </w:instrText>
    </w:r>
    <w:r>
      <w:fldChar w:fldCharType="separate"/>
    </w:r>
    <w:r>
      <w:rPr>
        <w:rStyle w:val="19"/>
      </w:rPr>
      <w:t>0</w:t>
    </w:r>
    <w:r>
      <w:fldChar w:fldCharType="end"/>
    </w:r>
  </w:p>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rPr>
        <w:rFonts w:hint="eastAsia"/>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rPr>
        <w:rFonts w:hint="eastAsi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Style w:val="19"/>
                            </w:rPr>
                          </w:pPr>
                          <w:r>
                            <w:rPr>
                              <w:rStyle w:val="19"/>
                            </w:rPr>
                            <w:fldChar w:fldCharType="begin"/>
                          </w:r>
                          <w:r>
                            <w:rPr>
                              <w:rStyle w:val="19"/>
                            </w:rPr>
                            <w:instrText xml:space="preserve"> PAGE  \* MERGEFORMAT </w:instrText>
                          </w:r>
                          <w:r>
                            <w:rPr>
                              <w:rStyle w:val="19"/>
                            </w:rPr>
                            <w:fldChar w:fldCharType="separate"/>
                          </w:r>
                          <w:r>
                            <w:rPr>
                              <w:rStyle w:val="19"/>
                            </w:rPr>
                            <w:t>21</w:t>
                          </w:r>
                          <w:r>
                            <w:rPr>
                              <w:rStyle w:val="19"/>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2"/>
                      <w:rPr>
                        <w:rStyle w:val="19"/>
                      </w:rPr>
                    </w:pPr>
                    <w:r>
                      <w:rPr>
                        <w:rStyle w:val="19"/>
                      </w:rPr>
                      <w:fldChar w:fldCharType="begin"/>
                    </w:r>
                    <w:r>
                      <w:rPr>
                        <w:rStyle w:val="19"/>
                      </w:rPr>
                      <w:instrText xml:space="preserve"> PAGE  \* MERGEFORMAT </w:instrText>
                    </w:r>
                    <w:r>
                      <w:rPr>
                        <w:rStyle w:val="19"/>
                      </w:rPr>
                      <w:fldChar w:fldCharType="separate"/>
                    </w:r>
                    <w:r>
                      <w:rPr>
                        <w:rStyle w:val="19"/>
                      </w:rPr>
                      <w:t>21</w:t>
                    </w:r>
                    <w:r>
                      <w:rPr>
                        <w:rStyle w:val="19"/>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jc w:val="center"/>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2"/>
                      <w:jc w:val="center"/>
                    </w:pPr>
                    <w:r>
                      <w:fldChar w:fldCharType="begin"/>
                    </w:r>
                    <w:r>
                      <w:instrText xml:space="preserve"> PAGE  \* MERGEFORMAT </w:instrText>
                    </w:r>
                    <w:r>
                      <w:fldChar w:fldCharType="separate"/>
                    </w:r>
                    <w:r>
                      <w:t>41</w:t>
                    </w:r>
                    <w:r>
                      <w:fldChar w:fldCharType="end"/>
                    </w:r>
                  </w:p>
                </w:txbxContent>
              </v:textbox>
            </v:shape>
          </w:pict>
        </mc:Fallback>
      </mc:AlternateContent>
    </w:r>
  </w:p>
  <w:p>
    <w:pPr>
      <w:pStyle w:val="12"/>
      <w:tabs>
        <w:tab w:val="left" w:pos="5353"/>
      </w:tabs>
      <w:ind w:right="360"/>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10344C"/>
    <w:multiLevelType w:val="singleLevel"/>
    <w:tmpl w:val="C410344C"/>
    <w:lvl w:ilvl="0" w:tentative="0">
      <w:start w:val="5"/>
      <w:numFmt w:val="chineseCounting"/>
      <w:suff w:val="space"/>
      <w:lvlText w:val="第%1章"/>
      <w:lvlJc w:val="left"/>
      <w:rPr>
        <w:rFonts w:hint="eastAsia"/>
      </w:rPr>
    </w:lvl>
  </w:abstractNum>
  <w:abstractNum w:abstractNumId="1">
    <w:nsid w:val="7B9677CA"/>
    <w:multiLevelType w:val="singleLevel"/>
    <w:tmpl w:val="7B9677CA"/>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3E7172"/>
    <w:rsid w:val="00CE0F83"/>
    <w:rsid w:val="01697CAF"/>
    <w:rsid w:val="043F3098"/>
    <w:rsid w:val="09A36646"/>
    <w:rsid w:val="135E0322"/>
    <w:rsid w:val="21142954"/>
    <w:rsid w:val="2E810211"/>
    <w:rsid w:val="37856220"/>
    <w:rsid w:val="40D365F8"/>
    <w:rsid w:val="495E1438"/>
    <w:rsid w:val="4C410F1B"/>
    <w:rsid w:val="4D703EBC"/>
    <w:rsid w:val="4D841E4D"/>
    <w:rsid w:val="50FD0D84"/>
    <w:rsid w:val="525C61BB"/>
    <w:rsid w:val="533C4B78"/>
    <w:rsid w:val="56471BCE"/>
    <w:rsid w:val="58813646"/>
    <w:rsid w:val="5AB645C9"/>
    <w:rsid w:val="5DCF0260"/>
    <w:rsid w:val="603E7172"/>
    <w:rsid w:val="716F434D"/>
    <w:rsid w:val="719431F8"/>
    <w:rsid w:val="732E1300"/>
    <w:rsid w:val="76D213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28"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kern w:val="0"/>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tabs>
        <w:tab w:val="left" w:pos="864"/>
      </w:tabs>
      <w:spacing w:before="280" w:after="290" w:line="376" w:lineRule="auto"/>
      <w:ind w:left="864" w:hanging="864"/>
      <w:outlineLvl w:val="3"/>
    </w:pPr>
    <w:rPr>
      <w:rFonts w:ascii="Arial" w:hAnsi="Arial" w:eastAsia="黑体"/>
      <w:b/>
      <w:bCs/>
      <w:sz w:val="28"/>
      <w:szCs w:val="28"/>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jc w:val="center"/>
    </w:pPr>
    <w:rPr>
      <w:rFonts w:ascii="Times New Roman" w:hAnsi="Times New Roman" w:eastAsia="宋体" w:cs="Times New Roman"/>
    </w:rPr>
  </w:style>
  <w:style w:type="paragraph" w:styleId="7">
    <w:name w:val="Normal Indent"/>
    <w:basedOn w:val="1"/>
    <w:qFormat/>
    <w:uiPriority w:val="0"/>
    <w:pPr>
      <w:ind w:firstLine="420"/>
    </w:pPr>
    <w:rPr>
      <w:szCs w:val="20"/>
    </w:rPr>
  </w:style>
  <w:style w:type="paragraph" w:styleId="8">
    <w:name w:val="annotation text"/>
    <w:basedOn w:val="1"/>
    <w:qFormat/>
    <w:uiPriority w:val="0"/>
    <w:pPr>
      <w:jc w:val="left"/>
    </w:pPr>
  </w:style>
  <w:style w:type="paragraph" w:styleId="9">
    <w:name w:val="Body Text Indent"/>
    <w:basedOn w:val="1"/>
    <w:qFormat/>
    <w:uiPriority w:val="0"/>
    <w:pPr>
      <w:spacing w:line="200" w:lineRule="exact"/>
      <w:ind w:firstLine="301"/>
    </w:pPr>
    <w:rPr>
      <w:rFonts w:ascii="宋体" w:hAnsi="Courier New" w:eastAsia="宋体" w:cs="Times New Roman"/>
      <w:spacing w:val="-4"/>
      <w:sz w:val="18"/>
      <w:szCs w:val="20"/>
    </w:rPr>
  </w:style>
  <w:style w:type="paragraph" w:styleId="10">
    <w:name w:val="Plain Text"/>
    <w:basedOn w:val="1"/>
    <w:next w:val="1"/>
    <w:qFormat/>
    <w:uiPriority w:val="0"/>
    <w:rPr>
      <w:rFonts w:ascii="宋体" w:hAnsi="Courier New"/>
      <w:szCs w:val="20"/>
    </w:rPr>
  </w:style>
  <w:style w:type="paragraph" w:styleId="11">
    <w:name w:val="Body Text Indent 2"/>
    <w:basedOn w:val="1"/>
    <w:qFormat/>
    <w:uiPriority w:val="0"/>
    <w:pPr>
      <w:ind w:firstLine="412" w:firstLineChars="196"/>
    </w:pPr>
    <w:rPr>
      <w:rFonts w:ascii="Times New Roman" w:hAnsi="Times New Roman" w:eastAsia="宋体" w:cs="Times New Roman"/>
    </w:rPr>
  </w:style>
  <w:style w:type="paragraph" w:styleId="12">
    <w:name w:val="footer"/>
    <w:basedOn w:val="1"/>
    <w:qFormat/>
    <w:uiPriority w:val="99"/>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28"/>
  </w:style>
  <w:style w:type="paragraph" w:styleId="15">
    <w:name w:val="toc 2"/>
    <w:basedOn w:val="1"/>
    <w:next w:val="1"/>
    <w:qFormat/>
    <w:uiPriority w:val="39"/>
    <w:pPr>
      <w:ind w:left="420" w:leftChars="200"/>
    </w:pPr>
  </w:style>
  <w:style w:type="character" w:styleId="18">
    <w:name w:val="Strong"/>
    <w:basedOn w:val="17"/>
    <w:qFormat/>
    <w:uiPriority w:val="0"/>
    <w:rPr>
      <w:b/>
      <w:bCs/>
    </w:rPr>
  </w:style>
  <w:style w:type="character" w:styleId="19">
    <w:name w:val="page number"/>
    <w:basedOn w:val="17"/>
    <w:qFormat/>
    <w:uiPriority w:val="0"/>
  </w:style>
  <w:style w:type="character" w:styleId="20">
    <w:name w:val="FollowedHyperlink"/>
    <w:basedOn w:val="17"/>
    <w:qFormat/>
    <w:uiPriority w:val="0"/>
    <w:rPr>
      <w:color w:val="000000"/>
      <w:u w:val="none"/>
    </w:rPr>
  </w:style>
  <w:style w:type="character" w:styleId="21">
    <w:name w:val="HTML Definition"/>
    <w:basedOn w:val="17"/>
    <w:qFormat/>
    <w:uiPriority w:val="0"/>
    <w:rPr>
      <w:i/>
      <w:iCs/>
    </w:rPr>
  </w:style>
  <w:style w:type="character" w:styleId="22">
    <w:name w:val="Hyperlink"/>
    <w:basedOn w:val="17"/>
    <w:qFormat/>
    <w:uiPriority w:val="0"/>
    <w:rPr>
      <w:color w:val="000000"/>
      <w:u w:val="none"/>
    </w:rPr>
  </w:style>
  <w:style w:type="character" w:styleId="23">
    <w:name w:val="HTML Code"/>
    <w:basedOn w:val="17"/>
    <w:qFormat/>
    <w:uiPriority w:val="0"/>
    <w:rPr>
      <w:rFonts w:ascii="Consolas" w:hAnsi="Consolas" w:eastAsia="Consolas" w:cs="Consolas"/>
      <w:color w:val="C7254E"/>
      <w:sz w:val="21"/>
      <w:szCs w:val="21"/>
      <w:shd w:val="clear" w:fill="F9F2F4"/>
    </w:rPr>
  </w:style>
  <w:style w:type="character" w:styleId="24">
    <w:name w:val="HTML Keyboard"/>
    <w:basedOn w:val="17"/>
    <w:qFormat/>
    <w:uiPriority w:val="0"/>
    <w:rPr>
      <w:rFonts w:hint="default" w:ascii="Consolas" w:hAnsi="Consolas" w:eastAsia="Consolas" w:cs="Consolas"/>
      <w:color w:val="FFFFFF"/>
      <w:sz w:val="21"/>
      <w:szCs w:val="21"/>
      <w:shd w:val="clear" w:fill="333333"/>
    </w:rPr>
  </w:style>
  <w:style w:type="character" w:styleId="25">
    <w:name w:val="HTML Sample"/>
    <w:basedOn w:val="17"/>
    <w:qFormat/>
    <w:uiPriority w:val="0"/>
    <w:rPr>
      <w:rFonts w:hint="default" w:ascii="Consolas" w:hAnsi="Consolas" w:eastAsia="Consolas" w:cs="Consolas"/>
      <w:sz w:val="21"/>
      <w:szCs w:val="21"/>
    </w:rPr>
  </w:style>
  <w:style w:type="paragraph" w:customStyle="1" w:styleId="26">
    <w:name w:val="Default"/>
    <w:qFormat/>
    <w:uiPriority w:val="0"/>
    <w:pPr>
      <w:widowControl w:val="0"/>
      <w:autoSpaceDE w:val="0"/>
      <w:autoSpaceDN w:val="0"/>
      <w:adjustRightInd w:val="0"/>
    </w:pPr>
    <w:rPr>
      <w:rFonts w:ascii="Times New Roman" w:hAnsi="Times New Roman" w:eastAsia="宋体" w:cs="Calibri"/>
      <w:color w:val="000000"/>
      <w:sz w:val="24"/>
      <w:szCs w:val="24"/>
      <w:lang w:val="en-US" w:eastAsia="zh-CN" w:bidi="ar-SA"/>
    </w:rPr>
  </w:style>
  <w:style w:type="character" w:customStyle="1" w:styleId="27">
    <w:name w:val="closed"/>
    <w:basedOn w:val="17"/>
    <w:qFormat/>
    <w:uiPriority w:val="0"/>
  </w:style>
  <w:style w:type="character" w:customStyle="1" w:styleId="28">
    <w:name w:val="parent"/>
    <w:basedOn w:val="17"/>
    <w:qFormat/>
    <w:uiPriority w:val="0"/>
  </w:style>
  <w:style w:type="character" w:customStyle="1" w:styleId="29">
    <w:name w:val="parent1"/>
    <w:basedOn w:val="17"/>
    <w:qFormat/>
    <w:uiPriority w:val="0"/>
  </w:style>
  <w:style w:type="character" w:customStyle="1" w:styleId="30">
    <w:name w:val="parent2"/>
    <w:basedOn w:val="17"/>
    <w:qFormat/>
    <w:uiPriority w:val="0"/>
  </w:style>
  <w:style w:type="character" w:customStyle="1" w:styleId="31">
    <w:name w:val="open"/>
    <w:basedOn w:val="17"/>
    <w:qFormat/>
    <w:uiPriority w:val="0"/>
  </w:style>
  <w:style w:type="paragraph" w:customStyle="1" w:styleId="32">
    <w:name w:val="表格文字"/>
    <w:basedOn w:val="1"/>
    <w:qFormat/>
    <w:uiPriority w:val="99"/>
    <w:pPr>
      <w:spacing w:before="25" w:after="25"/>
      <w:jc w:val="left"/>
    </w:pPr>
    <w:rPr>
      <w:bCs/>
      <w:spacing w:val="10"/>
      <w:kern w:val="0"/>
      <w:sz w:val="24"/>
    </w:rPr>
  </w:style>
  <w:style w:type="paragraph" w:customStyle="1" w:styleId="33">
    <w:name w:val="Table Paragraph"/>
    <w:basedOn w:val="1"/>
    <w:qFormat/>
    <w:uiPriority w:val="1"/>
    <w:rPr>
      <w:rFonts w:ascii="宋体" w:hAnsi="宋体" w:eastAsia="宋体" w:cs="宋体"/>
      <w:lang w:val="zh-CN" w:eastAsia="zh-CN" w:bidi="zh-CN"/>
    </w:rPr>
  </w:style>
  <w:style w:type="paragraph" w:customStyle="1" w:styleId="34">
    <w:name w:val="2"/>
    <w:basedOn w:val="1"/>
    <w:next w:val="10"/>
    <w:qFormat/>
    <w:uiPriority w:val="0"/>
    <w:rPr>
      <w:rFonts w:ascii="宋体" w:hAnsi="Courier New"/>
      <w:szCs w:val="20"/>
    </w:rPr>
  </w:style>
  <w:style w:type="character" w:customStyle="1" w:styleId="35">
    <w:name w:val="textcontents"/>
    <w:basedOn w:val="17"/>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8.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2021-11-01T14:35:00Z</dcterms:created>
  <dc:creator>lenovo</dc:creator>
  <cp:lastModifiedBy>[资产-收发秘书]李泳</cp:lastModifiedBy>
  <dcterms:modified xsi:type="dcterms:W3CDTF">2021-11-03T15:50:40Z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BC2990BE92904ACBA437128866257282</vt:lpwstr>
  </property>
</Properties>
</file>