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default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lang w:val="en-US" w:eastAsia="zh-CN"/>
        </w:rPr>
        <w:t>附件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6"/>
          <w:szCs w:val="36"/>
          <w:lang w:val="en-US" w:eastAsia="zh-CN"/>
        </w:rPr>
        <w:t>技术偏离、商务响应情况说明表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采购项目名称：2021年学生门诊药品采购</w:t>
      </w:r>
    </w:p>
    <w:tbl>
      <w:tblPr>
        <w:tblStyle w:val="3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2924"/>
        <w:gridCol w:w="3376"/>
        <w:gridCol w:w="1215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9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要求</w:t>
            </w:r>
          </w:p>
        </w:tc>
        <w:tc>
          <w:tcPr>
            <w:tcW w:w="33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响应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响应/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92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92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92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92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92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292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7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说明：</w:t>
      </w:r>
      <w:r>
        <w:rPr>
          <w:rFonts w:hint="eastAsia" w:asciiTheme="minorEastAsia" w:hAnsi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投标人对照采购需求中的药品计划清单、商务要求等招标内容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，逐条说明所提供货物和服务已对竞争性谈判文件的技术规格、商务要求做出了实质性的响应，并申明与技术规格、商务要求条文的响应和偏离。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7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 xml:space="preserve">法定代表人或授权代表签字：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7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 xml:space="preserve">谈判供应商名称（签章）：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7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日 期：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lang w:val="en-US" w:eastAsia="zh-CN"/>
        </w:rPr>
        <w:t xml:space="preserve"> </w:t>
      </w:r>
    </w:p>
    <w:p/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C3758"/>
    <w:rsid w:val="064C3758"/>
    <w:rsid w:val="131C0CEA"/>
    <w:rsid w:val="46475E01"/>
    <w:rsid w:val="62B36DF6"/>
    <w:rsid w:val="6B23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2021-03-12T02:05:00Z</dcterms:created>
  <dc:creator>kamassa</dc:creator>
  <cp:lastModifiedBy>kamassa</cp:lastModifiedBy>
  <dcterms:modified xsi:type="dcterms:W3CDTF">2021-03-12T02:28:37Z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