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附件：</w:t>
      </w:r>
      <w:r>
        <w:rPr>
          <w:rFonts w:hint="eastAsia" w:ascii="宋体" w:hAnsi="宋体" w:eastAsia="宋体"/>
          <w:sz w:val="32"/>
          <w:szCs w:val="32"/>
        </w:rPr>
        <w:t>校园网骨干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汇聚光交箱建设</w:t>
      </w:r>
      <w:r>
        <w:rPr>
          <w:rFonts w:hint="eastAsia" w:ascii="宋体" w:hAnsi="宋体" w:eastAsia="宋体"/>
          <w:sz w:val="32"/>
          <w:szCs w:val="32"/>
        </w:rPr>
        <w:t>清单及预算</w:t>
      </w:r>
    </w:p>
    <w:tbl>
      <w:tblPr>
        <w:tblStyle w:val="2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076"/>
        <w:gridCol w:w="2940"/>
        <w:gridCol w:w="480"/>
        <w:gridCol w:w="795"/>
        <w:gridCol w:w="705"/>
        <w:gridCol w:w="1053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66" w:type="dxa"/>
            <w:shd w:val="clear" w:color="000000" w:fill="B7DEE8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076" w:type="dxa"/>
            <w:shd w:val="clear" w:color="000000" w:fill="B7DEE8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2940" w:type="dxa"/>
            <w:shd w:val="clear" w:color="000000" w:fill="B7DEE8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型号/参数</w:t>
            </w:r>
          </w:p>
        </w:tc>
        <w:tc>
          <w:tcPr>
            <w:tcW w:w="480" w:type="dxa"/>
            <w:shd w:val="clear" w:color="000000" w:fill="B7DEE8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795" w:type="dxa"/>
            <w:shd w:val="clear" w:color="000000" w:fill="B7DEE8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数量</w:t>
            </w:r>
          </w:p>
        </w:tc>
        <w:tc>
          <w:tcPr>
            <w:tcW w:w="705" w:type="dxa"/>
            <w:shd w:val="clear" w:color="000000" w:fill="B7DEE8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（元）</w:t>
            </w:r>
          </w:p>
        </w:tc>
        <w:tc>
          <w:tcPr>
            <w:tcW w:w="1053" w:type="dxa"/>
            <w:shd w:val="clear" w:color="000000" w:fill="B7DEE8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金额（元)</w:t>
            </w:r>
          </w:p>
        </w:tc>
        <w:tc>
          <w:tcPr>
            <w:tcW w:w="945" w:type="dxa"/>
            <w:shd w:val="clear" w:color="000000" w:fill="B7DEE8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落地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光交箱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Hbodier或同等档次品牌2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室外通信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光缆交接箱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空箱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），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SMC材质、防水阻燃、密封性好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壁挂光交箱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Hbodier或同等档次品牌2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室外通信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壁挂光交箱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空箱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），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SMC材质、防水阻燃、密封性好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熔纤盘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光航GH-PS12FC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或同等档次品牌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电信级12芯FC单模熔纤盘满配ODF托盘一体化单元箱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个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36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72芯ODF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中天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博扬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同等档次品牌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72芯ODF光纤配线架，满配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FC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耦合器、尾纤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PDU插排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TOWE 同为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或公牛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大功率机柜竖装PDU插排机房排插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32A，2位16A+10位10A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16A插头，电源线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1.5米，加厚铝合金外壳，多角度固定耳朵，电源线、插头及功能模块均通过国家3C安全认证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个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144芯光缆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亨通、长飞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或同等档次品牌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室外单模144芯光缆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A+级纤芯，加强钢丝，阻水防潮抗压特性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米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熔纤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光缆熔接（含光衰测试）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芯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光缆敷设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施工（穿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排水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沟、架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波纹管、标签、管卡、胶塞、钢钉、自攻钉、电工胶等辅材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米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具体工程量以现场踏勘为准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立箱施工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光交箱基座基础、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破路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挖槽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(含回填）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、破电缆沟、敷设钢管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含材料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MS PGothic" w:hAnsi="MS PGothic" w:eastAsia="MS PGothic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MS PGothic" w:hAnsi="MS PGothic" w:eastAsia="MS PGothic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9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（元）：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70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line="600" w:lineRule="exact"/>
        <w:ind w:firstLine="400" w:firstLineChars="200"/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注：为保证工程质量，需现场踏勘（踏勘时间为：12月4日上午10：00时，联系人：唐老师19114920036），投标报价需提交现场踏勘回执，供应商应具有同类工程业绩（提供合同等证明材料）</w:t>
      </w:r>
    </w:p>
    <w:p>
      <w:pPr>
        <w:spacing w:line="600" w:lineRule="exact"/>
        <w:ind w:firstLine="400" w:firstLineChars="200"/>
        <w:rPr>
          <w:rFonts w:hint="default" w:ascii="宋体" w:hAnsi="宋体" w:eastAsia="宋体" w:cs="宋体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报价公司（公司名称）：                     联系人：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A82FE87A-BE50-4DB0-8CA0-D78AA646E97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  <w:embedRegular r:id="rId2" w:fontKey="{3291C7DE-BE2E-4F77-9042-E306C09CFB2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wY2ZiN2NjMTFhYjU2ZDIzMmI0ZGYxNmY3M2M3MTEifQ=="/>
  </w:docVars>
  <w:rsids>
    <w:rsidRoot w:val="002111EF"/>
    <w:rsid w:val="002111EF"/>
    <w:rsid w:val="007E4BA2"/>
    <w:rsid w:val="008737B2"/>
    <w:rsid w:val="008B266F"/>
    <w:rsid w:val="008B61BB"/>
    <w:rsid w:val="00AF4C2B"/>
    <w:rsid w:val="00E84D03"/>
    <w:rsid w:val="00EB5150"/>
    <w:rsid w:val="0CAC7F34"/>
    <w:rsid w:val="121360D8"/>
    <w:rsid w:val="15EF59F9"/>
    <w:rsid w:val="16CF7FC0"/>
    <w:rsid w:val="18463EA2"/>
    <w:rsid w:val="1A665695"/>
    <w:rsid w:val="1AB372D5"/>
    <w:rsid w:val="1CCB2BC8"/>
    <w:rsid w:val="2357690A"/>
    <w:rsid w:val="369167D9"/>
    <w:rsid w:val="3C434EAE"/>
    <w:rsid w:val="453E63F4"/>
    <w:rsid w:val="4B5E0F27"/>
    <w:rsid w:val="4CDB7AC1"/>
    <w:rsid w:val="4D803DC4"/>
    <w:rsid w:val="4E3470F7"/>
    <w:rsid w:val="55C715E3"/>
    <w:rsid w:val="5BC00833"/>
    <w:rsid w:val="5D9F2FC0"/>
    <w:rsid w:val="5DB54BAE"/>
    <w:rsid w:val="67CC0B6F"/>
    <w:rsid w:val="6C3118E9"/>
    <w:rsid w:val="73591E51"/>
    <w:rsid w:val="7CBD15A7"/>
    <w:rsid w:val="7E81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467</Words>
  <Characters>595</Characters>
  <Lines>4</Lines>
  <Paragraphs>1</Paragraphs>
  <TotalTime>892</TotalTime>
  <ScaleCrop>false</ScaleCrop>
  <LinksUpToDate>false</LinksUpToDate>
  <CharactersWithSpaces>611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2021-10-09T13:20:00Z</dcterms:created>
  <dc:creator>[信息化处-收发秘书]熊振华</dc:creator>
  <cp:lastModifiedBy>唐文显</cp:lastModifiedBy>
  <cp:lastPrinted>2023-11-29T07:46:00Z</cp:lastPrinted>
  <dcterms:modified xsi:type="dcterms:W3CDTF">2023-12-01T00:17:51Z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DB23CCFE64A64779961F0D5DD332F617_13</vt:lpwstr>
  </property>
</Properties>
</file>