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jc w:val="center"/>
        <w:rPr>
          <w:rFonts w:hint="eastAsia" w:ascii="华文新魏" w:eastAsia="华文新魏"/>
          <w:b/>
          <w:bCs/>
          <w:color w:val="000000"/>
          <w:spacing w:val="70"/>
          <w:sz w:val="48"/>
          <w:szCs w:val="48"/>
          <w:highlight w:val="none"/>
        </w:rPr>
      </w:pPr>
    </w:p>
    <w:p>
      <w:pPr>
        <w:spacing w:line="720" w:lineRule="exact"/>
        <w:jc w:val="center"/>
        <w:rPr>
          <w:rFonts w:hint="eastAsia" w:ascii="华文新魏" w:eastAsia="华文新魏"/>
          <w:b/>
          <w:bCs/>
          <w:color w:val="000000"/>
          <w:spacing w:val="70"/>
          <w:sz w:val="48"/>
          <w:szCs w:val="48"/>
          <w:highlight w:val="none"/>
        </w:rPr>
      </w:pPr>
    </w:p>
    <w:p>
      <w:pPr>
        <w:spacing w:line="720" w:lineRule="exact"/>
        <w:jc w:val="center"/>
        <w:rPr>
          <w:rFonts w:hint="eastAsia" w:ascii="华文新魏" w:eastAsia="华文新魏"/>
          <w:b/>
          <w:bCs/>
          <w:color w:val="000000"/>
          <w:spacing w:val="70"/>
          <w:sz w:val="48"/>
          <w:szCs w:val="48"/>
          <w:highlight w:val="none"/>
        </w:rPr>
      </w:pPr>
    </w:p>
    <w:p>
      <w:pPr>
        <w:spacing w:line="720" w:lineRule="exact"/>
        <w:jc w:val="center"/>
        <w:rPr>
          <w:rFonts w:ascii="文鼎中隶简" w:eastAsia="华文新魏"/>
          <w:color w:val="000000"/>
          <w:spacing w:val="70"/>
          <w:sz w:val="44"/>
          <w:szCs w:val="44"/>
          <w:highlight w:val="none"/>
        </w:rPr>
      </w:pPr>
      <w:r>
        <w:rPr>
          <w:rFonts w:hint="eastAsia" w:ascii="华文新魏" w:eastAsia="华文新魏"/>
          <w:b/>
          <w:bCs/>
          <w:color w:val="000000"/>
          <w:spacing w:val="70"/>
          <w:sz w:val="48"/>
          <w:szCs w:val="48"/>
          <w:highlight w:val="none"/>
        </w:rPr>
        <w:t>广西水利电力职业技术学院</w:t>
      </w:r>
    </w:p>
    <w:p>
      <w:pPr>
        <w:spacing w:line="920" w:lineRule="exact"/>
        <w:jc w:val="center"/>
        <w:rPr>
          <w:rFonts w:ascii="楷体_GB2312" w:eastAsia="楷体_GB2312"/>
          <w:b/>
          <w:color w:val="000000"/>
          <w:sz w:val="84"/>
          <w:szCs w:val="84"/>
          <w:highlight w:val="none"/>
        </w:rPr>
      </w:pPr>
      <w:r>
        <w:rPr>
          <w:rFonts w:hint="eastAsia"/>
          <w:color w:val="000000"/>
          <w:sz w:val="72"/>
          <w:highlight w:val="none"/>
        </w:rPr>
        <w:cr/>
      </w:r>
      <w:r>
        <w:rPr>
          <w:rFonts w:hint="eastAsia" w:ascii="楷体_GB2312" w:eastAsia="楷体_GB2312"/>
          <w:b/>
          <w:color w:val="000000"/>
          <w:sz w:val="84"/>
          <w:szCs w:val="84"/>
          <w:highlight w:val="none"/>
        </w:rPr>
        <w:t>竞争性谈判文件</w:t>
      </w:r>
      <w:r>
        <w:rPr>
          <w:rFonts w:hint="eastAsia" w:ascii="楷体_GB2312" w:eastAsia="楷体_GB2312"/>
          <w:b/>
          <w:color w:val="000000"/>
          <w:sz w:val="84"/>
          <w:szCs w:val="84"/>
          <w:highlight w:val="none"/>
        </w:rPr>
        <w:cr/>
      </w:r>
    </w:p>
    <w:p>
      <w:pPr>
        <w:pStyle w:val="3"/>
        <w:rPr>
          <w:highlight w:val="none"/>
        </w:rPr>
      </w:pPr>
    </w:p>
    <w:p>
      <w:pPr>
        <w:pStyle w:val="8"/>
        <w:ind w:firstLine="3800" w:firstLineChars="1900"/>
        <w:rPr>
          <w:color w:val="000000"/>
          <w:highlight w:val="none"/>
        </w:rPr>
      </w:pPr>
    </w:p>
    <w:p>
      <w:pPr>
        <w:pStyle w:val="8"/>
        <w:rPr>
          <w:highlight w:val="none"/>
        </w:rPr>
      </w:pPr>
    </w:p>
    <w:p>
      <w:pPr>
        <w:widowControl/>
        <w:ind w:left="2809" w:hanging="2809" w:hangingChars="700"/>
        <w:rPr>
          <w:rFonts w:hint="eastAsia" w:ascii="宋体" w:hAnsi="宋体" w:eastAsia="宋体"/>
          <w:sz w:val="32"/>
          <w:szCs w:val="32"/>
          <w:highlight w:val="none"/>
          <w:lang w:eastAsia="zh-CN"/>
        </w:rPr>
      </w:pPr>
      <w:r>
        <w:rPr>
          <w:rFonts w:hint="eastAsia" w:ascii="宋体" w:hAnsi="宋体"/>
          <w:b/>
          <w:bCs/>
          <w:spacing w:val="40"/>
          <w:sz w:val="32"/>
          <w:highlight w:val="none"/>
        </w:rPr>
        <w:t xml:space="preserve">    </w:t>
      </w:r>
      <w:r>
        <w:rPr>
          <w:rFonts w:hint="eastAsia" w:ascii="宋体" w:hAnsi="宋体"/>
          <w:b/>
          <w:bCs/>
          <w:spacing w:val="40"/>
          <w:sz w:val="30"/>
          <w:szCs w:val="30"/>
          <w:highlight w:val="none"/>
        </w:rPr>
        <w:t xml:space="preserve"> </w:t>
      </w:r>
      <w:r>
        <w:rPr>
          <w:rFonts w:hint="eastAsia" w:ascii="宋体" w:hAnsi="宋体"/>
          <w:sz w:val="32"/>
          <w:szCs w:val="32"/>
          <w:highlight w:val="none"/>
        </w:rPr>
        <w:t>项目名称：广西水利电力职业技术学院</w:t>
      </w:r>
      <w:r>
        <w:rPr>
          <w:rFonts w:hint="eastAsia" w:ascii="宋体" w:hAnsi="宋体"/>
          <w:sz w:val="32"/>
          <w:szCs w:val="32"/>
          <w:highlight w:val="none"/>
          <w:lang w:eastAsia="zh-CN"/>
        </w:rPr>
        <w:t>长江阁、黄河阁</w:t>
      </w:r>
      <w:r>
        <w:rPr>
          <w:rFonts w:hint="eastAsia" w:ascii="宋体" w:hAnsi="宋体"/>
          <w:sz w:val="32"/>
          <w:szCs w:val="32"/>
          <w:highlight w:val="none"/>
        </w:rPr>
        <w:t>学生住宿区配电改造工程</w:t>
      </w:r>
    </w:p>
    <w:p>
      <w:pPr>
        <w:ind w:firstLine="1050" w:firstLineChars="500"/>
        <w:rPr>
          <w:highlight w:val="none"/>
        </w:rPr>
      </w:pPr>
    </w:p>
    <w:p>
      <w:pPr>
        <w:ind w:firstLine="1050" w:firstLineChars="500"/>
        <w:rPr>
          <w:highlight w:val="none"/>
        </w:rPr>
      </w:pPr>
    </w:p>
    <w:p>
      <w:pPr>
        <w:ind w:firstLine="1050" w:firstLineChars="500"/>
        <w:rPr>
          <w:highlight w:val="none"/>
        </w:rPr>
      </w:pPr>
    </w:p>
    <w:p>
      <w:pPr>
        <w:ind w:firstLine="1050" w:firstLineChars="500"/>
        <w:rPr>
          <w:highlight w:val="none"/>
        </w:rPr>
      </w:pPr>
    </w:p>
    <w:p>
      <w:pPr>
        <w:ind w:left="-2" w:leftChars="-1" w:firstLine="630" w:firstLineChars="300"/>
        <w:rPr>
          <w:highlight w:val="none"/>
        </w:rPr>
      </w:pPr>
    </w:p>
    <w:p>
      <w:pPr>
        <w:pStyle w:val="3"/>
        <w:rPr>
          <w:highlight w:val="none"/>
        </w:rPr>
      </w:pPr>
    </w:p>
    <w:p>
      <w:pPr>
        <w:pStyle w:val="3"/>
        <w:rPr>
          <w:highlight w:val="none"/>
        </w:rPr>
      </w:pPr>
    </w:p>
    <w:p>
      <w:pPr>
        <w:spacing w:line="400" w:lineRule="exact"/>
        <w:ind w:firstLine="1104" w:firstLineChars="345"/>
        <w:rPr>
          <w:rFonts w:ascii="宋体" w:hAnsi="宋体"/>
          <w:sz w:val="32"/>
          <w:szCs w:val="32"/>
          <w:highlight w:val="none"/>
        </w:rPr>
      </w:pPr>
      <w:r>
        <w:rPr>
          <w:rFonts w:hint="eastAsia" w:ascii="宋体" w:hAnsi="宋体"/>
          <w:sz w:val="32"/>
          <w:szCs w:val="32"/>
          <w:highlight w:val="none"/>
        </w:rPr>
        <w:t>采购单位：广西水利电力职业技术学院（盖章）</w:t>
      </w:r>
    </w:p>
    <w:p>
      <w:pPr>
        <w:spacing w:line="400" w:lineRule="exact"/>
        <w:ind w:firstLine="2400" w:firstLineChars="750"/>
        <w:rPr>
          <w:rFonts w:ascii="宋体" w:hAnsi="宋体"/>
          <w:sz w:val="32"/>
          <w:szCs w:val="32"/>
          <w:highlight w:val="none"/>
        </w:rPr>
      </w:pPr>
    </w:p>
    <w:p>
      <w:pPr>
        <w:ind w:firstLine="4000" w:firstLineChars="1250"/>
        <w:rPr>
          <w:rFonts w:ascii="宋体" w:hAnsi="宋体"/>
          <w:sz w:val="32"/>
          <w:szCs w:val="32"/>
          <w:highlight w:val="none"/>
        </w:rPr>
      </w:pPr>
      <w:r>
        <w:rPr>
          <w:rFonts w:hint="eastAsia" w:ascii="宋体" w:hAnsi="宋体"/>
          <w:sz w:val="32"/>
          <w:szCs w:val="32"/>
          <w:highlight w:val="none"/>
        </w:rPr>
        <w:t>202</w:t>
      </w:r>
      <w:r>
        <w:rPr>
          <w:rFonts w:ascii="宋体" w:hAnsi="宋体"/>
          <w:sz w:val="32"/>
          <w:szCs w:val="32"/>
          <w:highlight w:val="none"/>
        </w:rPr>
        <w:t>2</w:t>
      </w:r>
      <w:r>
        <w:rPr>
          <w:rFonts w:hint="eastAsia" w:ascii="宋体" w:hAnsi="宋体"/>
          <w:sz w:val="32"/>
          <w:szCs w:val="32"/>
          <w:highlight w:val="none"/>
        </w:rPr>
        <w:t>年</w:t>
      </w:r>
      <w:r>
        <w:rPr>
          <w:rFonts w:hint="eastAsia" w:ascii="宋体" w:hAnsi="宋体"/>
          <w:sz w:val="32"/>
          <w:szCs w:val="32"/>
          <w:highlight w:val="none"/>
          <w:lang w:val="en-US" w:eastAsia="zh-CN"/>
        </w:rPr>
        <w:t>6</w:t>
      </w:r>
      <w:r>
        <w:rPr>
          <w:rFonts w:hint="eastAsia" w:ascii="宋体" w:hAnsi="宋体"/>
          <w:sz w:val="32"/>
          <w:szCs w:val="32"/>
          <w:highlight w:val="none"/>
        </w:rPr>
        <w:t>月</w:t>
      </w:r>
    </w:p>
    <w:p>
      <w:pPr>
        <w:pStyle w:val="8"/>
        <w:spacing w:line="420" w:lineRule="exact"/>
        <w:jc w:val="center"/>
        <w:rPr>
          <w:rFonts w:ascii="隶书" w:eastAsia="隶书"/>
          <w:sz w:val="44"/>
          <w:highlight w:val="none"/>
        </w:rPr>
        <w:sectPr>
          <w:headerReference r:id="rId3" w:type="default"/>
          <w:footerReference r:id="rId4" w:type="default"/>
          <w:footerReference r:id="rId5" w:type="even"/>
          <w:pgSz w:w="11907" w:h="16840"/>
          <w:pgMar w:top="1134" w:right="1418" w:bottom="1134" w:left="1418" w:header="851" w:footer="992" w:gutter="0"/>
          <w:pgNumType w:start="1"/>
          <w:cols w:space="720" w:num="1"/>
          <w:docGrid w:linePitch="312" w:charSpace="0"/>
        </w:sectPr>
      </w:pPr>
    </w:p>
    <w:p>
      <w:pPr>
        <w:spacing w:line="360" w:lineRule="auto"/>
        <w:ind w:firstLine="482"/>
        <w:jc w:val="center"/>
        <w:rPr>
          <w:rFonts w:ascii="宋体" w:hAnsi="宋体" w:cs="宋体"/>
          <w:b/>
          <w:sz w:val="36"/>
          <w:highlight w:val="none"/>
        </w:rPr>
      </w:pPr>
    </w:p>
    <w:p>
      <w:pPr>
        <w:spacing w:line="360" w:lineRule="auto"/>
        <w:jc w:val="center"/>
        <w:rPr>
          <w:rFonts w:ascii="宋体" w:hAnsi="宋体" w:cs="宋体"/>
          <w:b/>
          <w:sz w:val="44"/>
          <w:szCs w:val="44"/>
          <w:highlight w:val="none"/>
        </w:rPr>
      </w:pPr>
      <w:r>
        <w:rPr>
          <w:rFonts w:hint="eastAsia" w:ascii="宋体" w:hAnsi="宋体" w:cs="宋体"/>
          <w:b/>
          <w:sz w:val="44"/>
          <w:szCs w:val="44"/>
          <w:highlight w:val="none"/>
        </w:rPr>
        <w:t>目       录</w:t>
      </w:r>
    </w:p>
    <w:p>
      <w:pPr>
        <w:pStyle w:val="12"/>
        <w:tabs>
          <w:tab w:val="right" w:leader="dot" w:pos="8963"/>
        </w:tabs>
        <w:spacing w:line="360" w:lineRule="auto"/>
        <w:rPr>
          <w:sz w:val="24"/>
          <w:highlight w:val="none"/>
        </w:rPr>
      </w:pPr>
      <w:r>
        <w:rPr>
          <w:rFonts w:hint="eastAsia" w:ascii="宋体" w:hAnsi="宋体" w:cs="宋体"/>
          <w:b/>
          <w:sz w:val="24"/>
          <w:highlight w:val="none"/>
        </w:rPr>
        <w:fldChar w:fldCharType="begin"/>
      </w:r>
      <w:r>
        <w:rPr>
          <w:rFonts w:hint="eastAsia" w:ascii="宋体" w:hAnsi="宋体" w:cs="宋体"/>
          <w:b/>
          <w:sz w:val="24"/>
          <w:highlight w:val="none"/>
        </w:rPr>
        <w:instrText xml:space="preserve">TOC \o "1-1" \h \u </w:instrText>
      </w:r>
      <w:r>
        <w:rPr>
          <w:rFonts w:hint="eastAsia" w:ascii="宋体" w:hAnsi="宋体" w:cs="宋体"/>
          <w:b/>
          <w:sz w:val="24"/>
          <w:highlight w:val="none"/>
        </w:rPr>
        <w:fldChar w:fldCharType="separate"/>
      </w:r>
      <w:r>
        <w:rPr>
          <w:highlight w:val="none"/>
        </w:rPr>
        <w:fldChar w:fldCharType="begin"/>
      </w:r>
      <w:r>
        <w:rPr>
          <w:highlight w:val="none"/>
        </w:rPr>
        <w:instrText xml:space="preserve"> HYPERLINK \l "_Toc22460" </w:instrText>
      </w:r>
      <w:r>
        <w:rPr>
          <w:highlight w:val="none"/>
        </w:rPr>
        <w:fldChar w:fldCharType="separate"/>
      </w:r>
      <w:r>
        <w:rPr>
          <w:rFonts w:ascii="宋体" w:hAnsi="宋体" w:cs="宋体"/>
          <w:sz w:val="24"/>
          <w:highlight w:val="none"/>
        </w:rPr>
        <w:t xml:space="preserve">第一章 </w:t>
      </w:r>
      <w:r>
        <w:rPr>
          <w:rFonts w:hint="eastAsia" w:ascii="宋体" w:hAnsi="宋体" w:cs="宋体"/>
          <w:sz w:val="24"/>
          <w:highlight w:val="none"/>
        </w:rPr>
        <w:t>竞争性谈判公告</w:t>
      </w:r>
      <w:r>
        <w:rPr>
          <w:sz w:val="24"/>
          <w:highlight w:val="none"/>
        </w:rPr>
        <w:tab/>
      </w:r>
      <w:r>
        <w:rPr>
          <w:rFonts w:hint="eastAsia"/>
          <w:sz w:val="24"/>
          <w:highlight w:val="none"/>
        </w:rPr>
        <w:t>2</w:t>
      </w:r>
      <w:r>
        <w:rPr>
          <w:rFonts w:hint="eastAsia"/>
          <w:sz w:val="24"/>
          <w:highlight w:val="none"/>
        </w:rPr>
        <w:fldChar w:fldCharType="end"/>
      </w:r>
    </w:p>
    <w:p>
      <w:pPr>
        <w:pStyle w:val="12"/>
        <w:tabs>
          <w:tab w:val="right" w:leader="dot" w:pos="8963"/>
        </w:tabs>
        <w:spacing w:line="360" w:lineRule="auto"/>
        <w:rPr>
          <w:rFonts w:hint="eastAsia" w:eastAsia="宋体"/>
          <w:sz w:val="24"/>
          <w:highlight w:val="none"/>
          <w:lang w:val="en-US" w:eastAsia="zh-CN"/>
        </w:rPr>
      </w:pPr>
      <w:r>
        <w:rPr>
          <w:highlight w:val="none"/>
        </w:rPr>
        <w:fldChar w:fldCharType="begin"/>
      </w:r>
      <w:r>
        <w:rPr>
          <w:highlight w:val="none"/>
        </w:rPr>
        <w:instrText xml:space="preserve"> HYPERLINK \l "_Toc8307" </w:instrText>
      </w:r>
      <w:r>
        <w:rPr>
          <w:highlight w:val="none"/>
        </w:rPr>
        <w:fldChar w:fldCharType="separate"/>
      </w:r>
      <w:r>
        <w:rPr>
          <w:rFonts w:hint="eastAsia" w:ascii="宋体" w:hAnsi="宋体" w:cs="宋体"/>
          <w:sz w:val="24"/>
          <w:highlight w:val="none"/>
        </w:rPr>
        <w:t>第二章 供应商须知及前附表</w:t>
      </w:r>
      <w:r>
        <w:rPr>
          <w:sz w:val="24"/>
          <w:highlight w:val="none"/>
        </w:rPr>
        <w:tab/>
      </w:r>
      <w:r>
        <w:rPr>
          <w:rFonts w:hint="eastAsia"/>
          <w:sz w:val="24"/>
          <w:highlight w:val="none"/>
        </w:rPr>
        <w:fldChar w:fldCharType="end"/>
      </w:r>
      <w:r>
        <w:rPr>
          <w:rFonts w:hint="eastAsia"/>
          <w:sz w:val="24"/>
          <w:highlight w:val="none"/>
          <w:lang w:val="en-US" w:eastAsia="zh-CN"/>
        </w:rPr>
        <w:t>4</w:t>
      </w:r>
    </w:p>
    <w:p>
      <w:pPr>
        <w:pStyle w:val="12"/>
        <w:tabs>
          <w:tab w:val="right" w:leader="dot" w:pos="8963"/>
        </w:tabs>
        <w:spacing w:line="360" w:lineRule="auto"/>
        <w:rPr>
          <w:rFonts w:hint="eastAsia" w:eastAsia="宋体"/>
          <w:sz w:val="24"/>
          <w:highlight w:val="none"/>
          <w:lang w:val="en-US" w:eastAsia="zh-CN"/>
        </w:rPr>
      </w:pPr>
      <w:r>
        <w:rPr>
          <w:highlight w:val="none"/>
        </w:rPr>
        <w:fldChar w:fldCharType="begin"/>
      </w:r>
      <w:r>
        <w:rPr>
          <w:highlight w:val="none"/>
        </w:rPr>
        <w:instrText xml:space="preserve"> HYPERLINK \l "_Toc17509" </w:instrText>
      </w:r>
      <w:r>
        <w:rPr>
          <w:highlight w:val="none"/>
        </w:rPr>
        <w:fldChar w:fldCharType="separate"/>
      </w:r>
      <w:r>
        <w:rPr>
          <w:rFonts w:hint="eastAsia" w:ascii="宋体" w:hAnsi="宋体" w:cs="宋体"/>
          <w:sz w:val="24"/>
          <w:highlight w:val="none"/>
        </w:rPr>
        <w:t>第三章 采购需求</w:t>
      </w:r>
      <w:r>
        <w:rPr>
          <w:sz w:val="24"/>
          <w:highlight w:val="none"/>
        </w:rPr>
        <w:tab/>
      </w:r>
      <w:r>
        <w:rPr>
          <w:sz w:val="24"/>
          <w:highlight w:val="none"/>
        </w:rPr>
        <w:fldChar w:fldCharType="end"/>
      </w:r>
      <w:r>
        <w:rPr>
          <w:rFonts w:hint="eastAsia" w:ascii="宋体" w:hAnsi="宋体" w:cs="宋体"/>
          <w:sz w:val="24"/>
          <w:highlight w:val="none"/>
        </w:rPr>
        <w:t>1</w:t>
      </w:r>
      <w:r>
        <w:rPr>
          <w:rFonts w:hint="eastAsia" w:ascii="宋体" w:hAnsi="宋体" w:cs="宋体"/>
          <w:sz w:val="24"/>
          <w:highlight w:val="none"/>
          <w:lang w:val="en-US" w:eastAsia="zh-CN"/>
        </w:rPr>
        <w:t>5</w:t>
      </w:r>
    </w:p>
    <w:p>
      <w:pPr>
        <w:pStyle w:val="12"/>
        <w:tabs>
          <w:tab w:val="right" w:leader="dot" w:pos="8963"/>
        </w:tabs>
        <w:spacing w:line="360" w:lineRule="auto"/>
        <w:rPr>
          <w:rFonts w:hint="eastAsia" w:eastAsia="宋体"/>
          <w:sz w:val="24"/>
          <w:highlight w:val="none"/>
          <w:lang w:val="en-US" w:eastAsia="zh-CN"/>
        </w:rPr>
      </w:pPr>
      <w:r>
        <w:rPr>
          <w:highlight w:val="none"/>
        </w:rPr>
        <w:fldChar w:fldCharType="begin"/>
      </w:r>
      <w:r>
        <w:rPr>
          <w:highlight w:val="none"/>
        </w:rPr>
        <w:instrText xml:space="preserve"> HYPERLINK \l "_Toc4543" </w:instrText>
      </w:r>
      <w:r>
        <w:rPr>
          <w:highlight w:val="none"/>
        </w:rPr>
        <w:fldChar w:fldCharType="separate"/>
      </w:r>
      <w:r>
        <w:rPr>
          <w:rFonts w:hint="eastAsia" w:ascii="宋体" w:hAnsi="宋体" w:cs="宋体"/>
          <w:sz w:val="24"/>
          <w:highlight w:val="none"/>
        </w:rPr>
        <w:t>第四章 评审办法及评分标准</w:t>
      </w:r>
      <w:r>
        <w:rPr>
          <w:sz w:val="24"/>
          <w:highlight w:val="none"/>
        </w:rPr>
        <w:tab/>
      </w:r>
      <w:r>
        <w:rPr>
          <w:sz w:val="24"/>
          <w:highlight w:val="none"/>
        </w:rPr>
        <w:fldChar w:fldCharType="begin"/>
      </w:r>
      <w:r>
        <w:rPr>
          <w:sz w:val="24"/>
          <w:highlight w:val="none"/>
        </w:rPr>
        <w:instrText xml:space="preserve"> PAGEREF _Toc4543 </w:instrText>
      </w:r>
      <w:r>
        <w:rPr>
          <w:sz w:val="24"/>
          <w:highlight w:val="none"/>
        </w:rPr>
        <w:fldChar w:fldCharType="separate"/>
      </w:r>
      <w:r>
        <w:rPr>
          <w:sz w:val="24"/>
          <w:highlight w:val="none"/>
        </w:rPr>
        <w:t>1</w:t>
      </w:r>
      <w:r>
        <w:rPr>
          <w:sz w:val="24"/>
          <w:highlight w:val="none"/>
        </w:rPr>
        <w:fldChar w:fldCharType="end"/>
      </w:r>
      <w:r>
        <w:rPr>
          <w:sz w:val="24"/>
          <w:highlight w:val="none"/>
        </w:rPr>
        <w:fldChar w:fldCharType="end"/>
      </w:r>
      <w:r>
        <w:rPr>
          <w:rFonts w:hint="eastAsia"/>
          <w:sz w:val="24"/>
          <w:highlight w:val="none"/>
          <w:lang w:val="en-US" w:eastAsia="zh-CN"/>
        </w:rPr>
        <w:t>7</w:t>
      </w:r>
    </w:p>
    <w:p>
      <w:pPr>
        <w:pStyle w:val="12"/>
        <w:tabs>
          <w:tab w:val="right" w:leader="dot" w:pos="8963"/>
        </w:tabs>
        <w:spacing w:line="360" w:lineRule="auto"/>
        <w:rPr>
          <w:rFonts w:hint="default" w:eastAsia="宋体"/>
          <w:sz w:val="24"/>
          <w:highlight w:val="none"/>
          <w:lang w:val="en-US" w:eastAsia="zh-CN"/>
        </w:rPr>
      </w:pPr>
      <w:r>
        <w:rPr>
          <w:highlight w:val="none"/>
        </w:rPr>
        <w:fldChar w:fldCharType="begin"/>
      </w:r>
      <w:r>
        <w:rPr>
          <w:highlight w:val="none"/>
        </w:rPr>
        <w:instrText xml:space="preserve"> HYPERLINK \l "_Toc9175" </w:instrText>
      </w:r>
      <w:r>
        <w:rPr>
          <w:highlight w:val="none"/>
        </w:rPr>
        <w:fldChar w:fldCharType="separate"/>
      </w:r>
      <w:r>
        <w:rPr>
          <w:rFonts w:ascii="宋体" w:hAnsi="宋体" w:cs="宋体"/>
          <w:sz w:val="24"/>
          <w:highlight w:val="none"/>
        </w:rPr>
        <w:t xml:space="preserve">第五章 </w:t>
      </w:r>
      <w:r>
        <w:rPr>
          <w:rFonts w:hint="eastAsia" w:ascii="宋体" w:hAnsi="宋体" w:cs="宋体"/>
          <w:sz w:val="24"/>
          <w:highlight w:val="none"/>
        </w:rPr>
        <w:t>合同条款及格式</w:t>
      </w:r>
      <w:r>
        <w:rPr>
          <w:sz w:val="24"/>
          <w:highlight w:val="none"/>
        </w:rPr>
        <w:tab/>
      </w:r>
      <w:r>
        <w:rPr>
          <w:sz w:val="24"/>
          <w:highlight w:val="none"/>
        </w:rPr>
        <w:fldChar w:fldCharType="begin"/>
      </w:r>
      <w:r>
        <w:rPr>
          <w:sz w:val="24"/>
          <w:highlight w:val="none"/>
        </w:rPr>
        <w:instrText xml:space="preserve"> PAGEREF _Toc9175 </w:instrText>
      </w:r>
      <w:r>
        <w:rPr>
          <w:sz w:val="24"/>
          <w:highlight w:val="none"/>
        </w:rPr>
        <w:fldChar w:fldCharType="separate"/>
      </w:r>
      <w:r>
        <w:rPr>
          <w:sz w:val="24"/>
          <w:highlight w:val="none"/>
        </w:rPr>
        <w:fldChar w:fldCharType="end"/>
      </w:r>
      <w:r>
        <w:rPr>
          <w:sz w:val="24"/>
          <w:highlight w:val="none"/>
        </w:rPr>
        <w:fldChar w:fldCharType="end"/>
      </w:r>
      <w:r>
        <w:rPr>
          <w:rFonts w:hint="eastAsia"/>
          <w:sz w:val="24"/>
          <w:highlight w:val="none"/>
          <w:lang w:val="en-US" w:eastAsia="zh-CN"/>
        </w:rPr>
        <w:t>18</w:t>
      </w:r>
    </w:p>
    <w:p>
      <w:pPr>
        <w:pStyle w:val="12"/>
        <w:tabs>
          <w:tab w:val="right" w:leader="dot" w:pos="8963"/>
        </w:tabs>
        <w:spacing w:line="360" w:lineRule="auto"/>
        <w:rPr>
          <w:rFonts w:hint="default" w:eastAsia="宋体"/>
          <w:sz w:val="24"/>
          <w:highlight w:val="none"/>
          <w:lang w:val="en-US" w:eastAsia="zh-CN"/>
        </w:rPr>
      </w:pPr>
      <w:r>
        <w:rPr>
          <w:highlight w:val="none"/>
        </w:rPr>
        <w:fldChar w:fldCharType="begin"/>
      </w:r>
      <w:r>
        <w:rPr>
          <w:highlight w:val="none"/>
        </w:rPr>
        <w:instrText xml:space="preserve"> HYPERLINK \l "_Toc19976" </w:instrText>
      </w:r>
      <w:r>
        <w:rPr>
          <w:highlight w:val="none"/>
        </w:rPr>
        <w:fldChar w:fldCharType="separate"/>
      </w:r>
      <w:r>
        <w:rPr>
          <w:rFonts w:hint="eastAsia" w:ascii="宋体" w:hAnsi="宋体" w:cs="宋体"/>
          <w:sz w:val="24"/>
          <w:highlight w:val="none"/>
        </w:rPr>
        <w:t>第六章 竞争性谈判响应文件（格式）</w:t>
      </w:r>
      <w:r>
        <w:rPr>
          <w:sz w:val="24"/>
          <w:highlight w:val="none"/>
        </w:rPr>
        <w:tab/>
      </w:r>
      <w:r>
        <w:rPr>
          <w:sz w:val="24"/>
          <w:highlight w:val="none"/>
        </w:rPr>
        <w:fldChar w:fldCharType="begin"/>
      </w:r>
      <w:r>
        <w:rPr>
          <w:sz w:val="24"/>
          <w:highlight w:val="none"/>
        </w:rPr>
        <w:instrText xml:space="preserve"> PAGEREF _Toc19976 </w:instrText>
      </w:r>
      <w:r>
        <w:rPr>
          <w:sz w:val="24"/>
          <w:highlight w:val="none"/>
        </w:rPr>
        <w:fldChar w:fldCharType="separate"/>
      </w:r>
      <w:r>
        <w:rPr>
          <w:sz w:val="24"/>
          <w:highlight w:val="none"/>
        </w:rPr>
        <w:fldChar w:fldCharType="end"/>
      </w:r>
      <w:r>
        <w:rPr>
          <w:sz w:val="24"/>
          <w:highlight w:val="none"/>
        </w:rPr>
        <w:fldChar w:fldCharType="end"/>
      </w:r>
      <w:r>
        <w:rPr>
          <w:rFonts w:hint="eastAsia"/>
          <w:sz w:val="24"/>
          <w:highlight w:val="none"/>
          <w:lang w:val="en-US" w:eastAsia="zh-CN"/>
        </w:rPr>
        <w:t>24</w:t>
      </w:r>
    </w:p>
    <w:p>
      <w:pPr>
        <w:pStyle w:val="12"/>
        <w:tabs>
          <w:tab w:val="right" w:leader="dot" w:pos="8963"/>
        </w:tabs>
        <w:spacing w:line="360" w:lineRule="auto"/>
        <w:rPr>
          <w:rFonts w:ascii="宋体" w:hAnsi="宋体" w:cs="宋体"/>
          <w:b/>
          <w:sz w:val="24"/>
          <w:highlight w:val="none"/>
        </w:rPr>
      </w:pPr>
      <w:r>
        <w:rPr>
          <w:rFonts w:hint="eastAsia" w:ascii="宋体" w:hAnsi="宋体" w:cs="宋体"/>
          <w:sz w:val="24"/>
          <w:highlight w:val="none"/>
        </w:rPr>
        <w:fldChar w:fldCharType="end"/>
      </w:r>
    </w:p>
    <w:p>
      <w:pPr>
        <w:spacing w:line="360" w:lineRule="auto"/>
        <w:jc w:val="center"/>
        <w:rPr>
          <w:rFonts w:ascii="宋体" w:hAnsi="宋体" w:cs="宋体"/>
          <w:b/>
          <w:sz w:val="28"/>
          <w:szCs w:val="28"/>
          <w:highlight w:val="none"/>
        </w:rPr>
      </w:pPr>
    </w:p>
    <w:p>
      <w:pPr>
        <w:spacing w:line="360" w:lineRule="auto"/>
        <w:jc w:val="center"/>
        <w:rPr>
          <w:rFonts w:ascii="宋体" w:hAnsi="宋体" w:cs="宋体"/>
          <w:b/>
          <w:sz w:val="32"/>
          <w:szCs w:val="32"/>
          <w:highlight w:val="none"/>
        </w:rPr>
      </w:pPr>
    </w:p>
    <w:p>
      <w:pPr>
        <w:spacing w:line="360" w:lineRule="auto"/>
        <w:jc w:val="center"/>
        <w:rPr>
          <w:rFonts w:ascii="宋体" w:hAnsi="宋体" w:cs="宋体"/>
          <w:b/>
          <w:sz w:val="32"/>
          <w:szCs w:val="32"/>
          <w:highlight w:val="none"/>
        </w:rPr>
      </w:pPr>
    </w:p>
    <w:p>
      <w:pPr>
        <w:spacing w:line="360" w:lineRule="auto"/>
        <w:jc w:val="center"/>
        <w:rPr>
          <w:rFonts w:ascii="宋体" w:hAnsi="宋体" w:cs="宋体"/>
          <w:b/>
          <w:sz w:val="32"/>
          <w:szCs w:val="32"/>
          <w:highlight w:val="none"/>
        </w:rPr>
      </w:pPr>
    </w:p>
    <w:p>
      <w:pPr>
        <w:spacing w:line="360" w:lineRule="auto"/>
        <w:jc w:val="center"/>
        <w:rPr>
          <w:rFonts w:ascii="宋体" w:hAnsi="宋体" w:cs="宋体"/>
          <w:b/>
          <w:sz w:val="32"/>
          <w:szCs w:val="32"/>
          <w:highlight w:val="none"/>
        </w:rPr>
      </w:pPr>
    </w:p>
    <w:p>
      <w:pPr>
        <w:spacing w:line="360" w:lineRule="auto"/>
        <w:jc w:val="center"/>
        <w:rPr>
          <w:rFonts w:ascii="宋体" w:hAnsi="宋体" w:cs="宋体"/>
          <w:b/>
          <w:sz w:val="32"/>
          <w:szCs w:val="32"/>
          <w:highlight w:val="none"/>
        </w:rPr>
      </w:pPr>
    </w:p>
    <w:p>
      <w:pPr>
        <w:spacing w:line="360" w:lineRule="auto"/>
        <w:jc w:val="center"/>
        <w:rPr>
          <w:rFonts w:ascii="宋体" w:hAnsi="宋体" w:cs="宋体"/>
          <w:b/>
          <w:sz w:val="32"/>
          <w:szCs w:val="32"/>
          <w:highlight w:val="none"/>
        </w:rPr>
      </w:pPr>
    </w:p>
    <w:p>
      <w:pPr>
        <w:spacing w:line="360" w:lineRule="auto"/>
        <w:rPr>
          <w:rFonts w:ascii="宋体" w:hAnsi="宋体" w:cs="宋体"/>
          <w:b/>
          <w:sz w:val="32"/>
          <w:szCs w:val="32"/>
          <w:highlight w:val="none"/>
        </w:rPr>
      </w:pPr>
    </w:p>
    <w:p>
      <w:pPr>
        <w:numPr>
          <w:ilvl w:val="0"/>
          <w:numId w:val="1"/>
        </w:numPr>
        <w:spacing w:line="360" w:lineRule="auto"/>
        <w:jc w:val="center"/>
        <w:outlineLvl w:val="0"/>
        <w:rPr>
          <w:rFonts w:ascii="宋体" w:hAnsi="宋体" w:cs="宋体"/>
          <w:b/>
          <w:sz w:val="32"/>
          <w:szCs w:val="32"/>
          <w:highlight w:val="none"/>
        </w:rPr>
        <w:sectPr>
          <w:headerReference r:id="rId6" w:type="default"/>
          <w:footerReference r:id="rId7" w:type="default"/>
          <w:pgSz w:w="11911" w:h="16849"/>
          <w:pgMar w:top="1417" w:right="1417" w:bottom="1417" w:left="1417" w:header="731" w:footer="709" w:gutter="0"/>
          <w:pgNumType w:start="1"/>
          <w:cols w:space="720" w:num="1"/>
          <w:docGrid w:linePitch="1" w:charSpace="0"/>
        </w:sectPr>
      </w:pPr>
    </w:p>
    <w:p>
      <w:pPr>
        <w:pStyle w:val="3"/>
        <w:spacing w:before="0" w:after="0" w:line="360" w:lineRule="auto"/>
        <w:ind w:firstLine="2570" w:firstLineChars="800"/>
        <w:rPr>
          <w:rFonts w:ascii="宋体" w:hAnsi="宋体" w:eastAsia="宋体" w:cs="宋体"/>
          <w:bCs w:val="0"/>
          <w:highlight w:val="none"/>
        </w:rPr>
      </w:pPr>
      <w:bookmarkStart w:id="0" w:name="_Toc28359089"/>
      <w:bookmarkStart w:id="1" w:name="_Toc28359012"/>
      <w:bookmarkStart w:id="2" w:name="_Toc35393629"/>
      <w:bookmarkStart w:id="3" w:name="_Toc35393798"/>
      <w:r>
        <w:rPr>
          <w:rFonts w:hint="eastAsia" w:ascii="宋体" w:hAnsi="宋体" w:eastAsia="宋体" w:cs="宋体"/>
          <w:bCs w:val="0"/>
          <w:highlight w:val="none"/>
        </w:rPr>
        <w:t>第一章  竞争性谈判公告</w:t>
      </w:r>
    </w:p>
    <w:p>
      <w:pPr>
        <w:rPr>
          <w:highlight w:val="none"/>
        </w:rPr>
      </w:pPr>
    </w:p>
    <w:p>
      <w:pPr>
        <w:pStyle w:val="6"/>
        <w:rPr>
          <w:highlight w:val="none"/>
        </w:rPr>
      </w:pPr>
    </w:p>
    <w:p>
      <w:pPr>
        <w:spacing w:line="390" w:lineRule="exact"/>
        <w:jc w:val="center"/>
        <w:rPr>
          <w:rFonts w:hint="eastAsia" w:ascii="宋体" w:hAnsi="宋体"/>
          <w:sz w:val="32"/>
          <w:szCs w:val="32"/>
          <w:highlight w:val="none"/>
        </w:rPr>
      </w:pPr>
      <w:r>
        <w:rPr>
          <w:rFonts w:hint="eastAsia" w:ascii="宋体" w:hAnsi="宋体"/>
          <w:sz w:val="32"/>
          <w:szCs w:val="32"/>
          <w:highlight w:val="none"/>
        </w:rPr>
        <w:t>广西水利电力职业技术学院</w:t>
      </w:r>
    </w:p>
    <w:p>
      <w:pPr>
        <w:spacing w:line="390" w:lineRule="exact"/>
        <w:jc w:val="center"/>
        <w:rPr>
          <w:rFonts w:hint="eastAsia" w:ascii="宋体" w:hAnsi="宋体"/>
          <w:sz w:val="32"/>
          <w:szCs w:val="32"/>
          <w:highlight w:val="none"/>
        </w:rPr>
      </w:pPr>
      <w:r>
        <w:rPr>
          <w:rFonts w:hint="eastAsia" w:ascii="宋体" w:hAnsi="宋体"/>
          <w:sz w:val="32"/>
          <w:szCs w:val="32"/>
          <w:highlight w:val="none"/>
          <w:lang w:eastAsia="zh-CN"/>
        </w:rPr>
        <w:t>长江阁、黄河阁</w:t>
      </w:r>
      <w:r>
        <w:rPr>
          <w:rFonts w:hint="eastAsia" w:ascii="宋体" w:hAnsi="宋体"/>
          <w:sz w:val="32"/>
          <w:szCs w:val="32"/>
          <w:highlight w:val="none"/>
        </w:rPr>
        <w:t>学生住宿区配电改造工程</w:t>
      </w:r>
    </w:p>
    <w:p>
      <w:pPr>
        <w:spacing w:line="390" w:lineRule="exact"/>
        <w:jc w:val="center"/>
        <w:rPr>
          <w:rFonts w:hint="eastAsia" w:ascii="宋体" w:hAnsi="宋体"/>
          <w:sz w:val="32"/>
          <w:szCs w:val="32"/>
          <w:highlight w:val="none"/>
        </w:rPr>
      </w:pPr>
      <w:r>
        <w:rPr>
          <w:rFonts w:hint="eastAsia" w:ascii="宋体" w:hAnsi="宋体"/>
          <w:sz w:val="32"/>
          <w:szCs w:val="32"/>
          <w:highlight w:val="none"/>
        </w:rPr>
        <w:t>校内竞争性谈判公告</w:t>
      </w:r>
    </w:p>
    <w:p>
      <w:pPr>
        <w:rPr>
          <w:highlight w:val="none"/>
        </w:rPr>
      </w:pPr>
    </w:p>
    <w:p>
      <w:pPr>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hint="eastAsia" w:ascii="宋体" w:hAnsi="宋体" w:eastAsia="宋体" w:cs="宋体"/>
          <w:color w:val="000000"/>
          <w:kern w:val="0"/>
          <w:sz w:val="21"/>
          <w:szCs w:val="21"/>
          <w:highlight w:val="none"/>
          <w:shd w:val="clear" w:color="auto" w:fill="FFFFFF"/>
          <w:lang w:bidi="ar"/>
        </w:rPr>
      </w:pPr>
      <w:r>
        <w:rPr>
          <w:rFonts w:hint="eastAsia" w:ascii="宋体" w:hAnsi="宋体" w:eastAsia="宋体" w:cs="宋体"/>
          <w:color w:val="000000"/>
          <w:kern w:val="0"/>
          <w:sz w:val="21"/>
          <w:szCs w:val="21"/>
          <w:highlight w:val="none"/>
          <w:shd w:val="clear" w:color="auto" w:fill="FFFFFF"/>
          <w:lang w:bidi="ar"/>
        </w:rPr>
        <w:t>广西水利电力职业技术学院现通过竞争性谈判方式，确定广西水利电力职业技术学院</w:t>
      </w:r>
      <w:r>
        <w:rPr>
          <w:rFonts w:hint="eastAsia" w:ascii="宋体" w:hAnsi="宋体" w:eastAsia="宋体" w:cs="宋体"/>
          <w:color w:val="000000"/>
          <w:kern w:val="0"/>
          <w:sz w:val="21"/>
          <w:szCs w:val="21"/>
          <w:highlight w:val="none"/>
          <w:shd w:val="clear" w:color="auto" w:fill="FFFFFF"/>
          <w:lang w:eastAsia="zh-CN" w:bidi="ar"/>
        </w:rPr>
        <w:t>长江阁、黄河阁</w:t>
      </w:r>
      <w:r>
        <w:rPr>
          <w:rFonts w:hint="eastAsia" w:ascii="宋体" w:hAnsi="宋体" w:eastAsia="宋体" w:cs="宋体"/>
          <w:color w:val="000000"/>
          <w:kern w:val="0"/>
          <w:sz w:val="21"/>
          <w:szCs w:val="21"/>
          <w:highlight w:val="none"/>
          <w:shd w:val="clear" w:color="auto" w:fill="FFFFFF"/>
          <w:lang w:bidi="ar"/>
        </w:rPr>
        <w:t>学生住宿区配电改造工程</w:t>
      </w:r>
      <w:r>
        <w:rPr>
          <w:rFonts w:hint="eastAsia" w:ascii="宋体" w:hAnsi="宋体" w:eastAsia="宋体" w:cs="宋体"/>
          <w:color w:val="000000"/>
          <w:kern w:val="0"/>
          <w:sz w:val="21"/>
          <w:szCs w:val="21"/>
          <w:highlight w:val="none"/>
          <w:shd w:val="clear" w:color="auto" w:fill="FFFFFF"/>
          <w:lang w:eastAsia="zh-CN" w:bidi="ar"/>
        </w:rPr>
        <w:t>施工单位</w:t>
      </w:r>
      <w:r>
        <w:rPr>
          <w:rFonts w:hint="eastAsia" w:ascii="宋体" w:hAnsi="宋体" w:eastAsia="宋体" w:cs="宋体"/>
          <w:color w:val="000000"/>
          <w:kern w:val="0"/>
          <w:sz w:val="21"/>
          <w:szCs w:val="21"/>
          <w:highlight w:val="none"/>
          <w:shd w:val="clear" w:color="auto" w:fill="FFFFFF"/>
          <w:lang w:bidi="ar"/>
        </w:rPr>
        <w:t>，欢迎符合条件的公司参加本项目的竞争性谈判。现将有关事宜公告如下：</w:t>
      </w:r>
    </w:p>
    <w:p>
      <w:pPr>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hint="eastAsia" w:ascii="宋体" w:hAnsi="宋体" w:eastAsia="宋体" w:cs="宋体"/>
          <w:color w:val="000000"/>
          <w:kern w:val="0"/>
          <w:sz w:val="21"/>
          <w:szCs w:val="21"/>
          <w:highlight w:val="none"/>
          <w:shd w:val="clear" w:color="auto" w:fill="FFFFFF"/>
          <w:lang w:bidi="ar"/>
        </w:rPr>
      </w:pPr>
      <w:r>
        <w:rPr>
          <w:rFonts w:hint="eastAsia" w:ascii="宋体" w:hAnsi="宋体" w:eastAsia="宋体" w:cs="宋体"/>
          <w:color w:val="000000"/>
          <w:kern w:val="0"/>
          <w:sz w:val="21"/>
          <w:szCs w:val="21"/>
          <w:highlight w:val="none"/>
          <w:shd w:val="clear" w:color="auto" w:fill="FFFFFF"/>
          <w:lang w:bidi="ar"/>
        </w:rPr>
        <w:t>一、项目基本情况</w:t>
      </w:r>
      <w:bookmarkEnd w:id="0"/>
      <w:bookmarkEnd w:id="1"/>
      <w:bookmarkEnd w:id="2"/>
      <w:bookmarkEnd w:id="3"/>
    </w:p>
    <w:p>
      <w:pPr>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hint="eastAsia" w:ascii="宋体" w:hAnsi="宋体" w:eastAsia="宋体" w:cs="宋体"/>
          <w:color w:val="000000"/>
          <w:kern w:val="0"/>
          <w:sz w:val="21"/>
          <w:szCs w:val="21"/>
          <w:highlight w:val="none"/>
          <w:shd w:val="clear" w:color="auto" w:fill="FFFFFF"/>
          <w:lang w:bidi="ar"/>
        </w:rPr>
      </w:pPr>
      <w:r>
        <w:rPr>
          <w:rFonts w:hint="eastAsia" w:ascii="宋体" w:hAnsi="宋体" w:eastAsia="宋体" w:cs="宋体"/>
          <w:color w:val="000000"/>
          <w:kern w:val="0"/>
          <w:sz w:val="21"/>
          <w:szCs w:val="21"/>
          <w:highlight w:val="none"/>
          <w:shd w:val="clear" w:color="auto" w:fill="FFFFFF"/>
          <w:lang w:bidi="ar"/>
        </w:rPr>
        <w:t>1、项目名称：广西水利电力职业技术学院</w:t>
      </w:r>
      <w:r>
        <w:rPr>
          <w:rFonts w:hint="eastAsia" w:ascii="宋体" w:hAnsi="宋体" w:eastAsia="宋体" w:cs="宋体"/>
          <w:color w:val="000000"/>
          <w:kern w:val="0"/>
          <w:sz w:val="21"/>
          <w:szCs w:val="21"/>
          <w:highlight w:val="none"/>
          <w:shd w:val="clear" w:color="auto" w:fill="FFFFFF"/>
          <w:lang w:eastAsia="zh-CN" w:bidi="ar"/>
        </w:rPr>
        <w:t>长江阁、黄河阁</w:t>
      </w:r>
      <w:r>
        <w:rPr>
          <w:rFonts w:hint="eastAsia" w:ascii="宋体" w:hAnsi="宋体" w:eastAsia="宋体" w:cs="宋体"/>
          <w:color w:val="000000"/>
          <w:kern w:val="0"/>
          <w:sz w:val="21"/>
          <w:szCs w:val="21"/>
          <w:highlight w:val="none"/>
          <w:shd w:val="clear" w:color="auto" w:fill="FFFFFF"/>
          <w:lang w:bidi="ar"/>
        </w:rPr>
        <w:t>学生住宿区配电改造工程</w:t>
      </w:r>
    </w:p>
    <w:p>
      <w:pPr>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hint="eastAsia" w:ascii="宋体" w:hAnsi="宋体" w:eastAsia="宋体" w:cs="宋体"/>
          <w:color w:val="000000"/>
          <w:kern w:val="0"/>
          <w:sz w:val="21"/>
          <w:szCs w:val="21"/>
          <w:highlight w:val="none"/>
          <w:shd w:val="clear" w:color="auto" w:fill="FFFFFF"/>
          <w:lang w:bidi="ar"/>
        </w:rPr>
      </w:pPr>
      <w:r>
        <w:rPr>
          <w:rFonts w:hint="eastAsia" w:ascii="宋体" w:hAnsi="宋体" w:eastAsia="宋体" w:cs="宋体"/>
          <w:color w:val="000000"/>
          <w:kern w:val="0"/>
          <w:sz w:val="21"/>
          <w:szCs w:val="21"/>
          <w:highlight w:val="none"/>
          <w:shd w:val="clear" w:color="auto" w:fill="FFFFFF"/>
          <w:lang w:bidi="ar"/>
        </w:rPr>
        <w:t>2、采购方式：竞争性谈判</w:t>
      </w:r>
    </w:p>
    <w:p>
      <w:pPr>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hint="eastAsia" w:ascii="宋体" w:hAnsi="宋体" w:eastAsia="宋体" w:cs="宋体"/>
          <w:color w:val="000000"/>
          <w:kern w:val="0"/>
          <w:sz w:val="21"/>
          <w:szCs w:val="21"/>
          <w:highlight w:val="none"/>
          <w:shd w:val="clear" w:color="auto" w:fill="FFFFFF"/>
          <w:lang w:bidi="ar"/>
        </w:rPr>
      </w:pPr>
      <w:r>
        <w:rPr>
          <w:rFonts w:hint="eastAsia" w:ascii="宋体" w:hAnsi="宋体" w:eastAsia="宋体" w:cs="宋体"/>
          <w:color w:val="000000"/>
          <w:kern w:val="0"/>
          <w:sz w:val="21"/>
          <w:szCs w:val="21"/>
          <w:highlight w:val="none"/>
          <w:shd w:val="clear" w:color="auto" w:fill="FFFFFF"/>
          <w:lang w:bidi="ar"/>
        </w:rPr>
        <w:t>3、预算金额：人民币</w:t>
      </w:r>
      <w:r>
        <w:rPr>
          <w:rFonts w:hint="eastAsia" w:ascii="宋体" w:hAnsi="宋体" w:cs="宋体"/>
          <w:color w:val="000000"/>
          <w:kern w:val="0"/>
          <w:sz w:val="21"/>
          <w:szCs w:val="21"/>
          <w:highlight w:val="none"/>
          <w:shd w:val="clear" w:color="auto" w:fill="FFFFFF"/>
          <w:lang w:val="en-US" w:eastAsia="zh-CN" w:bidi="ar"/>
        </w:rPr>
        <w:t>742396.85</w:t>
      </w:r>
      <w:r>
        <w:rPr>
          <w:rFonts w:hint="eastAsia" w:ascii="宋体" w:hAnsi="宋体" w:eastAsia="宋体" w:cs="宋体"/>
          <w:color w:val="000000"/>
          <w:kern w:val="0"/>
          <w:sz w:val="21"/>
          <w:szCs w:val="21"/>
          <w:highlight w:val="none"/>
          <w:shd w:val="clear" w:color="auto" w:fill="FFFFFF"/>
          <w:lang w:bidi="ar"/>
        </w:rPr>
        <w:t>元</w:t>
      </w:r>
    </w:p>
    <w:p>
      <w:pPr>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hint="eastAsia" w:ascii="宋体" w:hAnsi="宋体" w:eastAsia="宋体" w:cs="宋体"/>
          <w:color w:val="000000"/>
          <w:kern w:val="0"/>
          <w:sz w:val="21"/>
          <w:szCs w:val="21"/>
          <w:highlight w:val="none"/>
          <w:shd w:val="clear" w:color="auto" w:fill="FFFFFF"/>
          <w:lang w:bidi="ar"/>
        </w:rPr>
      </w:pPr>
      <w:r>
        <w:rPr>
          <w:rFonts w:hint="eastAsia" w:ascii="宋体" w:hAnsi="宋体" w:eastAsia="宋体" w:cs="宋体"/>
          <w:color w:val="000000"/>
          <w:kern w:val="0"/>
          <w:sz w:val="21"/>
          <w:szCs w:val="21"/>
          <w:highlight w:val="none"/>
          <w:shd w:val="clear" w:color="auto" w:fill="FFFFFF"/>
          <w:lang w:bidi="ar"/>
        </w:rPr>
        <w:t>4、最高限价：人民币</w:t>
      </w:r>
      <w:r>
        <w:rPr>
          <w:rFonts w:hint="eastAsia" w:ascii="宋体" w:hAnsi="宋体" w:cs="宋体"/>
          <w:color w:val="000000"/>
          <w:kern w:val="0"/>
          <w:sz w:val="21"/>
          <w:szCs w:val="21"/>
          <w:highlight w:val="none"/>
          <w:shd w:val="clear" w:color="auto" w:fill="FFFFFF"/>
          <w:lang w:val="en-US" w:eastAsia="zh-CN" w:bidi="ar"/>
        </w:rPr>
        <w:t>742396.85</w:t>
      </w:r>
      <w:r>
        <w:rPr>
          <w:rFonts w:hint="eastAsia" w:ascii="宋体" w:hAnsi="宋体" w:eastAsia="宋体" w:cs="宋体"/>
          <w:color w:val="000000"/>
          <w:kern w:val="0"/>
          <w:sz w:val="21"/>
          <w:szCs w:val="21"/>
          <w:highlight w:val="none"/>
          <w:shd w:val="clear" w:color="auto" w:fill="FFFFFF"/>
          <w:lang w:bidi="ar"/>
        </w:rPr>
        <w:t>元</w:t>
      </w:r>
    </w:p>
    <w:p>
      <w:pPr>
        <w:pageBreakBefore w:val="0"/>
        <w:kinsoku/>
        <w:wordWrap/>
        <w:overflowPunct/>
        <w:topLinePunct w:val="0"/>
        <w:autoSpaceDE/>
        <w:autoSpaceDN/>
        <w:bidi w:val="0"/>
        <w:adjustRightInd/>
        <w:spacing w:beforeAutospacing="0" w:afterAutospacing="0" w:line="400" w:lineRule="exact"/>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5、采购需求：</w:t>
      </w:r>
    </w:p>
    <w:tbl>
      <w:tblPr>
        <w:tblStyle w:val="14"/>
        <w:tblW w:w="9154" w:type="dxa"/>
        <w:tblInd w:w="534" w:type="dxa"/>
        <w:tblLayout w:type="fixed"/>
        <w:tblCellMar>
          <w:top w:w="0" w:type="dxa"/>
          <w:left w:w="108" w:type="dxa"/>
          <w:bottom w:w="0" w:type="dxa"/>
          <w:right w:w="108" w:type="dxa"/>
        </w:tblCellMar>
      </w:tblPr>
      <w:tblGrid>
        <w:gridCol w:w="570"/>
        <w:gridCol w:w="2107"/>
        <w:gridCol w:w="640"/>
        <w:gridCol w:w="677"/>
        <w:gridCol w:w="2668"/>
        <w:gridCol w:w="1517"/>
        <w:gridCol w:w="975"/>
      </w:tblGrid>
      <w:tr>
        <w:tblPrEx>
          <w:tblCellMar>
            <w:top w:w="0" w:type="dxa"/>
            <w:left w:w="108" w:type="dxa"/>
            <w:bottom w:w="0" w:type="dxa"/>
            <w:right w:w="108" w:type="dxa"/>
          </w:tblCellMar>
        </w:tblPrEx>
        <w:trPr>
          <w:trHeight w:val="329" w:hRule="atLeast"/>
        </w:trPr>
        <w:tc>
          <w:tcPr>
            <w:tcW w:w="570" w:type="dxa"/>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b w:val="0"/>
                <w:bCs w:val="0"/>
                <w:color w:val="000000"/>
                <w:kern w:val="0"/>
                <w:sz w:val="21"/>
                <w:szCs w:val="21"/>
                <w:highlight w:val="none"/>
              </w:rPr>
            </w:pPr>
            <w:r>
              <w:rPr>
                <w:rFonts w:hint="eastAsia" w:ascii="宋体" w:hAnsi="宋体" w:eastAsia="宋体" w:cs="宋体"/>
                <w:b w:val="0"/>
                <w:bCs w:val="0"/>
                <w:color w:val="000000"/>
                <w:kern w:val="0"/>
                <w:sz w:val="21"/>
                <w:szCs w:val="21"/>
                <w:highlight w:val="none"/>
              </w:rPr>
              <w:t>项号</w:t>
            </w:r>
          </w:p>
        </w:tc>
        <w:tc>
          <w:tcPr>
            <w:tcW w:w="2107" w:type="dxa"/>
            <w:tcBorders>
              <w:top w:val="single" w:color="auto" w:sz="4" w:space="0"/>
              <w:left w:val="nil"/>
              <w:bottom w:val="single" w:color="auto" w:sz="4" w:space="0"/>
              <w:right w:val="single" w:color="auto" w:sz="4" w:space="0"/>
            </w:tcBorders>
            <w:vAlign w:val="center"/>
          </w:tcPr>
          <w:p>
            <w:pPr>
              <w:pageBreakBefore w:val="0"/>
              <w:widowControl/>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b w:val="0"/>
                <w:bCs w:val="0"/>
                <w:color w:val="000000"/>
                <w:kern w:val="0"/>
                <w:sz w:val="21"/>
                <w:szCs w:val="21"/>
                <w:highlight w:val="none"/>
              </w:rPr>
            </w:pPr>
            <w:r>
              <w:rPr>
                <w:rFonts w:hint="eastAsia" w:ascii="宋体" w:hAnsi="宋体" w:eastAsia="宋体" w:cs="宋体"/>
                <w:b w:val="0"/>
                <w:bCs w:val="0"/>
                <w:color w:val="000000"/>
                <w:kern w:val="0"/>
                <w:sz w:val="21"/>
                <w:szCs w:val="21"/>
                <w:highlight w:val="none"/>
              </w:rPr>
              <w:t>服务名称</w:t>
            </w:r>
          </w:p>
        </w:tc>
        <w:tc>
          <w:tcPr>
            <w:tcW w:w="640" w:type="dxa"/>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b w:val="0"/>
                <w:bCs w:val="0"/>
                <w:color w:val="000000"/>
                <w:kern w:val="0"/>
                <w:sz w:val="21"/>
                <w:szCs w:val="21"/>
                <w:highlight w:val="none"/>
              </w:rPr>
            </w:pPr>
            <w:r>
              <w:rPr>
                <w:rFonts w:hint="eastAsia" w:ascii="宋体" w:hAnsi="宋体" w:eastAsia="宋体" w:cs="宋体"/>
                <w:b w:val="0"/>
                <w:bCs w:val="0"/>
                <w:color w:val="000000"/>
                <w:kern w:val="0"/>
                <w:sz w:val="21"/>
                <w:szCs w:val="21"/>
                <w:highlight w:val="none"/>
              </w:rPr>
              <w:t>数量</w:t>
            </w:r>
          </w:p>
        </w:tc>
        <w:tc>
          <w:tcPr>
            <w:tcW w:w="677" w:type="dxa"/>
            <w:tcBorders>
              <w:top w:val="single" w:color="auto" w:sz="4" w:space="0"/>
              <w:left w:val="nil"/>
              <w:bottom w:val="single" w:color="auto" w:sz="4" w:space="0"/>
              <w:right w:val="single" w:color="auto" w:sz="4" w:space="0"/>
            </w:tcBorders>
            <w:vAlign w:val="center"/>
          </w:tcPr>
          <w:p>
            <w:pPr>
              <w:pageBreakBefore w:val="0"/>
              <w:widowControl/>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b w:val="0"/>
                <w:bCs w:val="0"/>
                <w:color w:val="000000"/>
                <w:kern w:val="0"/>
                <w:sz w:val="21"/>
                <w:szCs w:val="21"/>
                <w:highlight w:val="none"/>
              </w:rPr>
            </w:pPr>
            <w:r>
              <w:rPr>
                <w:rFonts w:hint="eastAsia" w:ascii="宋体" w:hAnsi="宋体" w:eastAsia="宋体" w:cs="宋体"/>
                <w:b w:val="0"/>
                <w:bCs w:val="0"/>
                <w:color w:val="000000"/>
                <w:kern w:val="0"/>
                <w:sz w:val="21"/>
                <w:szCs w:val="21"/>
                <w:highlight w:val="none"/>
              </w:rPr>
              <w:t>单位</w:t>
            </w:r>
          </w:p>
        </w:tc>
        <w:tc>
          <w:tcPr>
            <w:tcW w:w="2668" w:type="dxa"/>
            <w:tcBorders>
              <w:top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b w:val="0"/>
                <w:bCs w:val="0"/>
                <w:color w:val="000000"/>
                <w:kern w:val="0"/>
                <w:sz w:val="21"/>
                <w:szCs w:val="21"/>
                <w:highlight w:val="none"/>
                <w:lang w:eastAsia="zh-CN"/>
              </w:rPr>
            </w:pPr>
            <w:r>
              <w:rPr>
                <w:rFonts w:hint="eastAsia" w:ascii="宋体" w:hAnsi="宋体" w:eastAsia="宋体" w:cs="宋体"/>
                <w:b w:val="0"/>
                <w:bCs w:val="0"/>
                <w:color w:val="000000"/>
                <w:kern w:val="0"/>
                <w:sz w:val="21"/>
                <w:szCs w:val="21"/>
                <w:highlight w:val="none"/>
                <w:lang w:eastAsia="zh-CN"/>
              </w:rPr>
              <w:t>施工内容</w:t>
            </w:r>
          </w:p>
        </w:tc>
        <w:tc>
          <w:tcPr>
            <w:tcW w:w="1517" w:type="dxa"/>
            <w:tcBorders>
              <w:top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b w:val="0"/>
                <w:bCs w:val="0"/>
                <w:color w:val="000000"/>
                <w:kern w:val="0"/>
                <w:sz w:val="21"/>
                <w:szCs w:val="21"/>
                <w:highlight w:val="none"/>
                <w:lang w:eastAsia="zh-CN"/>
              </w:rPr>
            </w:pPr>
            <w:r>
              <w:rPr>
                <w:rFonts w:hint="eastAsia" w:ascii="宋体" w:hAnsi="宋体" w:eastAsia="宋体" w:cs="宋体"/>
                <w:b w:val="0"/>
                <w:bCs w:val="0"/>
                <w:color w:val="000000"/>
                <w:kern w:val="0"/>
                <w:sz w:val="21"/>
                <w:szCs w:val="21"/>
                <w:highlight w:val="none"/>
                <w:lang w:eastAsia="zh-CN"/>
              </w:rPr>
              <w:t>单项工程</w:t>
            </w:r>
          </w:p>
          <w:p>
            <w:pPr>
              <w:pageBreakBefore w:val="0"/>
              <w:widowControl/>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b w:val="0"/>
                <w:bCs w:val="0"/>
                <w:color w:val="000000"/>
                <w:kern w:val="0"/>
                <w:sz w:val="21"/>
                <w:szCs w:val="21"/>
                <w:highlight w:val="none"/>
                <w:lang w:eastAsia="zh-CN"/>
              </w:rPr>
            </w:pPr>
            <w:r>
              <w:rPr>
                <w:rFonts w:hint="eastAsia" w:ascii="宋体" w:hAnsi="宋体" w:eastAsia="宋体" w:cs="宋体"/>
                <w:b w:val="0"/>
                <w:bCs w:val="0"/>
                <w:color w:val="000000"/>
                <w:kern w:val="0"/>
                <w:sz w:val="21"/>
                <w:szCs w:val="21"/>
                <w:highlight w:val="none"/>
                <w:lang w:eastAsia="zh-CN"/>
              </w:rPr>
              <w:t>控制价（元）</w:t>
            </w:r>
          </w:p>
        </w:tc>
        <w:tc>
          <w:tcPr>
            <w:tcW w:w="975" w:type="dxa"/>
            <w:tcBorders>
              <w:top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b w:val="0"/>
                <w:bCs w:val="0"/>
                <w:color w:val="000000"/>
                <w:kern w:val="0"/>
                <w:sz w:val="21"/>
                <w:szCs w:val="21"/>
                <w:highlight w:val="none"/>
                <w:lang w:eastAsia="zh-CN"/>
              </w:rPr>
            </w:pPr>
            <w:r>
              <w:rPr>
                <w:rFonts w:hint="eastAsia" w:ascii="宋体" w:hAnsi="宋体" w:cs="宋体"/>
                <w:b w:val="0"/>
                <w:bCs w:val="0"/>
                <w:color w:val="000000"/>
                <w:kern w:val="0"/>
                <w:sz w:val="21"/>
                <w:szCs w:val="21"/>
                <w:highlight w:val="none"/>
                <w:lang w:eastAsia="zh-CN"/>
              </w:rPr>
              <w:t>工期</w:t>
            </w:r>
          </w:p>
        </w:tc>
      </w:tr>
      <w:tr>
        <w:tblPrEx>
          <w:tblCellMar>
            <w:top w:w="0" w:type="dxa"/>
            <w:left w:w="108" w:type="dxa"/>
            <w:bottom w:w="0" w:type="dxa"/>
            <w:right w:w="108" w:type="dxa"/>
          </w:tblCellMar>
        </w:tblPrEx>
        <w:trPr>
          <w:trHeight w:val="886" w:hRule="atLeast"/>
        </w:trPr>
        <w:tc>
          <w:tcPr>
            <w:tcW w:w="570" w:type="dxa"/>
            <w:vMerge w:val="restart"/>
            <w:tcBorders>
              <w:top w:val="single" w:color="auto" w:sz="4" w:space="0"/>
              <w:left w:val="single" w:color="auto" w:sz="4" w:space="0"/>
              <w:right w:val="single" w:color="auto" w:sz="4" w:space="0"/>
            </w:tcBorders>
            <w:vAlign w:val="center"/>
          </w:tcPr>
          <w:p>
            <w:pPr>
              <w:pageBreakBefore w:val="0"/>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b w:val="0"/>
                <w:bCs w:val="0"/>
                <w:color w:val="000000"/>
                <w:sz w:val="21"/>
                <w:szCs w:val="21"/>
                <w:highlight w:val="none"/>
              </w:rPr>
            </w:pPr>
            <w:r>
              <w:rPr>
                <w:rFonts w:hint="eastAsia" w:ascii="宋体" w:hAnsi="宋体" w:eastAsia="宋体" w:cs="宋体"/>
                <w:b w:val="0"/>
                <w:bCs w:val="0"/>
                <w:color w:val="000000"/>
                <w:sz w:val="21"/>
                <w:szCs w:val="21"/>
                <w:highlight w:val="none"/>
              </w:rPr>
              <w:t>1</w:t>
            </w:r>
          </w:p>
        </w:tc>
        <w:tc>
          <w:tcPr>
            <w:tcW w:w="2107" w:type="dxa"/>
            <w:vMerge w:val="restart"/>
            <w:tcBorders>
              <w:top w:val="single" w:color="auto" w:sz="4" w:space="0"/>
              <w:left w:val="nil"/>
              <w:right w:val="single" w:color="auto" w:sz="4" w:space="0"/>
            </w:tcBorders>
            <w:vAlign w:val="center"/>
          </w:tcPr>
          <w:p>
            <w:pPr>
              <w:pageBreakBefore w:val="0"/>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b w:val="0"/>
                <w:bCs w:val="0"/>
                <w:color w:val="000000"/>
                <w:sz w:val="21"/>
                <w:szCs w:val="21"/>
                <w:highlight w:val="none"/>
              </w:rPr>
            </w:pPr>
            <w:r>
              <w:rPr>
                <w:rFonts w:hint="eastAsia" w:ascii="宋体" w:hAnsi="宋体" w:eastAsia="宋体" w:cs="宋体"/>
                <w:b w:val="0"/>
                <w:bCs w:val="0"/>
                <w:sz w:val="21"/>
                <w:szCs w:val="21"/>
                <w:highlight w:val="none"/>
              </w:rPr>
              <w:t>广西水利电力职业技术学院</w:t>
            </w:r>
            <w:r>
              <w:rPr>
                <w:rFonts w:hint="eastAsia" w:ascii="宋体" w:hAnsi="宋体" w:eastAsia="宋体" w:cs="宋体"/>
                <w:b w:val="0"/>
                <w:bCs w:val="0"/>
                <w:sz w:val="21"/>
                <w:szCs w:val="21"/>
                <w:highlight w:val="none"/>
                <w:lang w:eastAsia="zh-CN"/>
              </w:rPr>
              <w:t>长江阁、黄河阁</w:t>
            </w:r>
            <w:r>
              <w:rPr>
                <w:rFonts w:hint="eastAsia" w:ascii="宋体" w:hAnsi="宋体" w:eastAsia="宋体" w:cs="宋体"/>
                <w:b w:val="0"/>
                <w:bCs w:val="0"/>
                <w:sz w:val="21"/>
                <w:szCs w:val="21"/>
                <w:highlight w:val="none"/>
              </w:rPr>
              <w:t>学生住宿区配电改造工程</w:t>
            </w:r>
          </w:p>
        </w:tc>
        <w:tc>
          <w:tcPr>
            <w:tcW w:w="640" w:type="dxa"/>
            <w:vMerge w:val="restart"/>
            <w:tcBorders>
              <w:top w:val="single" w:color="auto" w:sz="4" w:space="0"/>
              <w:left w:val="single" w:color="auto" w:sz="4" w:space="0"/>
              <w:right w:val="single" w:color="auto" w:sz="4" w:space="0"/>
            </w:tcBorders>
            <w:vAlign w:val="center"/>
          </w:tcPr>
          <w:p>
            <w:pPr>
              <w:pageBreakBefore w:val="0"/>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b w:val="0"/>
                <w:bCs w:val="0"/>
                <w:color w:val="000000"/>
                <w:sz w:val="21"/>
                <w:szCs w:val="21"/>
                <w:highlight w:val="none"/>
              </w:rPr>
            </w:pPr>
            <w:r>
              <w:rPr>
                <w:rFonts w:hint="eastAsia" w:ascii="宋体" w:hAnsi="宋体" w:eastAsia="宋体" w:cs="宋体"/>
                <w:b w:val="0"/>
                <w:bCs w:val="0"/>
                <w:color w:val="000000"/>
                <w:sz w:val="21"/>
                <w:szCs w:val="21"/>
                <w:highlight w:val="none"/>
                <w:lang w:val="en-US" w:eastAsia="zh-CN"/>
              </w:rPr>
              <w:t>3</w:t>
            </w:r>
            <w:r>
              <w:rPr>
                <w:rFonts w:hint="eastAsia" w:ascii="宋体" w:hAnsi="宋体" w:eastAsia="宋体" w:cs="宋体"/>
                <w:b w:val="0"/>
                <w:bCs w:val="0"/>
                <w:color w:val="000000"/>
                <w:sz w:val="21"/>
                <w:szCs w:val="21"/>
                <w:highlight w:val="none"/>
              </w:rPr>
              <w:t xml:space="preserve"> </w:t>
            </w:r>
          </w:p>
        </w:tc>
        <w:tc>
          <w:tcPr>
            <w:tcW w:w="677" w:type="dxa"/>
            <w:vMerge w:val="restart"/>
            <w:tcBorders>
              <w:top w:val="single" w:color="auto" w:sz="4" w:space="0"/>
              <w:left w:val="nil"/>
              <w:right w:val="single" w:color="auto" w:sz="4" w:space="0"/>
            </w:tcBorders>
            <w:vAlign w:val="center"/>
          </w:tcPr>
          <w:p>
            <w:pPr>
              <w:pageBreakBefore w:val="0"/>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b w:val="0"/>
                <w:bCs w:val="0"/>
                <w:color w:val="000000"/>
                <w:sz w:val="21"/>
                <w:szCs w:val="21"/>
                <w:highlight w:val="none"/>
              </w:rPr>
            </w:pPr>
            <w:r>
              <w:rPr>
                <w:rFonts w:hint="eastAsia" w:ascii="宋体" w:hAnsi="宋体" w:eastAsia="宋体" w:cs="宋体"/>
                <w:b w:val="0"/>
                <w:bCs w:val="0"/>
                <w:color w:val="000000"/>
                <w:sz w:val="21"/>
                <w:szCs w:val="21"/>
                <w:highlight w:val="none"/>
              </w:rPr>
              <w:t>项</w:t>
            </w:r>
          </w:p>
        </w:tc>
        <w:tc>
          <w:tcPr>
            <w:tcW w:w="2668" w:type="dxa"/>
            <w:tcBorders>
              <w:top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adjustRightInd/>
              <w:snapToGrid w:val="0"/>
              <w:spacing w:beforeAutospacing="0" w:afterAutospacing="0" w:line="400" w:lineRule="exact"/>
              <w:jc w:val="both"/>
              <w:textAlignment w:val="auto"/>
              <w:rPr>
                <w:rFonts w:hint="eastAsia" w:ascii="宋体" w:hAnsi="宋体" w:eastAsia="宋体" w:cs="宋体"/>
                <w:b w:val="0"/>
                <w:bCs w:val="0"/>
                <w:color w:val="000000"/>
                <w:sz w:val="21"/>
                <w:szCs w:val="21"/>
                <w:highlight w:val="none"/>
              </w:rPr>
            </w:pPr>
            <w:r>
              <w:rPr>
                <w:rFonts w:hint="eastAsia" w:ascii="宋体" w:hAnsi="宋体" w:eastAsia="宋体" w:cs="宋体"/>
                <w:b w:val="0"/>
                <w:bCs w:val="0"/>
                <w:color w:val="000000"/>
                <w:sz w:val="21"/>
                <w:szCs w:val="21"/>
                <w:highlight w:val="none"/>
              </w:rPr>
              <w:t>黄河阁、长江阁楼栋外电缆通道改造工程</w:t>
            </w:r>
          </w:p>
        </w:tc>
        <w:tc>
          <w:tcPr>
            <w:tcW w:w="1517" w:type="dxa"/>
            <w:tcBorders>
              <w:top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adjustRightInd/>
              <w:snapToGrid w:val="0"/>
              <w:spacing w:beforeAutospacing="0" w:afterAutospacing="0" w:line="400" w:lineRule="exact"/>
              <w:jc w:val="left"/>
              <w:textAlignment w:val="auto"/>
              <w:rPr>
                <w:rFonts w:hint="default" w:ascii="宋体" w:hAnsi="宋体" w:eastAsia="宋体" w:cs="宋体"/>
                <w:b w:val="0"/>
                <w:bCs w:val="0"/>
                <w:color w:val="000000"/>
                <w:sz w:val="21"/>
                <w:szCs w:val="21"/>
                <w:highlight w:val="none"/>
                <w:lang w:val="en-US" w:eastAsia="zh-CN"/>
              </w:rPr>
            </w:pPr>
            <w:r>
              <w:rPr>
                <w:rFonts w:hint="eastAsia" w:ascii="宋体" w:hAnsi="宋体" w:cs="宋体"/>
                <w:b w:val="0"/>
                <w:bCs w:val="0"/>
                <w:color w:val="000000"/>
                <w:sz w:val="21"/>
                <w:szCs w:val="21"/>
                <w:highlight w:val="none"/>
                <w:lang w:val="en-US" w:eastAsia="zh-CN"/>
              </w:rPr>
              <w:t>218570.28</w:t>
            </w:r>
          </w:p>
        </w:tc>
        <w:tc>
          <w:tcPr>
            <w:tcW w:w="975" w:type="dxa"/>
            <w:vMerge w:val="restart"/>
            <w:tcBorders>
              <w:top w:val="single" w:color="auto" w:sz="4" w:space="0"/>
              <w:right w:val="single" w:color="auto" w:sz="4" w:space="0"/>
            </w:tcBorders>
            <w:vAlign w:val="center"/>
          </w:tcPr>
          <w:p>
            <w:pPr>
              <w:pageBreakBefore w:val="0"/>
              <w:kinsoku/>
              <w:wordWrap/>
              <w:overflowPunct/>
              <w:topLinePunct w:val="0"/>
              <w:autoSpaceDE/>
              <w:autoSpaceDN/>
              <w:bidi w:val="0"/>
              <w:adjustRightInd/>
              <w:snapToGrid w:val="0"/>
              <w:spacing w:beforeAutospacing="0" w:afterAutospacing="0" w:line="400" w:lineRule="exact"/>
              <w:jc w:val="left"/>
              <w:textAlignment w:val="auto"/>
              <w:rPr>
                <w:rFonts w:hint="default" w:ascii="宋体" w:hAnsi="宋体" w:cs="宋体"/>
                <w:b w:val="0"/>
                <w:bCs w:val="0"/>
                <w:color w:val="000000"/>
                <w:sz w:val="21"/>
                <w:szCs w:val="21"/>
                <w:highlight w:val="none"/>
                <w:lang w:val="en-US" w:eastAsia="zh-CN"/>
              </w:rPr>
            </w:pPr>
            <w:r>
              <w:rPr>
                <w:rFonts w:hint="eastAsia" w:ascii="宋体" w:hAnsi="宋体" w:cs="宋体"/>
                <w:b w:val="0"/>
                <w:bCs w:val="0"/>
                <w:color w:val="FF0000"/>
                <w:sz w:val="21"/>
                <w:szCs w:val="21"/>
                <w:highlight w:val="none"/>
                <w:lang w:val="en-US" w:eastAsia="zh-CN"/>
              </w:rPr>
              <w:t>40个日历日</w:t>
            </w:r>
          </w:p>
        </w:tc>
      </w:tr>
      <w:tr>
        <w:tblPrEx>
          <w:tblCellMar>
            <w:top w:w="0" w:type="dxa"/>
            <w:left w:w="108" w:type="dxa"/>
            <w:bottom w:w="0" w:type="dxa"/>
            <w:right w:w="108" w:type="dxa"/>
          </w:tblCellMar>
        </w:tblPrEx>
        <w:trPr>
          <w:trHeight w:val="566" w:hRule="atLeast"/>
        </w:trPr>
        <w:tc>
          <w:tcPr>
            <w:tcW w:w="570" w:type="dxa"/>
            <w:vMerge w:val="continue"/>
            <w:tcBorders>
              <w:left w:val="single" w:color="auto" w:sz="4" w:space="0"/>
              <w:right w:val="single" w:color="auto" w:sz="4" w:space="0"/>
            </w:tcBorders>
            <w:vAlign w:val="center"/>
          </w:tcPr>
          <w:p>
            <w:pPr>
              <w:pageBreakBefore w:val="0"/>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b w:val="0"/>
                <w:bCs w:val="0"/>
                <w:color w:val="000000"/>
                <w:sz w:val="21"/>
                <w:szCs w:val="21"/>
                <w:highlight w:val="none"/>
              </w:rPr>
            </w:pPr>
          </w:p>
        </w:tc>
        <w:tc>
          <w:tcPr>
            <w:tcW w:w="2107" w:type="dxa"/>
            <w:vMerge w:val="continue"/>
            <w:tcBorders>
              <w:left w:val="nil"/>
              <w:right w:val="single" w:color="auto" w:sz="4" w:space="0"/>
            </w:tcBorders>
            <w:vAlign w:val="center"/>
          </w:tcPr>
          <w:p>
            <w:pPr>
              <w:pageBreakBefore w:val="0"/>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b w:val="0"/>
                <w:bCs w:val="0"/>
                <w:sz w:val="21"/>
                <w:szCs w:val="21"/>
                <w:highlight w:val="none"/>
              </w:rPr>
            </w:pPr>
          </w:p>
        </w:tc>
        <w:tc>
          <w:tcPr>
            <w:tcW w:w="640" w:type="dxa"/>
            <w:vMerge w:val="continue"/>
            <w:tcBorders>
              <w:left w:val="single" w:color="auto" w:sz="4" w:space="0"/>
              <w:right w:val="single" w:color="auto" w:sz="4" w:space="0"/>
            </w:tcBorders>
            <w:vAlign w:val="center"/>
          </w:tcPr>
          <w:p>
            <w:pPr>
              <w:pageBreakBefore w:val="0"/>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b w:val="0"/>
                <w:bCs w:val="0"/>
                <w:color w:val="000000"/>
                <w:sz w:val="21"/>
                <w:szCs w:val="21"/>
                <w:highlight w:val="none"/>
              </w:rPr>
            </w:pPr>
          </w:p>
        </w:tc>
        <w:tc>
          <w:tcPr>
            <w:tcW w:w="677" w:type="dxa"/>
            <w:vMerge w:val="continue"/>
            <w:tcBorders>
              <w:left w:val="nil"/>
              <w:right w:val="single" w:color="auto" w:sz="4" w:space="0"/>
            </w:tcBorders>
            <w:vAlign w:val="center"/>
          </w:tcPr>
          <w:p>
            <w:pPr>
              <w:pageBreakBefore w:val="0"/>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b w:val="0"/>
                <w:bCs w:val="0"/>
                <w:color w:val="000000"/>
                <w:sz w:val="21"/>
                <w:szCs w:val="21"/>
                <w:highlight w:val="none"/>
              </w:rPr>
            </w:pPr>
          </w:p>
        </w:tc>
        <w:tc>
          <w:tcPr>
            <w:tcW w:w="2668" w:type="dxa"/>
            <w:tcBorders>
              <w:top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adjustRightInd/>
              <w:snapToGrid w:val="0"/>
              <w:spacing w:beforeAutospacing="0" w:afterAutospacing="0" w:line="400" w:lineRule="exact"/>
              <w:jc w:val="both"/>
              <w:textAlignment w:val="auto"/>
              <w:rPr>
                <w:rFonts w:hint="eastAsia" w:ascii="宋体" w:hAnsi="宋体" w:eastAsia="宋体" w:cs="宋体"/>
                <w:b w:val="0"/>
                <w:bCs w:val="0"/>
                <w:color w:val="000000"/>
                <w:sz w:val="21"/>
                <w:szCs w:val="21"/>
                <w:highlight w:val="none"/>
              </w:rPr>
            </w:pPr>
            <w:r>
              <w:rPr>
                <w:rFonts w:hint="eastAsia" w:ascii="宋体" w:hAnsi="宋体" w:eastAsia="宋体" w:cs="宋体"/>
                <w:b w:val="0"/>
                <w:bCs w:val="0"/>
                <w:i w:val="0"/>
                <w:caps w:val="0"/>
                <w:color w:val="000000"/>
                <w:spacing w:val="0"/>
                <w:kern w:val="0"/>
                <w:sz w:val="21"/>
                <w:szCs w:val="21"/>
                <w:highlight w:val="none"/>
                <w:lang w:val="en-US" w:eastAsia="zh-CN" w:bidi="ar"/>
              </w:rPr>
              <w:t>黄河阁楼栋内配电安装工程</w:t>
            </w:r>
          </w:p>
        </w:tc>
        <w:tc>
          <w:tcPr>
            <w:tcW w:w="1517" w:type="dxa"/>
            <w:tcBorders>
              <w:top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adjustRightInd/>
              <w:snapToGrid w:val="0"/>
              <w:spacing w:beforeAutospacing="0" w:afterAutospacing="0" w:line="400" w:lineRule="exact"/>
              <w:jc w:val="left"/>
              <w:textAlignment w:val="auto"/>
              <w:rPr>
                <w:rFonts w:hint="default" w:ascii="宋体" w:hAnsi="宋体" w:eastAsia="宋体" w:cs="宋体"/>
                <w:b w:val="0"/>
                <w:bCs w:val="0"/>
                <w:color w:val="000000"/>
                <w:sz w:val="21"/>
                <w:szCs w:val="21"/>
                <w:highlight w:val="none"/>
                <w:lang w:val="en-US" w:eastAsia="zh-CN"/>
              </w:rPr>
            </w:pPr>
            <w:r>
              <w:rPr>
                <w:rFonts w:hint="eastAsia" w:ascii="宋体" w:hAnsi="宋体" w:cs="宋体"/>
                <w:b w:val="0"/>
                <w:bCs w:val="0"/>
                <w:color w:val="000000"/>
                <w:sz w:val="21"/>
                <w:szCs w:val="21"/>
                <w:highlight w:val="none"/>
                <w:lang w:val="en-US" w:eastAsia="zh-CN"/>
              </w:rPr>
              <w:t>266343.41</w:t>
            </w:r>
          </w:p>
        </w:tc>
        <w:tc>
          <w:tcPr>
            <w:tcW w:w="975" w:type="dxa"/>
            <w:vMerge w:val="continue"/>
            <w:tcBorders>
              <w:right w:val="single" w:color="auto" w:sz="4" w:space="0"/>
            </w:tcBorders>
            <w:vAlign w:val="center"/>
          </w:tcPr>
          <w:p>
            <w:pPr>
              <w:pageBreakBefore w:val="0"/>
              <w:kinsoku/>
              <w:wordWrap/>
              <w:overflowPunct/>
              <w:topLinePunct w:val="0"/>
              <w:autoSpaceDE/>
              <w:autoSpaceDN/>
              <w:bidi w:val="0"/>
              <w:adjustRightInd/>
              <w:snapToGrid w:val="0"/>
              <w:spacing w:beforeAutospacing="0" w:afterAutospacing="0" w:line="400" w:lineRule="exact"/>
              <w:ind w:firstLine="420" w:firstLineChars="200"/>
              <w:jc w:val="left"/>
              <w:textAlignment w:val="auto"/>
              <w:rPr>
                <w:rFonts w:hint="eastAsia" w:ascii="宋体" w:hAnsi="宋体" w:cs="宋体"/>
                <w:b w:val="0"/>
                <w:bCs w:val="0"/>
                <w:color w:val="000000"/>
                <w:sz w:val="21"/>
                <w:szCs w:val="21"/>
                <w:highlight w:val="none"/>
                <w:lang w:val="en-US" w:eastAsia="zh-CN"/>
              </w:rPr>
            </w:pPr>
          </w:p>
        </w:tc>
      </w:tr>
      <w:tr>
        <w:tblPrEx>
          <w:tblCellMar>
            <w:top w:w="0" w:type="dxa"/>
            <w:left w:w="108" w:type="dxa"/>
            <w:bottom w:w="0" w:type="dxa"/>
            <w:right w:w="108" w:type="dxa"/>
          </w:tblCellMar>
        </w:tblPrEx>
        <w:trPr>
          <w:trHeight w:val="716" w:hRule="atLeast"/>
        </w:trPr>
        <w:tc>
          <w:tcPr>
            <w:tcW w:w="570" w:type="dxa"/>
            <w:vMerge w:val="continue"/>
            <w:tcBorders>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b w:val="0"/>
                <w:bCs w:val="0"/>
                <w:color w:val="000000"/>
                <w:sz w:val="21"/>
                <w:szCs w:val="21"/>
                <w:highlight w:val="none"/>
              </w:rPr>
            </w:pPr>
          </w:p>
        </w:tc>
        <w:tc>
          <w:tcPr>
            <w:tcW w:w="2107" w:type="dxa"/>
            <w:vMerge w:val="continue"/>
            <w:tcBorders>
              <w:left w:val="nil"/>
              <w:bottom w:val="single" w:color="auto" w:sz="4" w:space="0"/>
              <w:right w:val="single" w:color="auto" w:sz="4" w:space="0"/>
            </w:tcBorders>
            <w:vAlign w:val="center"/>
          </w:tcPr>
          <w:p>
            <w:pPr>
              <w:pageBreakBefore w:val="0"/>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b w:val="0"/>
                <w:bCs w:val="0"/>
                <w:sz w:val="21"/>
                <w:szCs w:val="21"/>
                <w:highlight w:val="none"/>
              </w:rPr>
            </w:pPr>
          </w:p>
        </w:tc>
        <w:tc>
          <w:tcPr>
            <w:tcW w:w="640" w:type="dxa"/>
            <w:vMerge w:val="continue"/>
            <w:tcBorders>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b w:val="0"/>
                <w:bCs w:val="0"/>
                <w:color w:val="000000"/>
                <w:sz w:val="21"/>
                <w:szCs w:val="21"/>
                <w:highlight w:val="none"/>
              </w:rPr>
            </w:pPr>
          </w:p>
        </w:tc>
        <w:tc>
          <w:tcPr>
            <w:tcW w:w="677" w:type="dxa"/>
            <w:vMerge w:val="continue"/>
            <w:tcBorders>
              <w:left w:val="nil"/>
              <w:bottom w:val="single" w:color="auto" w:sz="4" w:space="0"/>
              <w:right w:val="single" w:color="auto" w:sz="4" w:space="0"/>
            </w:tcBorders>
            <w:vAlign w:val="center"/>
          </w:tcPr>
          <w:p>
            <w:pPr>
              <w:pageBreakBefore w:val="0"/>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b w:val="0"/>
                <w:bCs w:val="0"/>
                <w:color w:val="000000"/>
                <w:sz w:val="21"/>
                <w:szCs w:val="21"/>
                <w:highlight w:val="none"/>
              </w:rPr>
            </w:pPr>
          </w:p>
        </w:tc>
        <w:tc>
          <w:tcPr>
            <w:tcW w:w="2668" w:type="dxa"/>
            <w:tcBorders>
              <w:top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adjustRightInd/>
              <w:snapToGrid w:val="0"/>
              <w:spacing w:beforeAutospacing="0" w:afterAutospacing="0" w:line="400" w:lineRule="exact"/>
              <w:jc w:val="both"/>
              <w:textAlignment w:val="auto"/>
              <w:rPr>
                <w:rFonts w:hint="eastAsia" w:ascii="宋体" w:hAnsi="宋体" w:eastAsia="宋体" w:cs="宋体"/>
                <w:b w:val="0"/>
                <w:bCs w:val="0"/>
                <w:color w:val="000000"/>
                <w:sz w:val="21"/>
                <w:szCs w:val="21"/>
                <w:highlight w:val="none"/>
              </w:rPr>
            </w:pPr>
            <w:r>
              <w:rPr>
                <w:rFonts w:hint="eastAsia" w:ascii="宋体" w:hAnsi="宋体" w:eastAsia="宋体" w:cs="宋体"/>
                <w:b w:val="0"/>
                <w:bCs w:val="0"/>
                <w:color w:val="000000"/>
                <w:sz w:val="21"/>
                <w:szCs w:val="21"/>
                <w:highlight w:val="none"/>
              </w:rPr>
              <w:t>长江阁楼栋内配电安装工程</w:t>
            </w:r>
          </w:p>
        </w:tc>
        <w:tc>
          <w:tcPr>
            <w:tcW w:w="1517" w:type="dxa"/>
            <w:tcBorders>
              <w:top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adjustRightInd/>
              <w:snapToGrid w:val="0"/>
              <w:spacing w:beforeAutospacing="0" w:afterAutospacing="0" w:line="400" w:lineRule="exact"/>
              <w:jc w:val="left"/>
              <w:textAlignment w:val="auto"/>
              <w:rPr>
                <w:rFonts w:hint="default" w:ascii="宋体" w:hAnsi="宋体" w:eastAsia="宋体" w:cs="宋体"/>
                <w:b w:val="0"/>
                <w:bCs w:val="0"/>
                <w:color w:val="000000"/>
                <w:sz w:val="21"/>
                <w:szCs w:val="21"/>
                <w:highlight w:val="none"/>
                <w:lang w:val="en-US" w:eastAsia="zh-CN"/>
              </w:rPr>
            </w:pPr>
            <w:r>
              <w:rPr>
                <w:rFonts w:hint="eastAsia" w:ascii="宋体" w:hAnsi="宋体" w:cs="宋体"/>
                <w:b w:val="0"/>
                <w:bCs w:val="0"/>
                <w:color w:val="000000"/>
                <w:sz w:val="21"/>
                <w:szCs w:val="21"/>
                <w:highlight w:val="none"/>
                <w:lang w:val="en-US" w:eastAsia="zh-CN"/>
              </w:rPr>
              <w:t>257483.16</w:t>
            </w:r>
          </w:p>
        </w:tc>
        <w:tc>
          <w:tcPr>
            <w:tcW w:w="975" w:type="dxa"/>
            <w:vMerge w:val="continue"/>
            <w:tcBorders>
              <w:bottom w:val="single" w:color="auto" w:sz="4" w:space="0"/>
              <w:right w:val="single" w:color="auto" w:sz="4" w:space="0"/>
            </w:tcBorders>
            <w:vAlign w:val="center"/>
          </w:tcPr>
          <w:p>
            <w:pPr>
              <w:pageBreakBefore w:val="0"/>
              <w:kinsoku/>
              <w:wordWrap/>
              <w:overflowPunct/>
              <w:topLinePunct w:val="0"/>
              <w:autoSpaceDE/>
              <w:autoSpaceDN/>
              <w:bidi w:val="0"/>
              <w:adjustRightInd/>
              <w:snapToGrid w:val="0"/>
              <w:spacing w:beforeAutospacing="0" w:afterAutospacing="0" w:line="400" w:lineRule="exact"/>
              <w:ind w:firstLine="420" w:firstLineChars="200"/>
              <w:jc w:val="left"/>
              <w:textAlignment w:val="auto"/>
              <w:rPr>
                <w:rFonts w:hint="eastAsia" w:ascii="宋体" w:hAnsi="宋体" w:cs="宋体"/>
                <w:b w:val="0"/>
                <w:bCs w:val="0"/>
                <w:color w:val="000000"/>
                <w:sz w:val="21"/>
                <w:szCs w:val="21"/>
                <w:highlight w:val="none"/>
                <w:lang w:val="en-US" w:eastAsia="zh-CN"/>
              </w:rPr>
            </w:pPr>
          </w:p>
        </w:tc>
      </w:tr>
    </w:tbl>
    <w:p>
      <w:pPr>
        <w:pageBreakBefore w:val="0"/>
        <w:kinsoku/>
        <w:wordWrap/>
        <w:overflowPunct/>
        <w:topLinePunct w:val="0"/>
        <w:autoSpaceDE/>
        <w:autoSpaceDN/>
        <w:bidi w:val="0"/>
        <w:adjustRightInd/>
        <w:spacing w:beforeAutospacing="0" w:afterAutospacing="0" w:line="400" w:lineRule="exact"/>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如需进一步了解项目内容，详见竞争性谈判采购文件采购需求。</w:t>
      </w:r>
    </w:p>
    <w:p>
      <w:pPr>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6、合同履行期限：</w:t>
      </w:r>
      <w:r>
        <w:rPr>
          <w:rFonts w:hint="eastAsia" w:ascii="宋体" w:hAnsi="宋体" w:eastAsia="宋体" w:cs="宋体"/>
          <w:sz w:val="21"/>
          <w:szCs w:val="21"/>
          <w:highlight w:val="none"/>
          <w:lang w:eastAsia="zh-CN"/>
        </w:rPr>
        <w:t>接到采购人通知进场施工开始</w:t>
      </w:r>
      <w:r>
        <w:rPr>
          <w:rFonts w:hint="eastAsia" w:ascii="宋体" w:hAnsi="宋体" w:eastAsia="宋体" w:cs="宋体"/>
          <w:sz w:val="21"/>
          <w:szCs w:val="21"/>
          <w:highlight w:val="none"/>
        </w:rPr>
        <w:t>至工程竣工验收结束止。</w:t>
      </w:r>
    </w:p>
    <w:p>
      <w:pPr>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7、本项目不接受联合体谈判。</w:t>
      </w:r>
    </w:p>
    <w:p>
      <w:pPr>
        <w:pStyle w:val="3"/>
        <w:pageBreakBefore w:val="0"/>
        <w:kinsoku/>
        <w:wordWrap/>
        <w:overflowPunct/>
        <w:topLinePunct w:val="0"/>
        <w:autoSpaceDE/>
        <w:autoSpaceDN/>
        <w:bidi w:val="0"/>
        <w:adjustRightInd/>
        <w:spacing w:before="0" w:beforeAutospacing="0" w:after="0" w:afterAutospacing="0" w:line="400" w:lineRule="exact"/>
        <w:ind w:firstLine="420" w:firstLineChars="200"/>
        <w:textAlignment w:val="auto"/>
        <w:rPr>
          <w:rFonts w:hint="eastAsia" w:ascii="宋体" w:hAnsi="宋体" w:eastAsia="宋体" w:cs="宋体"/>
          <w:b w:val="0"/>
          <w:sz w:val="21"/>
          <w:szCs w:val="21"/>
          <w:highlight w:val="none"/>
        </w:rPr>
      </w:pPr>
      <w:bookmarkStart w:id="4" w:name="_Toc35393799"/>
      <w:bookmarkStart w:id="5" w:name="_Toc28359090"/>
      <w:bookmarkStart w:id="6" w:name="_Toc35393630"/>
      <w:bookmarkStart w:id="7" w:name="_Toc28359013"/>
      <w:r>
        <w:rPr>
          <w:rFonts w:hint="eastAsia" w:ascii="宋体" w:hAnsi="宋体" w:eastAsia="宋体" w:cs="宋体"/>
          <w:b w:val="0"/>
          <w:sz w:val="21"/>
          <w:szCs w:val="21"/>
          <w:highlight w:val="none"/>
        </w:rPr>
        <w:t>二、供应商的资格要求：</w:t>
      </w:r>
      <w:bookmarkEnd w:id="4"/>
      <w:bookmarkEnd w:id="5"/>
      <w:bookmarkEnd w:id="6"/>
      <w:bookmarkEnd w:id="7"/>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105" w:right="105" w:firstLine="504"/>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 xml:space="preserve">1. </w:t>
      </w:r>
      <w:r>
        <w:rPr>
          <w:rFonts w:hint="eastAsia" w:ascii="宋体" w:hAnsi="宋体" w:eastAsia="宋体" w:cs="宋体"/>
          <w:i w:val="0"/>
          <w:caps w:val="0"/>
          <w:color w:val="000000"/>
          <w:spacing w:val="0"/>
          <w:sz w:val="21"/>
          <w:szCs w:val="21"/>
        </w:rPr>
        <w:t>符合《中华人民共和国政府采购法》第二十二条资格条件，国内注册（指按国家有关规定要求注册的），生产或经营本次招标采购货物或服务，具备法人资格，</w:t>
      </w:r>
      <w:r>
        <w:rPr>
          <w:rFonts w:hint="eastAsia" w:ascii="宋体" w:hAnsi="宋体" w:eastAsia="宋体" w:cs="宋体"/>
          <w:i w:val="0"/>
          <w:caps w:val="0"/>
          <w:color w:val="000000"/>
          <w:spacing w:val="0"/>
          <w:sz w:val="21"/>
          <w:szCs w:val="21"/>
          <w:lang w:eastAsia="zh-CN"/>
        </w:rPr>
        <w:t>且</w:t>
      </w:r>
      <w:r>
        <w:rPr>
          <w:rFonts w:hint="eastAsia" w:ascii="宋体" w:hAnsi="宋体" w:eastAsia="宋体" w:cs="宋体"/>
          <w:i w:val="0"/>
          <w:iCs w:val="0"/>
          <w:caps w:val="0"/>
          <w:color w:val="000000"/>
          <w:spacing w:val="0"/>
          <w:sz w:val="21"/>
          <w:szCs w:val="21"/>
          <w:shd w:val="clear" w:color="auto" w:fill="FFFFFF"/>
        </w:rPr>
        <w:t>属于2021—2022年度自治区本级预算单位限额内工程施工单位定点采购中标施工单</w:t>
      </w:r>
      <w:r>
        <w:rPr>
          <w:rFonts w:hint="eastAsia" w:ascii="宋体" w:hAnsi="宋体" w:eastAsia="宋体" w:cs="宋体"/>
          <w:i w:val="0"/>
          <w:iCs w:val="0"/>
          <w:caps w:val="0"/>
          <w:color w:val="000000"/>
          <w:spacing w:val="0"/>
          <w:sz w:val="21"/>
          <w:szCs w:val="21"/>
          <w:highlight w:val="none"/>
          <w:shd w:val="clear" w:color="auto" w:fill="FFFFFF"/>
        </w:rPr>
        <w:t>位中具备“</w:t>
      </w:r>
      <w:r>
        <w:rPr>
          <w:rFonts w:hint="eastAsia" w:ascii="宋体" w:hAnsi="宋体" w:eastAsia="宋体" w:cs="宋体"/>
          <w:i w:val="0"/>
          <w:caps w:val="0"/>
          <w:color w:val="000000"/>
          <w:spacing w:val="0"/>
          <w:sz w:val="21"/>
          <w:szCs w:val="21"/>
          <w:highlight w:val="none"/>
        </w:rPr>
        <w:t>输变电工程</w:t>
      </w:r>
      <w:r>
        <w:rPr>
          <w:rFonts w:hint="eastAsia" w:ascii="宋体" w:hAnsi="宋体" w:eastAsia="宋体" w:cs="宋体"/>
          <w:i w:val="0"/>
          <w:iCs w:val="0"/>
          <w:caps w:val="0"/>
          <w:color w:val="000000"/>
          <w:spacing w:val="0"/>
          <w:sz w:val="21"/>
          <w:szCs w:val="21"/>
          <w:highlight w:val="none"/>
          <w:shd w:val="clear" w:color="auto" w:fill="FFFFFF"/>
        </w:rPr>
        <w:t>”专业类别三级（含三级）以上资质的施工企业。</w:t>
      </w:r>
    </w:p>
    <w:p>
      <w:pPr>
        <w:pageBreakBefore w:val="0"/>
        <w:kinsoku/>
        <w:wordWrap/>
        <w:overflowPunct/>
        <w:topLinePunct w:val="0"/>
        <w:autoSpaceDE/>
        <w:autoSpaceDN/>
        <w:bidi w:val="0"/>
        <w:adjustRightInd/>
        <w:snapToGrid w:val="0"/>
        <w:spacing w:beforeAutospacing="0" w:afterAutospacing="0" w:line="40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2、</w:t>
      </w:r>
      <w:r>
        <w:rPr>
          <w:rFonts w:hint="eastAsia" w:ascii="宋体" w:hAnsi="宋体" w:eastAsia="宋体" w:cs="宋体"/>
          <w:kern w:val="2"/>
          <w:sz w:val="21"/>
          <w:szCs w:val="21"/>
          <w:highlight w:val="none"/>
          <w:lang w:val="en-US" w:eastAsia="zh-CN" w:bidi="ar-SA"/>
        </w:rPr>
        <w:t>落实政府采购政策需满足的资格要求：无；</w:t>
      </w:r>
    </w:p>
    <w:p>
      <w:pPr>
        <w:pageBreakBefore w:val="0"/>
        <w:kinsoku/>
        <w:wordWrap/>
        <w:overflowPunct/>
        <w:topLinePunct w:val="0"/>
        <w:autoSpaceDE/>
        <w:autoSpaceDN/>
        <w:bidi w:val="0"/>
        <w:adjustRightInd/>
        <w:snapToGrid w:val="0"/>
        <w:spacing w:beforeAutospacing="0" w:afterAutospacing="0" w:line="400" w:lineRule="exact"/>
        <w:ind w:firstLine="420" w:firstLineChars="200"/>
        <w:jc w:val="left"/>
        <w:textAlignment w:val="auto"/>
        <w:rPr>
          <w:rFonts w:hint="eastAsia" w:ascii="宋体" w:hAnsi="宋体" w:eastAsia="宋体" w:cs="宋体"/>
          <w:i w:val="0"/>
          <w:iCs w:val="0"/>
          <w:caps w:val="0"/>
          <w:color w:val="000000"/>
          <w:spacing w:val="0"/>
          <w:kern w:val="0"/>
          <w:sz w:val="21"/>
          <w:szCs w:val="21"/>
          <w:shd w:val="clear" w:color="auto" w:fill="FFFFFF"/>
          <w:lang w:val="en-US" w:eastAsia="zh-CN" w:bidi="ar-SA"/>
        </w:rPr>
      </w:pPr>
      <w:r>
        <w:rPr>
          <w:rFonts w:hint="eastAsia" w:ascii="宋体" w:hAnsi="宋体" w:eastAsia="宋体" w:cs="宋体"/>
          <w:i w:val="0"/>
          <w:iCs w:val="0"/>
          <w:caps w:val="0"/>
          <w:color w:val="000000"/>
          <w:spacing w:val="0"/>
          <w:kern w:val="0"/>
          <w:sz w:val="21"/>
          <w:szCs w:val="21"/>
          <w:shd w:val="clear" w:color="auto" w:fill="FFFFFF"/>
          <w:lang w:val="en-US" w:eastAsia="zh-CN" w:bidi="ar-SA"/>
        </w:rPr>
        <w:t>3、供应商的特定资质要求：</w:t>
      </w:r>
    </w:p>
    <w:p>
      <w:pPr>
        <w:pageBreakBefore w:val="0"/>
        <w:kinsoku/>
        <w:wordWrap/>
        <w:overflowPunct/>
        <w:topLinePunct w:val="0"/>
        <w:autoSpaceDE/>
        <w:autoSpaceDN/>
        <w:bidi w:val="0"/>
        <w:adjustRightInd/>
        <w:snapToGrid w:val="0"/>
        <w:spacing w:beforeAutospacing="0" w:afterAutospacing="0" w:line="400" w:lineRule="exact"/>
        <w:ind w:firstLine="422" w:firstLineChars="200"/>
        <w:jc w:val="left"/>
        <w:textAlignment w:val="auto"/>
        <w:rPr>
          <w:rFonts w:hint="eastAsia" w:ascii="宋体" w:hAnsi="宋体" w:eastAsia="宋体" w:cs="宋体"/>
          <w:b w:val="0"/>
          <w:bCs w:val="0"/>
          <w:color w:val="FF0000"/>
          <w:sz w:val="21"/>
          <w:szCs w:val="21"/>
          <w:highlight w:val="none"/>
        </w:rPr>
      </w:pPr>
      <w:r>
        <w:rPr>
          <w:rFonts w:hint="eastAsia" w:ascii="宋体" w:hAnsi="宋体" w:cs="宋体"/>
          <w:b/>
          <w:bCs/>
          <w:color w:val="auto"/>
          <w:kern w:val="2"/>
          <w:sz w:val="21"/>
          <w:szCs w:val="21"/>
          <w:highlight w:val="none"/>
          <w:lang w:val="en-US" w:eastAsia="zh-CN" w:bidi="ar-SA"/>
        </w:rPr>
        <w:t>同时具备</w:t>
      </w:r>
      <w:r>
        <w:rPr>
          <w:rFonts w:hint="eastAsia" w:ascii="宋体" w:hAnsi="宋体" w:eastAsia="宋体" w:cs="宋体"/>
          <w:b/>
          <w:bCs/>
          <w:color w:val="auto"/>
          <w:kern w:val="2"/>
          <w:sz w:val="21"/>
          <w:szCs w:val="21"/>
          <w:highlight w:val="none"/>
          <w:lang w:val="en-US" w:eastAsia="zh-CN" w:bidi="ar-SA"/>
        </w:rPr>
        <w:t>①</w:t>
      </w:r>
      <w:r>
        <w:rPr>
          <w:rFonts w:hint="eastAsia" w:ascii="宋体" w:hAnsi="宋体" w:cs="宋体"/>
          <w:b/>
          <w:bCs/>
          <w:color w:val="auto"/>
          <w:kern w:val="2"/>
          <w:sz w:val="21"/>
          <w:szCs w:val="21"/>
          <w:highlight w:val="none"/>
          <w:lang w:val="en-US" w:eastAsia="zh-CN" w:bidi="ar-SA"/>
        </w:rPr>
        <w:t>和</w:t>
      </w:r>
      <w:r>
        <w:rPr>
          <w:rFonts w:hint="eastAsia" w:ascii="宋体" w:hAnsi="宋体" w:eastAsia="宋体" w:cs="宋体"/>
          <w:b/>
          <w:bCs/>
          <w:color w:val="auto"/>
          <w:kern w:val="2"/>
          <w:sz w:val="21"/>
          <w:szCs w:val="21"/>
          <w:highlight w:val="none"/>
          <w:lang w:val="en-US" w:eastAsia="zh-CN" w:bidi="ar-SA"/>
        </w:rPr>
        <w:t>②</w:t>
      </w:r>
      <w:r>
        <w:rPr>
          <w:rFonts w:hint="eastAsia" w:ascii="宋体" w:hAnsi="宋体" w:cs="宋体"/>
          <w:b/>
          <w:bCs/>
          <w:color w:val="auto"/>
          <w:kern w:val="2"/>
          <w:sz w:val="21"/>
          <w:szCs w:val="21"/>
          <w:highlight w:val="none"/>
          <w:lang w:val="en-US" w:eastAsia="zh-CN" w:bidi="ar-SA"/>
        </w:rPr>
        <w:t>的资质：</w:t>
      </w:r>
      <w:r>
        <w:rPr>
          <w:rFonts w:hint="eastAsia" w:ascii="宋体" w:hAnsi="宋体" w:eastAsia="宋体" w:cs="宋体"/>
          <w:b w:val="0"/>
          <w:bCs w:val="0"/>
          <w:color w:val="FF0000"/>
          <w:kern w:val="2"/>
          <w:sz w:val="21"/>
          <w:szCs w:val="21"/>
          <w:highlight w:val="none"/>
          <w:lang w:val="en-US" w:eastAsia="zh-CN" w:bidi="ar-SA"/>
        </w:rPr>
        <w:t>①</w:t>
      </w:r>
      <w:r>
        <w:rPr>
          <w:rFonts w:hint="eastAsia" w:ascii="宋体" w:hAnsi="宋体" w:eastAsia="宋体" w:cs="宋体"/>
          <w:b w:val="0"/>
          <w:bCs w:val="0"/>
          <w:color w:val="FF0000"/>
          <w:kern w:val="2"/>
          <w:sz w:val="21"/>
          <w:szCs w:val="21"/>
          <w:highlight w:val="none"/>
          <w:shd w:val="clear" w:fill="FFFFFF"/>
          <w:lang w:val="en-US" w:eastAsia="zh-CN" w:bidi="ar"/>
        </w:rPr>
        <w:t>具有</w:t>
      </w:r>
      <w:r>
        <w:rPr>
          <w:rFonts w:hint="eastAsia" w:ascii="宋体" w:hAnsi="宋体" w:eastAsia="宋体" w:cs="宋体"/>
          <w:b w:val="0"/>
          <w:bCs w:val="0"/>
          <w:color w:val="FF0000"/>
          <w:kern w:val="0"/>
          <w:sz w:val="21"/>
          <w:szCs w:val="21"/>
          <w:highlight w:val="none"/>
          <w:shd w:val="clear" w:fill="FFFFFF"/>
          <w:lang w:val="en-US" w:eastAsia="zh-CN" w:bidi="ar"/>
        </w:rPr>
        <w:t>电力工程施工总承包三级及以上或输变电工程专业承包资质三级及以上</w:t>
      </w:r>
      <w:r>
        <w:rPr>
          <w:rFonts w:hint="eastAsia" w:ascii="宋体" w:hAnsi="宋体" w:cs="宋体"/>
          <w:b w:val="0"/>
          <w:bCs w:val="0"/>
          <w:color w:val="FF0000"/>
          <w:kern w:val="0"/>
          <w:sz w:val="21"/>
          <w:szCs w:val="21"/>
          <w:highlight w:val="none"/>
          <w:shd w:val="clear" w:fill="FFFFFF"/>
          <w:lang w:val="en-US" w:eastAsia="zh-CN" w:bidi="ar"/>
        </w:rPr>
        <w:t>资质；</w:t>
      </w:r>
      <w:r>
        <w:rPr>
          <w:rFonts w:hint="eastAsia" w:ascii="宋体" w:hAnsi="宋体" w:eastAsia="宋体" w:cs="宋体"/>
          <w:b w:val="0"/>
          <w:bCs w:val="0"/>
          <w:color w:val="FF0000"/>
          <w:kern w:val="2"/>
          <w:sz w:val="21"/>
          <w:szCs w:val="21"/>
          <w:highlight w:val="none"/>
          <w:lang w:val="en-US" w:eastAsia="zh-CN" w:bidi="ar-SA"/>
        </w:rPr>
        <w:t>②</w:t>
      </w:r>
      <w:r>
        <w:rPr>
          <w:rFonts w:hint="eastAsia" w:ascii="宋体" w:hAnsi="宋体" w:eastAsia="宋体" w:cs="宋体"/>
          <w:b w:val="0"/>
          <w:bCs w:val="0"/>
          <w:color w:val="FF0000"/>
          <w:kern w:val="0"/>
          <w:sz w:val="21"/>
          <w:szCs w:val="21"/>
          <w:highlight w:val="none"/>
          <w:shd w:val="clear" w:fill="FFFFFF"/>
          <w:lang w:val="en-US" w:eastAsia="zh-CN" w:bidi="ar"/>
        </w:rPr>
        <w:t>具</w:t>
      </w:r>
      <w:r>
        <w:rPr>
          <w:rFonts w:hint="eastAsia" w:ascii="宋体" w:hAnsi="宋体" w:cs="宋体"/>
          <w:b w:val="0"/>
          <w:bCs w:val="0"/>
          <w:color w:val="FF0000"/>
          <w:kern w:val="0"/>
          <w:sz w:val="21"/>
          <w:szCs w:val="21"/>
          <w:highlight w:val="none"/>
          <w:shd w:val="clear" w:fill="FFFFFF"/>
          <w:lang w:val="en-US" w:eastAsia="zh-CN" w:bidi="ar"/>
        </w:rPr>
        <w:t>备</w:t>
      </w:r>
      <w:r>
        <w:rPr>
          <w:rFonts w:hint="eastAsia" w:ascii="宋体" w:hAnsi="宋体" w:eastAsia="宋体" w:cs="宋体"/>
          <w:b w:val="0"/>
          <w:bCs w:val="0"/>
          <w:color w:val="FF0000"/>
          <w:kern w:val="0"/>
          <w:sz w:val="21"/>
          <w:szCs w:val="21"/>
          <w:highlight w:val="none"/>
          <w:shd w:val="clear" w:fill="FFFFFF"/>
          <w:lang w:val="en-US" w:eastAsia="zh-CN" w:bidi="ar"/>
        </w:rPr>
        <w:t>《承装（修、试）电力设施许可证》三级及以上资质。</w:t>
      </w:r>
    </w:p>
    <w:p>
      <w:pPr>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单位负责人为同一人或者存在直接控股、管理关系的不同供应商，不得参加同一合同项下的采购活动。</w:t>
      </w:r>
    </w:p>
    <w:p>
      <w:pPr>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为采购项目提供整体设计、规范编制或者项目管理咨询、监理等服务的供应商（含单位负责人为同一人或者存在直接控股、管理关系的），不得再参加该采购项目的其他采购活动。</w:t>
      </w:r>
    </w:p>
    <w:p>
      <w:pPr>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将被拒绝参与本次采购活动。</w:t>
      </w:r>
    </w:p>
    <w:p>
      <w:pPr>
        <w:pageBreakBefore w:val="0"/>
        <w:kinsoku/>
        <w:wordWrap/>
        <w:overflowPunct/>
        <w:topLinePunct w:val="0"/>
        <w:autoSpaceDE/>
        <w:autoSpaceDN/>
        <w:bidi w:val="0"/>
        <w:adjustRightInd/>
        <w:spacing w:beforeAutospacing="0" w:afterAutospacing="0" w:line="400" w:lineRule="exact"/>
        <w:ind w:firstLine="422" w:firstLineChars="200"/>
        <w:textAlignment w:val="auto"/>
        <w:rPr>
          <w:rFonts w:hint="eastAsia" w:ascii="宋体" w:hAnsi="宋体" w:eastAsia="宋体" w:cs="宋体"/>
          <w:b/>
          <w:sz w:val="21"/>
          <w:szCs w:val="21"/>
          <w:highlight w:val="none"/>
        </w:rPr>
      </w:pPr>
      <w:bookmarkStart w:id="8" w:name="_Toc28359091"/>
      <w:bookmarkStart w:id="9" w:name="_Toc35393631"/>
      <w:bookmarkStart w:id="10" w:name="_Toc28359014"/>
      <w:bookmarkStart w:id="11" w:name="_Toc35393800"/>
      <w:r>
        <w:rPr>
          <w:rFonts w:hint="eastAsia" w:ascii="宋体" w:hAnsi="宋体" w:eastAsia="宋体" w:cs="宋体"/>
          <w:b/>
          <w:sz w:val="21"/>
          <w:szCs w:val="21"/>
          <w:highlight w:val="none"/>
        </w:rPr>
        <w:t>三、获取采购文件</w:t>
      </w:r>
      <w:bookmarkEnd w:id="8"/>
      <w:bookmarkEnd w:id="9"/>
      <w:bookmarkEnd w:id="10"/>
      <w:bookmarkEnd w:id="11"/>
      <w:bookmarkStart w:id="12" w:name="_Toc28359015"/>
      <w:bookmarkStart w:id="13" w:name="_Toc35393801"/>
      <w:bookmarkStart w:id="14" w:name="_Toc35393632"/>
      <w:bookmarkStart w:id="15" w:name="_Toc28359092"/>
    </w:p>
    <w:p>
      <w:pPr>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在广西水利电力职业技术学院官网（网址http://www.gxsdxy.cn/）首页采购信息栏自行下载电子资料。</w:t>
      </w:r>
    </w:p>
    <w:p>
      <w:pPr>
        <w:pageBreakBefore w:val="0"/>
        <w:widowControl/>
        <w:kinsoku/>
        <w:wordWrap/>
        <w:overflowPunct/>
        <w:topLinePunct w:val="0"/>
        <w:autoSpaceDE/>
        <w:autoSpaceDN/>
        <w:bidi w:val="0"/>
        <w:adjustRightInd/>
        <w:spacing w:beforeAutospacing="0" w:afterAutospacing="0" w:line="400" w:lineRule="exact"/>
        <w:ind w:firstLine="422"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b/>
          <w:bCs/>
          <w:kern w:val="0"/>
          <w:sz w:val="21"/>
          <w:szCs w:val="21"/>
          <w:highlight w:val="none"/>
        </w:rPr>
        <w:t>四、响应文件提交</w:t>
      </w:r>
    </w:p>
    <w:p>
      <w:pPr>
        <w:pageBreakBefore w:val="0"/>
        <w:widowControl/>
        <w:kinsoku/>
        <w:wordWrap/>
        <w:overflowPunct/>
        <w:topLinePunct w:val="0"/>
        <w:autoSpaceDE/>
        <w:autoSpaceDN/>
        <w:bidi w:val="0"/>
        <w:adjustRightInd/>
        <w:spacing w:beforeAutospacing="0" w:afterAutospacing="0" w:line="400" w:lineRule="exact"/>
        <w:ind w:firstLine="420" w:firstLineChars="200"/>
        <w:jc w:val="left"/>
        <w:textAlignment w:val="auto"/>
        <w:rPr>
          <w:rFonts w:hint="eastAsia" w:ascii="宋体" w:hAnsi="宋体" w:eastAsia="宋体" w:cs="宋体"/>
          <w:color w:val="FF0000"/>
          <w:kern w:val="0"/>
          <w:sz w:val="21"/>
          <w:szCs w:val="21"/>
          <w:highlight w:val="none"/>
        </w:rPr>
      </w:pPr>
      <w:r>
        <w:rPr>
          <w:rFonts w:hint="eastAsia" w:ascii="宋体" w:hAnsi="宋体" w:eastAsia="宋体" w:cs="宋体"/>
          <w:kern w:val="0"/>
          <w:sz w:val="21"/>
          <w:szCs w:val="21"/>
          <w:highlight w:val="none"/>
        </w:rPr>
        <w:t>截止时间：</w:t>
      </w:r>
      <w:r>
        <w:rPr>
          <w:rFonts w:hint="eastAsia" w:ascii="宋体" w:hAnsi="宋体" w:eastAsia="宋体" w:cs="宋体"/>
          <w:color w:val="FF0000"/>
          <w:kern w:val="0"/>
          <w:sz w:val="21"/>
          <w:szCs w:val="21"/>
          <w:highlight w:val="none"/>
          <w:u w:val="single"/>
        </w:rPr>
        <w:t>2022年</w:t>
      </w:r>
      <w:r>
        <w:rPr>
          <w:rFonts w:hint="eastAsia" w:ascii="宋体" w:hAnsi="宋体" w:eastAsia="宋体" w:cs="宋体"/>
          <w:color w:val="FF0000"/>
          <w:kern w:val="0"/>
          <w:sz w:val="21"/>
          <w:szCs w:val="21"/>
          <w:highlight w:val="none"/>
          <w:u w:val="single"/>
          <w:lang w:val="en-US" w:eastAsia="zh-CN"/>
        </w:rPr>
        <w:t>6</w:t>
      </w:r>
      <w:r>
        <w:rPr>
          <w:rFonts w:hint="eastAsia" w:ascii="宋体" w:hAnsi="宋体" w:eastAsia="宋体" w:cs="宋体"/>
          <w:color w:val="FF0000"/>
          <w:kern w:val="0"/>
          <w:sz w:val="21"/>
          <w:szCs w:val="21"/>
          <w:highlight w:val="none"/>
          <w:u w:val="single"/>
        </w:rPr>
        <w:t>月</w:t>
      </w:r>
      <w:r>
        <w:rPr>
          <w:rFonts w:hint="eastAsia" w:ascii="宋体" w:hAnsi="宋体" w:cs="宋体"/>
          <w:color w:val="FF0000"/>
          <w:kern w:val="0"/>
          <w:sz w:val="21"/>
          <w:szCs w:val="21"/>
          <w:highlight w:val="none"/>
          <w:u w:val="single"/>
          <w:lang w:val="en-US" w:eastAsia="zh-CN"/>
        </w:rPr>
        <w:t>24</w:t>
      </w:r>
      <w:r>
        <w:rPr>
          <w:rFonts w:hint="eastAsia" w:ascii="宋体" w:hAnsi="宋体" w:eastAsia="宋体" w:cs="宋体"/>
          <w:color w:val="FF0000"/>
          <w:kern w:val="0"/>
          <w:sz w:val="21"/>
          <w:szCs w:val="21"/>
          <w:highlight w:val="none"/>
          <w:u w:val="single"/>
          <w:lang w:val="en-US" w:eastAsia="zh-CN"/>
        </w:rPr>
        <w:t xml:space="preserve"> </w:t>
      </w:r>
      <w:r>
        <w:rPr>
          <w:rFonts w:hint="eastAsia" w:ascii="宋体" w:hAnsi="宋体" w:eastAsia="宋体" w:cs="宋体"/>
          <w:color w:val="FF0000"/>
          <w:kern w:val="0"/>
          <w:sz w:val="21"/>
          <w:szCs w:val="21"/>
          <w:highlight w:val="none"/>
          <w:u w:val="single"/>
        </w:rPr>
        <w:t>日</w:t>
      </w:r>
      <w:r>
        <w:rPr>
          <w:rFonts w:hint="eastAsia" w:ascii="宋体" w:hAnsi="宋体" w:cs="宋体"/>
          <w:color w:val="FF0000"/>
          <w:kern w:val="0"/>
          <w:sz w:val="21"/>
          <w:szCs w:val="21"/>
          <w:highlight w:val="none"/>
          <w:u w:val="single"/>
          <w:lang w:val="en-US" w:eastAsia="zh-CN"/>
        </w:rPr>
        <w:t>9</w:t>
      </w:r>
      <w:r>
        <w:rPr>
          <w:rFonts w:hint="eastAsia" w:ascii="宋体" w:hAnsi="宋体" w:eastAsia="宋体" w:cs="宋体"/>
          <w:color w:val="FF0000"/>
          <w:kern w:val="0"/>
          <w:sz w:val="21"/>
          <w:szCs w:val="21"/>
          <w:highlight w:val="none"/>
          <w:u w:val="single"/>
        </w:rPr>
        <w:t>时00分（北京时间）</w:t>
      </w:r>
    </w:p>
    <w:p>
      <w:pPr>
        <w:pageBreakBefore w:val="0"/>
        <w:widowControl/>
        <w:kinsoku/>
        <w:wordWrap/>
        <w:overflowPunct/>
        <w:topLinePunct w:val="0"/>
        <w:autoSpaceDE/>
        <w:autoSpaceDN/>
        <w:bidi w:val="0"/>
        <w:adjustRightInd/>
        <w:spacing w:beforeAutospacing="0" w:afterAutospacing="0" w:line="400" w:lineRule="exact"/>
        <w:ind w:firstLine="420" w:firstLineChars="200"/>
        <w:jc w:val="left"/>
        <w:textAlignment w:val="auto"/>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地 点：</w:t>
      </w:r>
      <w:r>
        <w:rPr>
          <w:rFonts w:hint="eastAsia" w:ascii="宋体" w:hAnsi="宋体" w:eastAsia="宋体" w:cs="宋体"/>
          <w:kern w:val="0"/>
          <w:sz w:val="21"/>
          <w:szCs w:val="21"/>
          <w:highlight w:val="none"/>
          <w:u w:val="single"/>
        </w:rPr>
        <w:t>广西水利电力职业技术学院长堽校区（广西南宁市长堽路99号）办公楼一楼会议室</w:t>
      </w:r>
    </w:p>
    <w:p>
      <w:pPr>
        <w:pageBreakBefore w:val="0"/>
        <w:widowControl/>
        <w:kinsoku/>
        <w:wordWrap/>
        <w:overflowPunct/>
        <w:topLinePunct w:val="0"/>
        <w:autoSpaceDE/>
        <w:autoSpaceDN/>
        <w:bidi w:val="0"/>
        <w:adjustRightInd/>
        <w:spacing w:beforeAutospacing="0" w:afterAutospacing="0" w:line="400" w:lineRule="exact"/>
        <w:ind w:firstLine="422"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b/>
          <w:bCs/>
          <w:kern w:val="0"/>
          <w:sz w:val="21"/>
          <w:szCs w:val="21"/>
          <w:highlight w:val="none"/>
        </w:rPr>
        <w:t>五、开启</w:t>
      </w:r>
    </w:p>
    <w:p>
      <w:pPr>
        <w:pageBreakBefore w:val="0"/>
        <w:widowControl/>
        <w:kinsoku/>
        <w:wordWrap/>
        <w:overflowPunct/>
        <w:topLinePunct w:val="0"/>
        <w:autoSpaceDE/>
        <w:autoSpaceDN/>
        <w:bidi w:val="0"/>
        <w:adjustRightInd/>
        <w:spacing w:beforeAutospacing="0" w:afterAutospacing="0" w:line="400" w:lineRule="exact"/>
        <w:ind w:firstLine="480"/>
        <w:jc w:val="left"/>
        <w:textAlignment w:val="auto"/>
        <w:rPr>
          <w:rFonts w:hint="eastAsia" w:ascii="宋体" w:hAnsi="宋体" w:eastAsia="宋体" w:cs="宋体"/>
          <w:color w:val="FF0000"/>
          <w:kern w:val="0"/>
          <w:sz w:val="21"/>
          <w:szCs w:val="21"/>
          <w:highlight w:val="none"/>
          <w:u w:val="single"/>
        </w:rPr>
      </w:pPr>
      <w:r>
        <w:rPr>
          <w:rFonts w:hint="eastAsia" w:ascii="宋体" w:hAnsi="宋体" w:eastAsia="宋体" w:cs="宋体"/>
          <w:kern w:val="0"/>
          <w:sz w:val="21"/>
          <w:szCs w:val="21"/>
          <w:highlight w:val="none"/>
        </w:rPr>
        <w:t>时 间：</w:t>
      </w:r>
      <w:r>
        <w:rPr>
          <w:rFonts w:hint="eastAsia" w:ascii="宋体" w:hAnsi="宋体" w:eastAsia="宋体" w:cs="宋体"/>
          <w:color w:val="FF0000"/>
          <w:kern w:val="0"/>
          <w:sz w:val="21"/>
          <w:szCs w:val="21"/>
          <w:highlight w:val="none"/>
          <w:u w:val="single"/>
        </w:rPr>
        <w:t>2022年</w:t>
      </w:r>
      <w:r>
        <w:rPr>
          <w:rFonts w:hint="eastAsia" w:ascii="宋体" w:hAnsi="宋体" w:eastAsia="宋体" w:cs="宋体"/>
          <w:color w:val="FF0000"/>
          <w:kern w:val="0"/>
          <w:sz w:val="21"/>
          <w:szCs w:val="21"/>
          <w:highlight w:val="none"/>
          <w:u w:val="single"/>
          <w:lang w:val="en-US" w:eastAsia="zh-CN"/>
        </w:rPr>
        <w:t>6</w:t>
      </w:r>
      <w:r>
        <w:rPr>
          <w:rFonts w:hint="eastAsia" w:ascii="宋体" w:hAnsi="宋体" w:eastAsia="宋体" w:cs="宋体"/>
          <w:color w:val="FF0000"/>
          <w:kern w:val="0"/>
          <w:sz w:val="21"/>
          <w:szCs w:val="21"/>
          <w:highlight w:val="none"/>
          <w:u w:val="single"/>
        </w:rPr>
        <w:t>月</w:t>
      </w:r>
      <w:r>
        <w:rPr>
          <w:rFonts w:hint="eastAsia" w:ascii="宋体" w:hAnsi="宋体" w:eastAsia="宋体" w:cs="宋体"/>
          <w:color w:val="FF0000"/>
          <w:kern w:val="0"/>
          <w:sz w:val="21"/>
          <w:szCs w:val="21"/>
          <w:highlight w:val="none"/>
          <w:u w:val="single"/>
          <w:lang w:val="en-US" w:eastAsia="zh-CN"/>
        </w:rPr>
        <w:t xml:space="preserve">24 </w:t>
      </w:r>
      <w:r>
        <w:rPr>
          <w:rFonts w:hint="eastAsia" w:ascii="宋体" w:hAnsi="宋体" w:eastAsia="宋体" w:cs="宋体"/>
          <w:color w:val="FF0000"/>
          <w:kern w:val="0"/>
          <w:sz w:val="21"/>
          <w:szCs w:val="21"/>
          <w:highlight w:val="none"/>
          <w:u w:val="single"/>
        </w:rPr>
        <w:t>日</w:t>
      </w:r>
      <w:r>
        <w:rPr>
          <w:rFonts w:hint="eastAsia" w:ascii="宋体" w:hAnsi="宋体" w:eastAsia="宋体" w:cs="宋体"/>
          <w:color w:val="FF0000"/>
          <w:kern w:val="0"/>
          <w:sz w:val="21"/>
          <w:szCs w:val="21"/>
          <w:highlight w:val="none"/>
          <w:u w:val="single"/>
          <w:lang w:val="en-US" w:eastAsia="zh-CN"/>
        </w:rPr>
        <w:t>9</w:t>
      </w:r>
      <w:r>
        <w:rPr>
          <w:rFonts w:hint="eastAsia" w:ascii="宋体" w:hAnsi="宋体" w:eastAsia="宋体" w:cs="宋体"/>
          <w:color w:val="FF0000"/>
          <w:kern w:val="0"/>
          <w:sz w:val="21"/>
          <w:szCs w:val="21"/>
          <w:highlight w:val="none"/>
          <w:u w:val="single"/>
        </w:rPr>
        <w:t>时00分截标后（北京时间）</w:t>
      </w:r>
    </w:p>
    <w:p>
      <w:pPr>
        <w:pageBreakBefore w:val="0"/>
        <w:widowControl/>
        <w:kinsoku/>
        <w:wordWrap/>
        <w:overflowPunct/>
        <w:topLinePunct w:val="0"/>
        <w:autoSpaceDE/>
        <w:autoSpaceDN/>
        <w:bidi w:val="0"/>
        <w:adjustRightInd/>
        <w:spacing w:beforeAutospacing="0" w:afterAutospacing="0" w:line="400" w:lineRule="exact"/>
        <w:ind w:firstLine="48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地 点：</w:t>
      </w:r>
      <w:r>
        <w:rPr>
          <w:rFonts w:hint="eastAsia" w:ascii="宋体" w:hAnsi="宋体" w:eastAsia="宋体" w:cs="宋体"/>
          <w:kern w:val="0"/>
          <w:sz w:val="21"/>
          <w:szCs w:val="21"/>
          <w:highlight w:val="none"/>
          <w:u w:val="single"/>
        </w:rPr>
        <w:t>广西水利电力职业技术学院长堽校区（广西南宁市长堽路99号）办公楼一楼会议室</w:t>
      </w:r>
    </w:p>
    <w:p>
      <w:pPr>
        <w:pageBreakBefore w:val="0"/>
        <w:widowControl/>
        <w:kinsoku/>
        <w:wordWrap/>
        <w:overflowPunct/>
        <w:topLinePunct w:val="0"/>
        <w:autoSpaceDE/>
        <w:autoSpaceDN/>
        <w:bidi w:val="0"/>
        <w:adjustRightInd/>
        <w:spacing w:beforeAutospacing="0" w:afterAutospacing="0" w:line="400" w:lineRule="exact"/>
        <w:ind w:firstLine="422"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b/>
          <w:bCs/>
          <w:kern w:val="0"/>
          <w:sz w:val="21"/>
          <w:szCs w:val="21"/>
          <w:highlight w:val="none"/>
        </w:rPr>
        <w:t>六、公告期限</w:t>
      </w:r>
    </w:p>
    <w:p>
      <w:pPr>
        <w:pageBreakBefore w:val="0"/>
        <w:widowControl/>
        <w:kinsoku/>
        <w:wordWrap/>
        <w:overflowPunct/>
        <w:topLinePunct w:val="0"/>
        <w:autoSpaceDE/>
        <w:autoSpaceDN/>
        <w:bidi w:val="0"/>
        <w:adjustRightInd/>
        <w:spacing w:beforeAutospacing="0" w:afterAutospacing="0" w:line="400" w:lineRule="exact"/>
        <w:ind w:firstLine="48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自本公告发布之日起3个工作日。</w:t>
      </w:r>
    </w:p>
    <w:p>
      <w:pPr>
        <w:pageBreakBefore w:val="0"/>
        <w:widowControl/>
        <w:kinsoku/>
        <w:wordWrap/>
        <w:overflowPunct/>
        <w:topLinePunct w:val="0"/>
        <w:autoSpaceDE/>
        <w:autoSpaceDN/>
        <w:bidi w:val="0"/>
        <w:adjustRightInd/>
        <w:spacing w:beforeAutospacing="0" w:afterAutospacing="0" w:line="400" w:lineRule="exact"/>
        <w:ind w:firstLine="422"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b/>
          <w:bCs/>
          <w:kern w:val="0"/>
          <w:sz w:val="21"/>
          <w:szCs w:val="21"/>
          <w:highlight w:val="none"/>
        </w:rPr>
        <w:t>七、其他补充事宜</w:t>
      </w:r>
    </w:p>
    <w:p>
      <w:pPr>
        <w:pageBreakBefore w:val="0"/>
        <w:widowControl/>
        <w:shd w:val="clear" w:color="auto" w:fill="FFFFFF"/>
        <w:kinsoku/>
        <w:wordWrap/>
        <w:overflowPunct/>
        <w:topLinePunct w:val="0"/>
        <w:autoSpaceDE/>
        <w:autoSpaceDN/>
        <w:bidi w:val="0"/>
        <w:adjustRightInd/>
        <w:spacing w:beforeAutospacing="0" w:afterAutospacing="0" w:line="400" w:lineRule="exact"/>
        <w:ind w:firstLine="504"/>
        <w:jc w:val="left"/>
        <w:textAlignment w:val="auto"/>
        <w:rPr>
          <w:rFonts w:hint="eastAsia" w:ascii="宋体" w:hAnsi="宋体" w:eastAsia="宋体" w:cs="宋体"/>
          <w:color w:val="000000"/>
          <w:kern w:val="0"/>
          <w:sz w:val="21"/>
          <w:szCs w:val="21"/>
          <w:highlight w:val="none"/>
          <w:shd w:val="clear" w:color="auto" w:fill="FFFFFF"/>
          <w:lang w:bidi="ar"/>
        </w:rPr>
      </w:pPr>
      <w:r>
        <w:rPr>
          <w:rFonts w:hint="eastAsia" w:ascii="宋体" w:hAnsi="宋体" w:eastAsia="宋体" w:cs="宋体"/>
          <w:color w:val="000000"/>
          <w:kern w:val="0"/>
          <w:sz w:val="21"/>
          <w:szCs w:val="21"/>
          <w:highlight w:val="none"/>
          <w:shd w:val="clear" w:color="auto" w:fill="FFFFFF"/>
          <w:lang w:bidi="ar"/>
        </w:rPr>
        <w:t>1、</w:t>
      </w:r>
      <w:r>
        <w:rPr>
          <w:rFonts w:hint="eastAsia" w:ascii="宋体" w:hAnsi="宋体" w:eastAsia="宋体" w:cs="宋体"/>
          <w:color w:val="000000"/>
          <w:kern w:val="0"/>
          <w:sz w:val="21"/>
          <w:szCs w:val="21"/>
          <w:highlight w:val="none"/>
          <w:shd w:val="clear" w:color="auto" w:fill="FFFFFF"/>
          <w:lang w:eastAsia="zh-CN" w:bidi="ar"/>
        </w:rPr>
        <w:t>本项目</w:t>
      </w:r>
      <w:r>
        <w:rPr>
          <w:rFonts w:hint="eastAsia" w:ascii="宋体" w:hAnsi="宋体" w:eastAsia="宋体" w:cs="宋体"/>
          <w:color w:val="000000"/>
          <w:kern w:val="0"/>
          <w:sz w:val="21"/>
          <w:szCs w:val="21"/>
          <w:highlight w:val="none"/>
          <w:shd w:val="clear" w:color="auto" w:fill="FFFFFF"/>
          <w:lang w:bidi="ar"/>
        </w:rPr>
        <w:t>报名截止时间：2022年</w:t>
      </w:r>
      <w:r>
        <w:rPr>
          <w:rFonts w:hint="eastAsia" w:ascii="宋体" w:hAnsi="宋体" w:eastAsia="宋体" w:cs="宋体"/>
          <w:color w:val="000000"/>
          <w:kern w:val="0"/>
          <w:sz w:val="21"/>
          <w:szCs w:val="21"/>
          <w:highlight w:val="none"/>
          <w:shd w:val="clear" w:color="auto" w:fill="FFFFFF"/>
          <w:lang w:val="en-US" w:eastAsia="zh-CN" w:bidi="ar"/>
        </w:rPr>
        <w:t>6</w:t>
      </w:r>
      <w:r>
        <w:rPr>
          <w:rFonts w:hint="eastAsia" w:ascii="宋体" w:hAnsi="宋体" w:eastAsia="宋体" w:cs="宋体"/>
          <w:color w:val="000000"/>
          <w:kern w:val="0"/>
          <w:sz w:val="21"/>
          <w:szCs w:val="21"/>
          <w:highlight w:val="none"/>
          <w:shd w:val="clear" w:color="auto" w:fill="FFFFFF"/>
          <w:lang w:bidi="ar"/>
        </w:rPr>
        <w:t>月</w:t>
      </w:r>
      <w:r>
        <w:rPr>
          <w:rFonts w:hint="eastAsia" w:ascii="宋体" w:hAnsi="宋体" w:cs="宋体"/>
          <w:color w:val="000000"/>
          <w:kern w:val="0"/>
          <w:sz w:val="21"/>
          <w:szCs w:val="21"/>
          <w:highlight w:val="none"/>
          <w:shd w:val="clear" w:color="auto" w:fill="FFFFFF"/>
          <w:lang w:val="en-US" w:eastAsia="zh-CN" w:bidi="ar"/>
        </w:rPr>
        <w:t>23</w:t>
      </w:r>
      <w:r>
        <w:rPr>
          <w:rFonts w:hint="eastAsia" w:ascii="宋体" w:hAnsi="宋体" w:eastAsia="宋体" w:cs="宋体"/>
          <w:color w:val="000000"/>
          <w:kern w:val="0"/>
          <w:sz w:val="21"/>
          <w:szCs w:val="21"/>
          <w:highlight w:val="none"/>
          <w:shd w:val="clear" w:color="auto" w:fill="FFFFFF"/>
          <w:lang w:bidi="ar"/>
        </w:rPr>
        <w:t>日</w:t>
      </w:r>
      <w:r>
        <w:rPr>
          <w:rFonts w:hint="eastAsia" w:ascii="宋体" w:hAnsi="宋体" w:eastAsia="宋体" w:cs="宋体"/>
          <w:color w:val="000000"/>
          <w:kern w:val="0"/>
          <w:sz w:val="21"/>
          <w:szCs w:val="21"/>
          <w:highlight w:val="none"/>
          <w:shd w:val="clear" w:color="auto" w:fill="FFFFFF"/>
          <w:lang w:val="en-US" w:eastAsia="zh-CN" w:bidi="ar"/>
        </w:rPr>
        <w:t>18</w:t>
      </w:r>
      <w:r>
        <w:rPr>
          <w:rFonts w:hint="eastAsia" w:ascii="宋体" w:hAnsi="宋体" w:eastAsia="宋体" w:cs="宋体"/>
          <w:color w:val="000000"/>
          <w:kern w:val="0"/>
          <w:sz w:val="21"/>
          <w:szCs w:val="21"/>
          <w:highlight w:val="none"/>
          <w:shd w:val="clear" w:color="auto" w:fill="FFFFFF"/>
          <w:lang w:bidi="ar"/>
        </w:rPr>
        <w:t>：00。</w:t>
      </w:r>
      <w:r>
        <w:rPr>
          <w:rFonts w:hint="eastAsia" w:ascii="宋体" w:hAnsi="宋体" w:eastAsia="宋体" w:cs="宋体"/>
          <w:i w:val="0"/>
          <w:iCs w:val="0"/>
          <w:caps w:val="0"/>
          <w:color w:val="000000"/>
          <w:spacing w:val="0"/>
          <w:kern w:val="0"/>
          <w:sz w:val="21"/>
          <w:szCs w:val="21"/>
          <w:shd w:val="clear" w:fill="FFFFFF"/>
          <w:lang w:val="en-US" w:eastAsia="zh-CN" w:bidi="ar"/>
        </w:rPr>
        <w:t>报名时，需提供营业执照复印件、投标函（说明投标项目、联系人、联系方式等）并加盖公章，</w:t>
      </w:r>
      <w:r>
        <w:rPr>
          <w:rFonts w:hint="eastAsia" w:ascii="宋体" w:hAnsi="宋体" w:eastAsia="宋体" w:cs="宋体"/>
          <w:color w:val="000000"/>
          <w:kern w:val="0"/>
          <w:sz w:val="21"/>
          <w:szCs w:val="21"/>
          <w:highlight w:val="none"/>
          <w:shd w:val="clear" w:color="auto" w:fill="FFFFFF"/>
          <w:lang w:bidi="ar"/>
        </w:rPr>
        <w:t>以上材料扫描</w:t>
      </w:r>
      <w:r>
        <w:rPr>
          <w:rFonts w:hint="eastAsia" w:ascii="宋体" w:hAnsi="宋体" w:eastAsia="宋体" w:cs="宋体"/>
          <w:color w:val="000000"/>
          <w:kern w:val="0"/>
          <w:sz w:val="21"/>
          <w:szCs w:val="21"/>
          <w:highlight w:val="none"/>
          <w:shd w:val="clear" w:color="auto" w:fill="FFFFFF"/>
          <w:lang w:eastAsia="zh-CN" w:bidi="ar"/>
        </w:rPr>
        <w:t>成</w:t>
      </w:r>
      <w:r>
        <w:rPr>
          <w:rFonts w:hint="eastAsia" w:ascii="宋体" w:hAnsi="宋体" w:eastAsia="宋体" w:cs="宋体"/>
          <w:color w:val="000000"/>
          <w:kern w:val="0"/>
          <w:sz w:val="21"/>
          <w:szCs w:val="21"/>
          <w:highlight w:val="none"/>
          <w:shd w:val="clear" w:color="auto" w:fill="FFFFFF"/>
          <w:lang w:val="en-US" w:eastAsia="zh-CN" w:bidi="ar"/>
        </w:rPr>
        <w:t>PDF文件</w:t>
      </w:r>
      <w:r>
        <w:rPr>
          <w:rFonts w:hint="eastAsia" w:ascii="宋体" w:hAnsi="宋体" w:eastAsia="宋体" w:cs="宋体"/>
          <w:color w:val="000000"/>
          <w:kern w:val="0"/>
          <w:sz w:val="21"/>
          <w:szCs w:val="21"/>
          <w:highlight w:val="none"/>
          <w:shd w:val="clear" w:color="auto" w:fill="FFFFFF"/>
          <w:lang w:bidi="ar"/>
        </w:rPr>
        <w:t>发送到gxsdxyzcgl@163.com进行网上报名（网上报名后无需至现场报名）。</w:t>
      </w:r>
    </w:p>
    <w:p>
      <w:pPr>
        <w:pStyle w:val="13"/>
        <w:keepNext w:val="0"/>
        <w:keepLines w:val="0"/>
        <w:pageBreakBefore w:val="0"/>
        <w:widowControl/>
        <w:suppressLineNumbers w:val="0"/>
        <w:shd w:val="clear" w:fill="FFFFFF"/>
        <w:kinsoku/>
        <w:wordWrap/>
        <w:overflowPunct/>
        <w:topLinePunct w:val="0"/>
        <w:autoSpaceDE/>
        <w:autoSpaceDN/>
        <w:bidi w:val="0"/>
        <w:adjustRightInd/>
        <w:spacing w:before="0" w:beforeAutospacing="0" w:after="0" w:afterAutospacing="0" w:line="400" w:lineRule="exact"/>
        <w:ind w:right="0" w:firstLine="420" w:firstLineChars="200"/>
        <w:jc w:val="left"/>
        <w:textAlignment w:val="auto"/>
        <w:rPr>
          <w:rFonts w:hint="eastAsia" w:cs="宋体"/>
          <w:i w:val="0"/>
          <w:iCs w:val="0"/>
          <w:caps w:val="0"/>
          <w:color w:val="000000"/>
          <w:spacing w:val="0"/>
          <w:kern w:val="0"/>
          <w:sz w:val="21"/>
          <w:szCs w:val="21"/>
          <w:shd w:val="clear" w:fill="FFFFFF"/>
          <w:lang w:val="en-US" w:eastAsia="zh-CN" w:bidi="ar"/>
        </w:rPr>
      </w:pPr>
      <w:r>
        <w:rPr>
          <w:rFonts w:hint="eastAsia" w:ascii="宋体" w:hAnsi="宋体" w:eastAsia="宋体" w:cs="宋体"/>
          <w:i w:val="0"/>
          <w:iCs w:val="0"/>
          <w:caps w:val="0"/>
          <w:color w:val="000000"/>
          <w:spacing w:val="0"/>
          <w:kern w:val="0"/>
          <w:sz w:val="21"/>
          <w:szCs w:val="21"/>
          <w:shd w:val="clear" w:fill="FFFFFF"/>
          <w:lang w:val="en-US" w:eastAsia="zh-CN" w:bidi="ar"/>
        </w:rPr>
        <w:t>2、</w:t>
      </w:r>
      <w:r>
        <w:rPr>
          <w:rFonts w:hint="eastAsia" w:cs="宋体"/>
          <w:i w:val="0"/>
          <w:iCs w:val="0"/>
          <w:caps w:val="0"/>
          <w:color w:val="000000"/>
          <w:spacing w:val="0"/>
          <w:kern w:val="0"/>
          <w:sz w:val="21"/>
          <w:szCs w:val="21"/>
          <w:shd w:val="clear" w:fill="FFFFFF"/>
          <w:lang w:val="en-US" w:eastAsia="zh-CN" w:bidi="ar"/>
        </w:rPr>
        <w:t>现场考察</w:t>
      </w:r>
    </w:p>
    <w:p>
      <w:pPr>
        <w:keepNext w:val="0"/>
        <w:keepLines w:val="0"/>
        <w:pageBreakBefore w:val="0"/>
        <w:widowControl/>
        <w:suppressLineNumbers w:val="0"/>
        <w:shd w:val="clear" w:color="auto" w:fill="FFFFFF"/>
        <w:kinsoku/>
        <w:wordWrap w:val="0"/>
        <w:overflowPunct/>
        <w:topLinePunct w:val="0"/>
        <w:autoSpaceDE/>
        <w:autoSpaceDN/>
        <w:bidi w:val="0"/>
        <w:adjustRightInd/>
        <w:spacing w:beforeAutospacing="0" w:afterAutospacing="0" w:line="400" w:lineRule="exact"/>
        <w:ind w:left="0" w:right="0" w:firstLine="504"/>
        <w:jc w:val="left"/>
        <w:textAlignment w:val="baseline"/>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shd w:val="clear" w:color="auto" w:fill="FFFFFF"/>
          <w:vertAlign w:val="baseline"/>
          <w:lang w:val="en-US" w:eastAsia="zh-CN" w:bidi="ar"/>
        </w:rPr>
        <w:t>为保证各供应商能了解采购人现场情况,本项目需进行现场勘察，采购人统一组织现场勘察。参与投标的供应商需参加采购人统一组织的现场考察，具体如下：</w:t>
      </w:r>
    </w:p>
    <w:p>
      <w:pPr>
        <w:keepNext w:val="0"/>
        <w:keepLines w:val="0"/>
        <w:pageBreakBefore w:val="0"/>
        <w:widowControl/>
        <w:suppressLineNumbers w:val="0"/>
        <w:shd w:val="clear" w:color="auto" w:fill="FFFFFF"/>
        <w:kinsoku/>
        <w:wordWrap w:val="0"/>
        <w:overflowPunct/>
        <w:topLinePunct w:val="0"/>
        <w:autoSpaceDE/>
        <w:autoSpaceDN/>
        <w:bidi w:val="0"/>
        <w:adjustRightInd/>
        <w:spacing w:beforeAutospacing="0" w:afterAutospacing="0" w:line="400" w:lineRule="exact"/>
        <w:ind w:left="0" w:right="0" w:firstLine="504"/>
        <w:jc w:val="left"/>
        <w:textAlignment w:val="baseline"/>
        <w:rPr>
          <w:rFonts w:hint="eastAsia" w:ascii="宋体" w:hAnsi="宋体" w:eastAsia="宋体" w:cs="宋体"/>
          <w:i w:val="0"/>
          <w:caps w:val="0"/>
          <w:color w:val="auto"/>
          <w:spacing w:val="0"/>
          <w:kern w:val="0"/>
          <w:sz w:val="21"/>
          <w:szCs w:val="21"/>
          <w:shd w:val="clear" w:color="auto" w:fill="FFFFFF"/>
          <w:vertAlign w:val="baseline"/>
          <w:lang w:val="en-US" w:eastAsia="zh-CN" w:bidi="ar"/>
        </w:rPr>
      </w:pPr>
      <w:r>
        <w:rPr>
          <w:rFonts w:hint="eastAsia" w:ascii="宋体" w:hAnsi="宋体" w:eastAsia="宋体" w:cs="宋体"/>
          <w:i w:val="0"/>
          <w:caps w:val="0"/>
          <w:color w:val="000000"/>
          <w:spacing w:val="0"/>
          <w:kern w:val="0"/>
          <w:sz w:val="21"/>
          <w:szCs w:val="21"/>
          <w:shd w:val="clear" w:color="auto" w:fill="FFFFFF"/>
          <w:vertAlign w:val="baseline"/>
          <w:lang w:val="en-US" w:eastAsia="zh-CN" w:bidi="ar"/>
        </w:rPr>
        <w:t>现场考察时间：</w:t>
      </w:r>
      <w:r>
        <w:rPr>
          <w:rFonts w:hint="eastAsia" w:ascii="宋体" w:hAnsi="宋体" w:eastAsia="宋体" w:cs="宋体"/>
          <w:i w:val="0"/>
          <w:caps w:val="0"/>
          <w:color w:val="FF0000"/>
          <w:spacing w:val="0"/>
          <w:kern w:val="0"/>
          <w:sz w:val="21"/>
          <w:szCs w:val="21"/>
          <w:shd w:val="clear" w:color="auto" w:fill="FFFFFF"/>
          <w:vertAlign w:val="baseline"/>
          <w:lang w:val="en-US" w:eastAsia="zh-CN" w:bidi="ar"/>
        </w:rPr>
        <w:t>2022年6月</w:t>
      </w:r>
      <w:r>
        <w:rPr>
          <w:rFonts w:hint="eastAsia" w:ascii="宋体" w:hAnsi="宋体" w:cs="宋体"/>
          <w:i w:val="0"/>
          <w:caps w:val="0"/>
          <w:color w:val="FF0000"/>
          <w:spacing w:val="0"/>
          <w:kern w:val="0"/>
          <w:sz w:val="21"/>
          <w:szCs w:val="21"/>
          <w:shd w:val="clear" w:color="auto" w:fill="FFFFFF"/>
          <w:vertAlign w:val="baseline"/>
          <w:lang w:val="en-US" w:eastAsia="zh-CN" w:bidi="ar"/>
        </w:rPr>
        <w:t>21</w:t>
      </w:r>
      <w:r>
        <w:rPr>
          <w:rFonts w:hint="eastAsia" w:ascii="宋体" w:hAnsi="宋体" w:eastAsia="宋体" w:cs="宋体"/>
          <w:i w:val="0"/>
          <w:caps w:val="0"/>
          <w:color w:val="FF0000"/>
          <w:spacing w:val="0"/>
          <w:kern w:val="0"/>
          <w:sz w:val="21"/>
          <w:szCs w:val="21"/>
          <w:shd w:val="clear" w:color="auto" w:fill="FFFFFF"/>
          <w:vertAlign w:val="baseline"/>
          <w:lang w:val="en-US" w:eastAsia="zh-CN" w:bidi="ar"/>
        </w:rPr>
        <w:t>日</w:t>
      </w:r>
      <w:r>
        <w:rPr>
          <w:rFonts w:hint="eastAsia" w:ascii="宋体" w:hAnsi="宋体" w:cs="宋体"/>
          <w:i w:val="0"/>
          <w:caps w:val="0"/>
          <w:color w:val="FF0000"/>
          <w:spacing w:val="0"/>
          <w:kern w:val="0"/>
          <w:sz w:val="21"/>
          <w:szCs w:val="21"/>
          <w:shd w:val="clear" w:color="auto" w:fill="FFFFFF"/>
          <w:vertAlign w:val="baseline"/>
          <w:lang w:val="en-US" w:eastAsia="zh-CN" w:bidi="ar"/>
        </w:rPr>
        <w:t>15</w:t>
      </w:r>
      <w:r>
        <w:rPr>
          <w:rFonts w:hint="eastAsia" w:ascii="宋体" w:hAnsi="宋体" w:eastAsia="宋体" w:cs="宋体"/>
          <w:i w:val="0"/>
          <w:caps w:val="0"/>
          <w:color w:val="FF0000"/>
          <w:spacing w:val="0"/>
          <w:kern w:val="0"/>
          <w:sz w:val="21"/>
          <w:szCs w:val="21"/>
          <w:shd w:val="clear" w:color="auto" w:fill="FFFFFF"/>
          <w:vertAlign w:val="baseline"/>
          <w:lang w:val="en-US" w:eastAsia="zh-CN" w:bidi="ar"/>
        </w:rPr>
        <w:t>时</w:t>
      </w:r>
      <w:r>
        <w:rPr>
          <w:rFonts w:hint="eastAsia" w:ascii="宋体" w:hAnsi="宋体" w:cs="宋体"/>
          <w:i w:val="0"/>
          <w:caps w:val="0"/>
          <w:color w:val="FF0000"/>
          <w:spacing w:val="0"/>
          <w:kern w:val="0"/>
          <w:sz w:val="21"/>
          <w:szCs w:val="21"/>
          <w:shd w:val="clear" w:color="auto" w:fill="FFFFFF"/>
          <w:vertAlign w:val="baseline"/>
          <w:lang w:val="en-US" w:eastAsia="zh-CN" w:bidi="ar"/>
        </w:rPr>
        <w:t>30分</w:t>
      </w:r>
      <w:r>
        <w:rPr>
          <w:rFonts w:hint="eastAsia" w:ascii="宋体" w:hAnsi="宋体" w:eastAsia="宋体" w:cs="宋体"/>
          <w:i w:val="0"/>
          <w:caps w:val="0"/>
          <w:color w:val="FF0000"/>
          <w:spacing w:val="0"/>
          <w:kern w:val="0"/>
          <w:sz w:val="21"/>
          <w:szCs w:val="21"/>
          <w:shd w:val="clear" w:color="auto" w:fill="FFFFFF"/>
          <w:vertAlign w:val="baseline"/>
          <w:lang w:val="en-US" w:eastAsia="zh-CN" w:bidi="ar"/>
        </w:rPr>
        <w:t>（</w:t>
      </w:r>
      <w:r>
        <w:rPr>
          <w:rFonts w:hint="eastAsia" w:ascii="宋体" w:hAnsi="宋体" w:cs="宋体"/>
          <w:i w:val="0"/>
          <w:caps w:val="0"/>
          <w:color w:val="FF0000"/>
          <w:spacing w:val="0"/>
          <w:kern w:val="0"/>
          <w:sz w:val="21"/>
          <w:szCs w:val="21"/>
          <w:shd w:val="clear" w:color="auto" w:fill="FFFFFF"/>
          <w:vertAlign w:val="baseline"/>
          <w:lang w:val="en-US" w:eastAsia="zh-CN" w:bidi="ar"/>
        </w:rPr>
        <w:t>15</w:t>
      </w:r>
      <w:r>
        <w:rPr>
          <w:rFonts w:hint="eastAsia" w:ascii="宋体" w:hAnsi="宋体" w:eastAsia="宋体" w:cs="宋体"/>
          <w:i w:val="0"/>
          <w:caps w:val="0"/>
          <w:color w:val="FF0000"/>
          <w:spacing w:val="0"/>
          <w:kern w:val="0"/>
          <w:sz w:val="21"/>
          <w:szCs w:val="21"/>
          <w:shd w:val="clear" w:color="auto" w:fill="FFFFFF"/>
          <w:vertAlign w:val="baseline"/>
          <w:lang w:val="en-US" w:eastAsia="zh-CN" w:bidi="ar"/>
        </w:rPr>
        <w:t>时</w:t>
      </w:r>
      <w:r>
        <w:rPr>
          <w:rFonts w:hint="eastAsia" w:ascii="宋体" w:hAnsi="宋体" w:cs="宋体"/>
          <w:i w:val="0"/>
          <w:caps w:val="0"/>
          <w:color w:val="FF0000"/>
          <w:spacing w:val="0"/>
          <w:kern w:val="0"/>
          <w:sz w:val="21"/>
          <w:szCs w:val="21"/>
          <w:shd w:val="clear" w:color="auto" w:fill="FFFFFF"/>
          <w:vertAlign w:val="baseline"/>
          <w:lang w:val="en-US" w:eastAsia="zh-CN" w:bidi="ar"/>
        </w:rPr>
        <w:t>0</w:t>
      </w:r>
      <w:r>
        <w:rPr>
          <w:rFonts w:hint="eastAsia" w:ascii="宋体" w:hAnsi="宋体" w:eastAsia="宋体" w:cs="宋体"/>
          <w:i w:val="0"/>
          <w:caps w:val="0"/>
          <w:color w:val="FF0000"/>
          <w:spacing w:val="0"/>
          <w:kern w:val="0"/>
          <w:sz w:val="21"/>
          <w:szCs w:val="21"/>
          <w:shd w:val="clear" w:color="auto" w:fill="FFFFFF"/>
          <w:vertAlign w:val="baseline"/>
          <w:lang w:val="en-US" w:eastAsia="zh-CN" w:bidi="ar"/>
        </w:rPr>
        <w:t>0分至</w:t>
      </w:r>
      <w:r>
        <w:rPr>
          <w:rFonts w:hint="eastAsia" w:ascii="宋体" w:hAnsi="宋体" w:cs="宋体"/>
          <w:i w:val="0"/>
          <w:caps w:val="0"/>
          <w:color w:val="FF0000"/>
          <w:spacing w:val="0"/>
          <w:kern w:val="0"/>
          <w:sz w:val="21"/>
          <w:szCs w:val="21"/>
          <w:shd w:val="clear" w:color="auto" w:fill="FFFFFF"/>
          <w:vertAlign w:val="baseline"/>
          <w:lang w:val="en-US" w:eastAsia="zh-CN" w:bidi="ar"/>
        </w:rPr>
        <w:t>15</w:t>
      </w:r>
      <w:r>
        <w:rPr>
          <w:rFonts w:hint="eastAsia" w:ascii="宋体" w:hAnsi="宋体" w:eastAsia="宋体" w:cs="宋体"/>
          <w:i w:val="0"/>
          <w:caps w:val="0"/>
          <w:color w:val="FF0000"/>
          <w:spacing w:val="0"/>
          <w:kern w:val="0"/>
          <w:sz w:val="21"/>
          <w:szCs w:val="21"/>
          <w:shd w:val="clear" w:color="auto" w:fill="FFFFFF"/>
          <w:vertAlign w:val="baseline"/>
          <w:lang w:val="en-US" w:eastAsia="zh-CN" w:bidi="ar"/>
        </w:rPr>
        <w:t>时</w:t>
      </w:r>
      <w:r>
        <w:rPr>
          <w:rFonts w:hint="eastAsia" w:ascii="宋体" w:hAnsi="宋体" w:cs="宋体"/>
          <w:i w:val="0"/>
          <w:caps w:val="0"/>
          <w:color w:val="FF0000"/>
          <w:spacing w:val="0"/>
          <w:kern w:val="0"/>
          <w:sz w:val="21"/>
          <w:szCs w:val="21"/>
          <w:shd w:val="clear" w:color="auto" w:fill="FFFFFF"/>
          <w:vertAlign w:val="baseline"/>
          <w:lang w:val="en-US" w:eastAsia="zh-CN" w:bidi="ar"/>
        </w:rPr>
        <w:t>3</w:t>
      </w:r>
      <w:r>
        <w:rPr>
          <w:rFonts w:hint="eastAsia" w:ascii="宋体" w:hAnsi="宋体" w:eastAsia="宋体" w:cs="宋体"/>
          <w:i w:val="0"/>
          <w:caps w:val="0"/>
          <w:color w:val="FF0000"/>
          <w:spacing w:val="0"/>
          <w:kern w:val="0"/>
          <w:sz w:val="21"/>
          <w:szCs w:val="21"/>
          <w:shd w:val="clear" w:color="auto" w:fill="FFFFFF"/>
          <w:vertAlign w:val="baseline"/>
          <w:lang w:val="en-US" w:eastAsia="zh-CN" w:bidi="ar"/>
        </w:rPr>
        <w:t>0分为集合时间</w:t>
      </w:r>
      <w:r>
        <w:rPr>
          <w:rFonts w:hint="eastAsia" w:ascii="宋体" w:hAnsi="宋体" w:eastAsia="宋体" w:cs="宋体"/>
          <w:i w:val="0"/>
          <w:caps w:val="0"/>
          <w:color w:val="000000"/>
          <w:spacing w:val="0"/>
          <w:kern w:val="0"/>
          <w:sz w:val="21"/>
          <w:szCs w:val="21"/>
          <w:shd w:val="clear" w:color="auto" w:fill="FFFFFF"/>
          <w:vertAlign w:val="baseline"/>
          <w:lang w:val="en-US" w:eastAsia="zh-CN" w:bidi="ar"/>
        </w:rPr>
        <w:t>），</w:t>
      </w:r>
      <w:r>
        <w:rPr>
          <w:rFonts w:hint="eastAsia" w:ascii="宋体" w:hAnsi="宋体" w:eastAsia="宋体" w:cs="宋体"/>
          <w:i w:val="0"/>
          <w:caps w:val="0"/>
          <w:color w:val="auto"/>
          <w:spacing w:val="0"/>
          <w:kern w:val="0"/>
          <w:sz w:val="21"/>
          <w:szCs w:val="21"/>
          <w:shd w:val="clear" w:color="auto" w:fill="FFFFFF"/>
          <w:vertAlign w:val="baseline"/>
          <w:lang w:val="en-US" w:eastAsia="zh-CN" w:bidi="ar"/>
        </w:rPr>
        <w:t>逾时未到者不予接待，自行考察。</w:t>
      </w:r>
    </w:p>
    <w:p>
      <w:pPr>
        <w:pStyle w:val="13"/>
        <w:keepNext w:val="0"/>
        <w:keepLines w:val="0"/>
        <w:pageBreakBefore w:val="0"/>
        <w:widowControl/>
        <w:suppressLineNumbers w:val="0"/>
        <w:shd w:val="clear" w:color="auto" w:fill="FFFFFF"/>
        <w:kinsoku/>
        <w:overflowPunct/>
        <w:topLinePunct w:val="0"/>
        <w:autoSpaceDE/>
        <w:autoSpaceDN/>
        <w:bidi w:val="0"/>
        <w:adjustRightInd/>
        <w:spacing w:before="0" w:beforeAutospacing="0" w:after="0" w:afterAutospacing="0" w:line="400" w:lineRule="exact"/>
        <w:ind w:left="0" w:right="0" w:firstLine="504"/>
        <w:rPr>
          <w:rFonts w:hint="eastAsia" w:ascii="宋体" w:hAnsi="宋体" w:eastAsia="宋体" w:cs="宋体"/>
          <w:i w:val="0"/>
          <w:caps w:val="0"/>
          <w:color w:val="auto"/>
          <w:spacing w:val="0"/>
          <w:sz w:val="21"/>
          <w:szCs w:val="21"/>
          <w:highlight w:val="none"/>
        </w:rPr>
      </w:pPr>
      <w:r>
        <w:rPr>
          <w:rFonts w:hint="eastAsia" w:ascii="宋体" w:hAnsi="宋体" w:eastAsia="宋体" w:cs="宋体"/>
          <w:i w:val="0"/>
          <w:caps w:val="0"/>
          <w:color w:val="000000"/>
          <w:spacing w:val="0"/>
          <w:kern w:val="0"/>
          <w:sz w:val="21"/>
          <w:szCs w:val="21"/>
          <w:shd w:val="clear" w:color="auto" w:fill="FFFFFF"/>
          <w:vertAlign w:val="baseline"/>
          <w:lang w:val="en-US" w:eastAsia="zh-CN" w:bidi="ar"/>
        </w:rPr>
        <w:t>现场考</w:t>
      </w:r>
      <w:r>
        <w:rPr>
          <w:rFonts w:hint="eastAsia" w:ascii="宋体" w:hAnsi="宋体" w:eastAsia="宋体" w:cs="宋体"/>
          <w:i w:val="0"/>
          <w:caps w:val="0"/>
          <w:color w:val="000000"/>
          <w:spacing w:val="0"/>
          <w:kern w:val="0"/>
          <w:sz w:val="21"/>
          <w:szCs w:val="21"/>
          <w:highlight w:val="none"/>
          <w:shd w:val="clear" w:color="auto" w:fill="FFFFFF"/>
          <w:vertAlign w:val="baseline"/>
          <w:lang w:val="en-US" w:eastAsia="zh-CN" w:bidi="ar"/>
        </w:rPr>
        <w:t>察集合地址：</w:t>
      </w:r>
      <w:r>
        <w:rPr>
          <w:rFonts w:hint="eastAsia" w:ascii="宋体" w:hAnsi="宋体" w:eastAsia="宋体" w:cs="宋体"/>
          <w:i w:val="0"/>
          <w:caps w:val="0"/>
          <w:color w:val="auto"/>
          <w:spacing w:val="0"/>
          <w:kern w:val="0"/>
          <w:sz w:val="21"/>
          <w:szCs w:val="21"/>
          <w:highlight w:val="none"/>
          <w:shd w:val="clear" w:color="auto" w:fill="FFFFFF"/>
          <w:vertAlign w:val="baseline"/>
          <w:lang w:val="en-US" w:eastAsia="zh-CN" w:bidi="ar"/>
        </w:rPr>
        <w:t>广西水利电力职业技术学院长堽校区信息楼1楼。</w:t>
      </w:r>
      <w:r>
        <w:rPr>
          <w:rFonts w:hint="eastAsia" w:cs="宋体"/>
          <w:i w:val="0"/>
          <w:caps w:val="0"/>
          <w:color w:val="000000"/>
          <w:spacing w:val="0"/>
          <w:sz w:val="21"/>
          <w:szCs w:val="21"/>
          <w:shd w:val="clear" w:color="auto" w:fill="FFFFFF"/>
          <w:lang w:eastAsia="zh-CN"/>
        </w:rPr>
        <w:t>参与</w:t>
      </w:r>
      <w:r>
        <w:rPr>
          <w:rFonts w:hint="eastAsia" w:ascii="宋体" w:hAnsi="宋体" w:eastAsia="宋体" w:cs="宋体"/>
          <w:i w:val="0"/>
          <w:caps w:val="0"/>
          <w:color w:val="000000"/>
          <w:spacing w:val="0"/>
          <w:sz w:val="21"/>
          <w:szCs w:val="21"/>
          <w:shd w:val="clear" w:color="auto" w:fill="FFFFFF"/>
        </w:rPr>
        <w:t>踏勘的供应商代表须出示本人身份证、公司介绍信（或法定代表人授权书）等证明材料（需加盖公章）。</w:t>
      </w:r>
    </w:p>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21" w:leftChars="10" w:right="57" w:firstLine="504"/>
        <w:jc w:val="left"/>
        <w:textAlignment w:val="auto"/>
        <w:rPr>
          <w:rFonts w:hint="eastAsia" w:ascii="宋体" w:hAnsi="宋体" w:eastAsia="宋体" w:cs="宋体"/>
          <w:i w:val="0"/>
          <w:caps w:val="0"/>
          <w:color w:val="000000"/>
          <w:spacing w:val="0"/>
          <w:kern w:val="0"/>
          <w:sz w:val="21"/>
          <w:szCs w:val="21"/>
          <w:highlight w:val="none"/>
          <w:shd w:val="clear" w:color="auto" w:fill="FFFFFF"/>
          <w:vertAlign w:val="baseline"/>
          <w:lang w:val="en-US" w:eastAsia="zh-CN" w:bidi="ar"/>
        </w:rPr>
      </w:pPr>
      <w:r>
        <w:rPr>
          <w:rFonts w:hint="eastAsia" w:ascii="宋体" w:hAnsi="宋体" w:eastAsia="宋体" w:cs="宋体"/>
          <w:i w:val="0"/>
          <w:caps w:val="0"/>
          <w:color w:val="000000"/>
          <w:spacing w:val="0"/>
          <w:kern w:val="0"/>
          <w:sz w:val="21"/>
          <w:szCs w:val="21"/>
          <w:highlight w:val="none"/>
          <w:shd w:val="clear" w:color="auto" w:fill="FFFFFF"/>
          <w:vertAlign w:val="baseline"/>
          <w:lang w:val="en-US" w:eastAsia="zh-CN" w:bidi="ar"/>
        </w:rPr>
        <w:t>参与现场考察的人员需在本项目公告页面自行下载填写《广西水利电力职业技术学院校外人员入校疫情防控承诺书 》（需手写，下称承诺书），与所在公司开具的介绍信（说明考察的工程项目名称、考察人姓名、身份证号码、联系方式等，加盖公章））以及考察人的健康码（须为绿码）、电子行程卡等一同扫描、压缩后，于</w:t>
      </w:r>
      <w:r>
        <w:rPr>
          <w:rFonts w:hint="eastAsia" w:ascii="宋体" w:hAnsi="宋体" w:eastAsia="宋体" w:cs="宋体"/>
          <w:i w:val="0"/>
          <w:caps w:val="0"/>
          <w:color w:val="FF0000"/>
          <w:spacing w:val="0"/>
          <w:kern w:val="0"/>
          <w:sz w:val="21"/>
          <w:szCs w:val="21"/>
          <w:highlight w:val="none"/>
          <w:u w:val="single"/>
          <w:shd w:val="clear" w:color="auto" w:fill="FFFFFF"/>
          <w:vertAlign w:val="baseline"/>
          <w:lang w:val="en-US" w:eastAsia="zh-CN" w:bidi="ar"/>
        </w:rPr>
        <w:t>现场考察时间前一日下午18：00</w:t>
      </w:r>
      <w:r>
        <w:rPr>
          <w:rFonts w:hint="eastAsia" w:cs="宋体"/>
          <w:i w:val="0"/>
          <w:caps w:val="0"/>
          <w:color w:val="FF0000"/>
          <w:spacing w:val="0"/>
          <w:kern w:val="0"/>
          <w:sz w:val="21"/>
          <w:szCs w:val="21"/>
          <w:highlight w:val="none"/>
          <w:u w:val="single"/>
          <w:shd w:val="clear" w:color="auto" w:fill="FFFFFF"/>
          <w:vertAlign w:val="baseline"/>
          <w:lang w:val="en-US" w:eastAsia="zh-CN" w:bidi="ar"/>
        </w:rPr>
        <w:t>前</w:t>
      </w:r>
      <w:r>
        <w:rPr>
          <w:rFonts w:hint="eastAsia" w:ascii="宋体" w:hAnsi="宋体" w:eastAsia="宋体" w:cs="宋体"/>
          <w:i w:val="0"/>
          <w:caps w:val="0"/>
          <w:color w:val="000000"/>
          <w:spacing w:val="0"/>
          <w:kern w:val="0"/>
          <w:sz w:val="21"/>
          <w:szCs w:val="21"/>
          <w:highlight w:val="none"/>
          <w:shd w:val="clear" w:color="auto" w:fill="FFFFFF"/>
          <w:vertAlign w:val="baseline"/>
          <w:lang w:val="en-US" w:eastAsia="zh-CN" w:bidi="ar"/>
        </w:rPr>
        <w:t>发送至指定邮箱524818589@qq.com进行报备。联系人：谭老师；联系电话：15577766826。（建议提前联系）</w:t>
      </w:r>
    </w:p>
    <w:p>
      <w:pPr>
        <w:pStyle w:val="13"/>
        <w:keepNext w:val="0"/>
        <w:keepLines w:val="0"/>
        <w:pageBreakBefore w:val="0"/>
        <w:widowControl/>
        <w:suppressLineNumbers w:val="0"/>
        <w:shd w:val="clear" w:fill="FFFFFF"/>
        <w:kinsoku/>
        <w:wordWrap/>
        <w:overflowPunct/>
        <w:topLinePunct w:val="0"/>
        <w:autoSpaceDE/>
        <w:autoSpaceDN/>
        <w:bidi w:val="0"/>
        <w:adjustRightInd/>
        <w:spacing w:before="0" w:beforeAutospacing="0" w:after="0" w:afterAutospacing="0" w:line="400" w:lineRule="exact"/>
        <w:ind w:right="0" w:firstLine="420" w:firstLineChars="200"/>
        <w:jc w:val="left"/>
        <w:textAlignment w:val="auto"/>
        <w:rPr>
          <w:rFonts w:hint="eastAsia" w:ascii="宋体" w:hAnsi="宋体" w:eastAsia="宋体" w:cs="宋体"/>
          <w:i w:val="0"/>
          <w:iCs w:val="0"/>
          <w:caps w:val="0"/>
          <w:color w:val="000000"/>
          <w:spacing w:val="0"/>
          <w:sz w:val="21"/>
          <w:szCs w:val="21"/>
        </w:rPr>
      </w:pPr>
      <w:r>
        <w:rPr>
          <w:rFonts w:hint="eastAsia" w:cs="宋体"/>
          <w:i w:val="0"/>
          <w:iCs w:val="0"/>
          <w:caps w:val="0"/>
          <w:color w:val="000000"/>
          <w:spacing w:val="0"/>
          <w:kern w:val="0"/>
          <w:sz w:val="21"/>
          <w:szCs w:val="21"/>
          <w:shd w:val="clear" w:fill="FFFFFF"/>
          <w:lang w:val="en-US" w:eastAsia="zh-CN" w:bidi="ar"/>
        </w:rPr>
        <w:t>3、</w:t>
      </w:r>
      <w:r>
        <w:rPr>
          <w:rFonts w:hint="eastAsia" w:ascii="宋体" w:hAnsi="宋体" w:eastAsia="宋体" w:cs="宋体"/>
          <w:i w:val="0"/>
          <w:iCs w:val="0"/>
          <w:caps w:val="0"/>
          <w:color w:val="000000"/>
          <w:spacing w:val="0"/>
          <w:kern w:val="0"/>
          <w:sz w:val="21"/>
          <w:szCs w:val="21"/>
          <w:shd w:val="clear" w:fill="FFFFFF"/>
          <w:lang w:val="en-US" w:eastAsia="zh-CN" w:bidi="ar"/>
        </w:rPr>
        <w:t>根据疫情防控需要，进入校园需报备。有关要求如下：</w:t>
      </w:r>
    </w:p>
    <w:p>
      <w:pPr>
        <w:pStyle w:val="13"/>
        <w:keepNext w:val="0"/>
        <w:keepLines w:val="0"/>
        <w:pageBreakBefore w:val="0"/>
        <w:widowControl/>
        <w:suppressLineNumbers w:val="0"/>
        <w:shd w:val="clear" w:fill="FFFFFF"/>
        <w:kinsoku/>
        <w:wordWrap/>
        <w:overflowPunct/>
        <w:topLinePunct w:val="0"/>
        <w:autoSpaceDE/>
        <w:autoSpaceDN/>
        <w:bidi w:val="0"/>
        <w:adjustRightInd/>
        <w:spacing w:before="0" w:beforeAutospacing="0" w:after="0" w:afterAutospacing="0" w:line="400" w:lineRule="exact"/>
        <w:ind w:right="0" w:firstLine="420" w:firstLineChars="200"/>
        <w:jc w:val="left"/>
        <w:textAlignment w:val="auto"/>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kern w:val="0"/>
          <w:sz w:val="21"/>
          <w:szCs w:val="21"/>
          <w:shd w:val="clear" w:fill="FFFFFF"/>
          <w:lang w:val="en-US" w:eastAsia="zh-CN" w:bidi="ar"/>
        </w:rPr>
        <w:t>有投标意向的供应商，需明确本单位参与项目谈判的投标代表（健康码须为绿码），并通知投标代表</w:t>
      </w:r>
      <w:r>
        <w:rPr>
          <w:rFonts w:hint="eastAsia" w:cs="宋体"/>
          <w:i w:val="0"/>
          <w:iCs w:val="0"/>
          <w:caps w:val="0"/>
          <w:color w:val="000000"/>
          <w:spacing w:val="0"/>
          <w:kern w:val="0"/>
          <w:sz w:val="21"/>
          <w:szCs w:val="21"/>
          <w:shd w:val="clear" w:fill="FFFFFF"/>
          <w:lang w:val="en-US" w:eastAsia="zh-CN" w:bidi="ar"/>
        </w:rPr>
        <w:t>在本项目采购公告页面</w:t>
      </w:r>
      <w:r>
        <w:rPr>
          <w:rFonts w:hint="eastAsia" w:ascii="宋体" w:hAnsi="宋体" w:eastAsia="宋体" w:cs="宋体"/>
          <w:i w:val="0"/>
          <w:iCs w:val="0"/>
          <w:caps w:val="0"/>
          <w:color w:val="000000"/>
          <w:spacing w:val="0"/>
          <w:sz w:val="21"/>
          <w:szCs w:val="21"/>
          <w:shd w:val="clear" w:fill="FFFFFF"/>
        </w:rPr>
        <w:t>自行下载填写《广西水利电力职业技术学院校外人员疫情防控承诺书》并签字，扫描成PDF文件，</w:t>
      </w:r>
      <w:r>
        <w:rPr>
          <w:rFonts w:hint="eastAsia" w:ascii="宋体" w:hAnsi="宋体" w:eastAsia="宋体" w:cs="宋体"/>
          <w:i w:val="0"/>
          <w:iCs w:val="0"/>
          <w:caps w:val="0"/>
          <w:color w:val="000000"/>
          <w:spacing w:val="0"/>
          <w:kern w:val="0"/>
          <w:sz w:val="21"/>
          <w:szCs w:val="21"/>
          <w:shd w:val="clear" w:color="auto" w:fill="FFFFFF"/>
          <w:lang w:val="en-US" w:eastAsia="zh-CN" w:bidi="ar"/>
        </w:rPr>
        <w:t>于</w:t>
      </w:r>
      <w:r>
        <w:rPr>
          <w:rFonts w:hint="eastAsia" w:ascii="宋体" w:hAnsi="宋体" w:eastAsia="宋体" w:cs="宋体"/>
          <w:i w:val="0"/>
          <w:iCs w:val="0"/>
          <w:caps w:val="0"/>
          <w:color w:val="FF0000"/>
          <w:spacing w:val="0"/>
          <w:kern w:val="0"/>
          <w:sz w:val="21"/>
          <w:szCs w:val="21"/>
          <w:u w:val="single"/>
          <w:shd w:val="clear" w:color="auto" w:fill="FFFFFF"/>
          <w:lang w:val="en-US" w:eastAsia="zh-CN" w:bidi="ar"/>
        </w:rPr>
        <w:t>项目</w:t>
      </w:r>
      <w:r>
        <w:rPr>
          <w:rFonts w:hint="eastAsia" w:ascii="宋体" w:hAnsi="宋体" w:eastAsia="宋体" w:cs="宋体"/>
          <w:i w:val="0"/>
          <w:iCs w:val="0"/>
          <w:caps w:val="0"/>
          <w:color w:val="FF0000"/>
          <w:spacing w:val="0"/>
          <w:kern w:val="0"/>
          <w:sz w:val="21"/>
          <w:szCs w:val="21"/>
          <w:highlight w:val="none"/>
          <w:u w:val="single"/>
          <w:shd w:val="clear" w:color="auto" w:fill="FFFFFF"/>
          <w:lang w:val="en-US" w:eastAsia="zh-CN" w:bidi="ar"/>
        </w:rPr>
        <w:t>报名截止时间2022年6月</w:t>
      </w:r>
      <w:r>
        <w:rPr>
          <w:rFonts w:ascii="Calibri" w:hAnsi="Calibri" w:eastAsia="宋体" w:cs="Calibri"/>
          <w:i w:val="0"/>
          <w:iCs w:val="0"/>
          <w:caps w:val="0"/>
          <w:color w:val="FF0000"/>
          <w:spacing w:val="0"/>
          <w:kern w:val="0"/>
          <w:sz w:val="21"/>
          <w:szCs w:val="21"/>
          <w:highlight w:val="none"/>
          <w:u w:val="single"/>
          <w:shd w:val="clear" w:color="auto" w:fill="FFFFFF"/>
          <w:lang w:val="en-US" w:eastAsia="zh-CN" w:bidi="ar"/>
        </w:rPr>
        <w:t>2</w:t>
      </w:r>
      <w:r>
        <w:rPr>
          <w:rFonts w:hint="eastAsia" w:ascii="Calibri" w:hAnsi="Calibri" w:cs="Calibri"/>
          <w:i w:val="0"/>
          <w:iCs w:val="0"/>
          <w:caps w:val="0"/>
          <w:color w:val="FF0000"/>
          <w:spacing w:val="0"/>
          <w:kern w:val="0"/>
          <w:sz w:val="21"/>
          <w:szCs w:val="21"/>
          <w:highlight w:val="none"/>
          <w:u w:val="single"/>
          <w:shd w:val="clear" w:color="auto" w:fill="FFFFFF"/>
          <w:lang w:val="en-US" w:eastAsia="zh-CN" w:bidi="ar"/>
        </w:rPr>
        <w:t>3</w:t>
      </w:r>
      <w:r>
        <w:rPr>
          <w:rFonts w:hint="eastAsia" w:ascii="宋体" w:hAnsi="宋体" w:eastAsia="宋体" w:cs="宋体"/>
          <w:i w:val="0"/>
          <w:iCs w:val="0"/>
          <w:caps w:val="0"/>
          <w:color w:val="FF0000"/>
          <w:spacing w:val="0"/>
          <w:kern w:val="0"/>
          <w:sz w:val="21"/>
          <w:szCs w:val="21"/>
          <w:highlight w:val="none"/>
          <w:u w:val="single"/>
          <w:shd w:val="clear" w:color="auto" w:fill="FFFFFF"/>
          <w:lang w:val="en-US" w:eastAsia="zh-CN" w:bidi="ar"/>
        </w:rPr>
        <w:t>日18：</w:t>
      </w:r>
      <w:r>
        <w:rPr>
          <w:rFonts w:hint="eastAsia" w:ascii="宋体" w:hAnsi="宋体" w:eastAsia="宋体" w:cs="宋体"/>
          <w:i w:val="0"/>
          <w:iCs w:val="0"/>
          <w:caps w:val="0"/>
          <w:color w:val="FF0000"/>
          <w:spacing w:val="0"/>
          <w:sz w:val="21"/>
          <w:szCs w:val="21"/>
          <w:highlight w:val="none"/>
          <w:u w:val="single"/>
          <w:shd w:val="clear" w:color="auto" w:fill="FFFFFF"/>
        </w:rPr>
        <w:t>00前</w:t>
      </w:r>
      <w:r>
        <w:rPr>
          <w:rFonts w:hint="eastAsia" w:ascii="宋体" w:hAnsi="宋体" w:cs="宋体"/>
          <w:i w:val="0"/>
          <w:iCs w:val="0"/>
          <w:caps w:val="0"/>
          <w:color w:val="000000" w:themeColor="text1"/>
          <w:spacing w:val="0"/>
          <w:sz w:val="21"/>
          <w:szCs w:val="21"/>
          <w:highlight w:val="none"/>
          <w:u w:val="none"/>
          <w:shd w:val="clear" w:color="auto" w:fill="FFFFFF"/>
          <w:lang w:eastAsia="zh-CN"/>
          <w14:textFill>
            <w14:solidFill>
              <w14:schemeClr w14:val="tx1"/>
            </w14:solidFill>
          </w14:textFill>
        </w:rPr>
        <w:t>投标代表的疫情防控承诺书、健康码、电子行程卡</w:t>
      </w:r>
      <w:r>
        <w:rPr>
          <w:rFonts w:hint="eastAsia" w:ascii="宋体" w:hAnsi="宋体" w:eastAsia="宋体" w:cs="宋体"/>
          <w:i w:val="0"/>
          <w:iCs w:val="0"/>
          <w:caps w:val="0"/>
          <w:color w:val="000000" w:themeColor="text1"/>
          <w:spacing w:val="0"/>
          <w:sz w:val="21"/>
          <w:szCs w:val="21"/>
          <w:highlight w:val="none"/>
          <w:u w:val="none"/>
          <w:shd w:val="clear" w:color="auto" w:fill="FFFFFF"/>
          <w14:textFill>
            <w14:solidFill>
              <w14:schemeClr w14:val="tx1"/>
            </w14:solidFill>
          </w14:textFill>
        </w:rPr>
        <w:t>发送至指定邮箱（gxsdxyzcgl@163.com）进行校外人员来访信息报备</w:t>
      </w:r>
      <w:r>
        <w:rPr>
          <w:rFonts w:hint="eastAsia" w:cs="宋体"/>
          <w:i w:val="0"/>
          <w:iCs w:val="0"/>
          <w:caps w:val="0"/>
          <w:color w:val="000000" w:themeColor="text1"/>
          <w:spacing w:val="0"/>
          <w:kern w:val="0"/>
          <w:sz w:val="21"/>
          <w:szCs w:val="21"/>
          <w:highlight w:val="none"/>
          <w:u w:val="none"/>
          <w:shd w:val="clear" w:color="auto" w:fill="FFFFFF"/>
          <w:lang w:val="en-US" w:eastAsia="zh-CN" w:bidi="ar"/>
          <w14:textFill>
            <w14:solidFill>
              <w14:schemeClr w14:val="tx1"/>
            </w14:solidFill>
          </w14:textFill>
        </w:rPr>
        <w:t>。</w:t>
      </w:r>
      <w:r>
        <w:rPr>
          <w:rFonts w:hint="eastAsia" w:ascii="宋体" w:hAnsi="宋体" w:eastAsia="宋体" w:cs="宋体"/>
          <w:i w:val="0"/>
          <w:iCs w:val="0"/>
          <w:caps w:val="0"/>
          <w:color w:val="000000"/>
          <w:spacing w:val="0"/>
          <w:kern w:val="0"/>
          <w:sz w:val="21"/>
          <w:szCs w:val="21"/>
          <w:shd w:val="clear" w:fill="FFFFFF"/>
          <w:lang w:val="en-US" w:eastAsia="zh-CN" w:bidi="ar"/>
        </w:rPr>
        <w:t>投标代表一经报备，原则上不建议更换，否则因个人原因影响投标的责任由投标人自负。</w:t>
      </w:r>
    </w:p>
    <w:p>
      <w:pPr>
        <w:pageBreakBefore w:val="0"/>
        <w:widowControl/>
        <w:shd w:val="clear" w:color="auto" w:fill="FFFFFF"/>
        <w:kinsoku/>
        <w:wordWrap/>
        <w:overflowPunct/>
        <w:topLinePunct w:val="0"/>
        <w:autoSpaceDE/>
        <w:autoSpaceDN/>
        <w:bidi w:val="0"/>
        <w:adjustRightInd/>
        <w:spacing w:beforeAutospacing="0" w:afterAutospacing="0" w:line="400" w:lineRule="exact"/>
        <w:ind w:firstLine="504"/>
        <w:jc w:val="left"/>
        <w:textAlignment w:val="auto"/>
        <w:rPr>
          <w:rFonts w:hint="eastAsia" w:ascii="宋体" w:hAnsi="宋体" w:eastAsia="宋体" w:cs="宋体"/>
          <w:color w:val="000000"/>
          <w:sz w:val="21"/>
          <w:szCs w:val="21"/>
          <w:highlight w:val="none"/>
        </w:rPr>
      </w:pPr>
      <w:r>
        <w:rPr>
          <w:rFonts w:hint="eastAsia" w:ascii="宋体" w:hAnsi="宋体" w:cs="宋体"/>
          <w:color w:val="000000"/>
          <w:kern w:val="0"/>
          <w:sz w:val="21"/>
          <w:szCs w:val="21"/>
          <w:highlight w:val="none"/>
          <w:shd w:val="clear" w:color="auto" w:fill="FFFFFF"/>
          <w:lang w:val="en-US" w:eastAsia="zh-CN" w:bidi="ar"/>
        </w:rPr>
        <w:t>4</w:t>
      </w:r>
      <w:r>
        <w:rPr>
          <w:rFonts w:hint="eastAsia" w:ascii="宋体" w:hAnsi="宋体" w:eastAsia="宋体" w:cs="宋体"/>
          <w:color w:val="000000"/>
          <w:kern w:val="0"/>
          <w:sz w:val="21"/>
          <w:szCs w:val="21"/>
          <w:highlight w:val="none"/>
          <w:shd w:val="clear" w:color="auto" w:fill="FFFFFF"/>
          <w:lang w:bidi="ar"/>
        </w:rPr>
        <w:t>、</w:t>
      </w:r>
      <w:r>
        <w:rPr>
          <w:rFonts w:hint="eastAsia" w:ascii="宋体" w:hAnsi="宋体" w:eastAsia="宋体" w:cs="宋体"/>
          <w:color w:val="000000"/>
          <w:kern w:val="0"/>
          <w:sz w:val="21"/>
          <w:szCs w:val="21"/>
          <w:highlight w:val="none"/>
          <w:shd w:val="clear" w:color="auto" w:fill="FFFFFF"/>
          <w:lang w:eastAsia="zh-CN" w:bidi="ar"/>
        </w:rPr>
        <w:t>为做好疫情防控工作，</w:t>
      </w:r>
      <w:r>
        <w:rPr>
          <w:rFonts w:hint="eastAsia" w:ascii="宋体" w:hAnsi="宋体" w:eastAsia="宋体" w:cs="宋体"/>
          <w:color w:val="000000"/>
          <w:kern w:val="0"/>
          <w:sz w:val="21"/>
          <w:szCs w:val="21"/>
          <w:highlight w:val="none"/>
          <w:shd w:val="clear" w:color="auto" w:fill="FFFFFF"/>
          <w:lang w:bidi="ar"/>
        </w:rPr>
        <w:t>各投标人代表到我院参与现场竞标活动时，请务必佩戴好口罩，并按规定测量体温、登记或扫码通行。进入校园到指定地点报到后，相互间保持合适距离，不得在校园内随意走动。</w:t>
      </w:r>
    </w:p>
    <w:p>
      <w:pPr>
        <w:pageBreakBefore w:val="0"/>
        <w:widowControl/>
        <w:kinsoku/>
        <w:wordWrap/>
        <w:overflowPunct/>
        <w:topLinePunct w:val="0"/>
        <w:autoSpaceDE/>
        <w:autoSpaceDN/>
        <w:bidi w:val="0"/>
        <w:adjustRightInd/>
        <w:spacing w:beforeAutospacing="0" w:afterAutospacing="0" w:line="400" w:lineRule="exact"/>
        <w:ind w:firstLine="411" w:firstLineChars="195"/>
        <w:jc w:val="left"/>
        <w:textAlignment w:val="auto"/>
        <w:rPr>
          <w:rFonts w:hint="eastAsia" w:ascii="宋体" w:hAnsi="宋体" w:eastAsia="宋体" w:cs="宋体"/>
          <w:kern w:val="0"/>
          <w:sz w:val="21"/>
          <w:szCs w:val="21"/>
          <w:highlight w:val="none"/>
        </w:rPr>
      </w:pPr>
      <w:r>
        <w:rPr>
          <w:rFonts w:hint="eastAsia" w:ascii="宋体" w:hAnsi="宋体" w:eastAsia="宋体" w:cs="宋体"/>
          <w:b/>
          <w:bCs/>
          <w:kern w:val="0"/>
          <w:sz w:val="21"/>
          <w:szCs w:val="21"/>
          <w:highlight w:val="none"/>
        </w:rPr>
        <w:t>八、项目联系方式</w:t>
      </w:r>
    </w:p>
    <w:p>
      <w:pPr>
        <w:pageBreakBefore w:val="0"/>
        <w:kinsoku/>
        <w:wordWrap/>
        <w:overflowPunct/>
        <w:topLinePunct w:val="0"/>
        <w:autoSpaceDE/>
        <w:autoSpaceDN/>
        <w:bidi w:val="0"/>
        <w:adjustRightInd/>
        <w:spacing w:beforeAutospacing="0" w:afterAutospacing="0" w:line="400" w:lineRule="exact"/>
        <w:ind w:left="-180" w:right="-180" w:firstLine="630" w:firstLineChars="300"/>
        <w:jc w:val="left"/>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lang w:bidi="ar"/>
        </w:rPr>
        <w:t>采购联系人：唐老师、李老师，联系电话：0771-2085121。</w:t>
      </w:r>
    </w:p>
    <w:p>
      <w:pPr>
        <w:pageBreakBefore w:val="0"/>
        <w:kinsoku/>
        <w:wordWrap/>
        <w:overflowPunct/>
        <w:topLinePunct w:val="0"/>
        <w:autoSpaceDE/>
        <w:autoSpaceDN/>
        <w:bidi w:val="0"/>
        <w:adjustRightInd/>
        <w:spacing w:beforeAutospacing="0" w:afterAutospacing="0" w:line="40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p>
    <w:p>
      <w:pPr>
        <w:pageBreakBefore w:val="0"/>
        <w:kinsoku/>
        <w:wordWrap/>
        <w:overflowPunct/>
        <w:topLinePunct w:val="0"/>
        <w:autoSpaceDE/>
        <w:autoSpaceDN/>
        <w:bidi w:val="0"/>
        <w:adjustRightInd/>
        <w:spacing w:beforeAutospacing="0" w:afterAutospacing="0" w:line="40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p>
    <w:p>
      <w:pPr>
        <w:pageBreakBefore w:val="0"/>
        <w:kinsoku/>
        <w:wordWrap/>
        <w:overflowPunct/>
        <w:topLinePunct w:val="0"/>
        <w:autoSpaceDE/>
        <w:autoSpaceDN/>
        <w:bidi w:val="0"/>
        <w:adjustRightInd/>
        <w:spacing w:beforeAutospacing="0" w:afterAutospacing="0" w:line="400" w:lineRule="exact"/>
        <w:ind w:firstLine="5460" w:firstLineChars="26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广西水利电力职业技术学院</w:t>
      </w:r>
    </w:p>
    <w:p>
      <w:pPr>
        <w:pageBreakBefore w:val="0"/>
        <w:kinsoku/>
        <w:wordWrap/>
        <w:overflowPunct/>
        <w:topLinePunct w:val="0"/>
        <w:autoSpaceDE/>
        <w:autoSpaceDN/>
        <w:bidi w:val="0"/>
        <w:adjustRightInd/>
        <w:spacing w:beforeAutospacing="0" w:afterAutospacing="0" w:line="400" w:lineRule="exact"/>
        <w:ind w:firstLine="6090" w:firstLineChars="29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2022年</w:t>
      </w:r>
      <w:r>
        <w:rPr>
          <w:rFonts w:hint="eastAsia" w:ascii="宋体" w:hAnsi="宋体" w:eastAsia="宋体" w:cs="宋体"/>
          <w:kern w:val="0"/>
          <w:sz w:val="21"/>
          <w:szCs w:val="21"/>
          <w:highlight w:val="none"/>
          <w:lang w:val="en-US" w:eastAsia="zh-CN"/>
        </w:rPr>
        <w:t>6</w:t>
      </w:r>
      <w:r>
        <w:rPr>
          <w:rFonts w:hint="eastAsia" w:ascii="宋体" w:hAnsi="宋体" w:eastAsia="宋体" w:cs="宋体"/>
          <w:kern w:val="0"/>
          <w:sz w:val="21"/>
          <w:szCs w:val="21"/>
          <w:highlight w:val="none"/>
        </w:rPr>
        <w:t>月</w:t>
      </w:r>
      <w:r>
        <w:rPr>
          <w:rFonts w:hint="eastAsia" w:ascii="宋体" w:hAnsi="宋体" w:cs="宋体"/>
          <w:kern w:val="0"/>
          <w:sz w:val="21"/>
          <w:szCs w:val="21"/>
          <w:highlight w:val="none"/>
          <w:lang w:val="en-US" w:eastAsia="zh-CN"/>
        </w:rPr>
        <w:t>16</w:t>
      </w:r>
      <w:r>
        <w:rPr>
          <w:rFonts w:hint="eastAsia" w:ascii="宋体" w:hAnsi="宋体" w:eastAsia="宋体" w:cs="宋体"/>
          <w:kern w:val="0"/>
          <w:sz w:val="21"/>
          <w:szCs w:val="21"/>
          <w:highlight w:val="none"/>
        </w:rPr>
        <w:t>日</w:t>
      </w:r>
    </w:p>
    <w:p>
      <w:pPr>
        <w:pStyle w:val="3"/>
        <w:pageBreakBefore w:val="0"/>
        <w:kinsoku/>
        <w:overflowPunct/>
        <w:topLinePunct w:val="0"/>
        <w:autoSpaceDE/>
        <w:autoSpaceDN/>
        <w:bidi w:val="0"/>
        <w:adjustRightInd/>
        <w:spacing w:before="0" w:beforeAutospacing="0" w:after="0" w:afterAutospacing="0" w:line="400" w:lineRule="exact"/>
        <w:rPr>
          <w:rFonts w:ascii="宋体" w:hAnsi="宋体" w:eastAsia="宋体" w:cs="宋体"/>
          <w:b w:val="0"/>
          <w:sz w:val="24"/>
          <w:szCs w:val="24"/>
          <w:highlight w:val="none"/>
        </w:rPr>
      </w:pPr>
    </w:p>
    <w:bookmarkEnd w:id="12"/>
    <w:bookmarkEnd w:id="13"/>
    <w:bookmarkEnd w:id="14"/>
    <w:bookmarkEnd w:id="15"/>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bookmarkStart w:id="16" w:name="_Toc13544"/>
      <w:bookmarkStart w:id="17" w:name="_Toc8307"/>
    </w:p>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p>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p>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p>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p>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p>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p>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p>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p>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p>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p>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p>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p>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p>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p>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p>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p>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p>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p>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p>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p>
    <w:p>
      <w:pPr>
        <w:pageBreakBefore w:val="0"/>
        <w:kinsoku/>
        <w:overflowPunct/>
        <w:topLinePunct w:val="0"/>
        <w:autoSpaceDE/>
        <w:autoSpaceDN/>
        <w:bidi w:val="0"/>
        <w:adjustRightInd/>
        <w:spacing w:beforeAutospacing="0" w:afterAutospacing="0" w:line="400" w:lineRule="exact"/>
        <w:jc w:val="center"/>
        <w:outlineLvl w:val="0"/>
        <w:rPr>
          <w:rFonts w:hint="eastAsia" w:ascii="宋体" w:hAnsi="宋体" w:cs="宋体"/>
          <w:b/>
          <w:sz w:val="32"/>
          <w:szCs w:val="32"/>
          <w:highlight w:val="none"/>
        </w:rPr>
      </w:pPr>
    </w:p>
    <w:p>
      <w:pPr>
        <w:pageBreakBefore w:val="0"/>
        <w:kinsoku/>
        <w:overflowPunct/>
        <w:topLinePunct w:val="0"/>
        <w:autoSpaceDE/>
        <w:autoSpaceDN/>
        <w:bidi w:val="0"/>
        <w:adjustRightInd/>
        <w:spacing w:beforeAutospacing="0" w:afterAutospacing="0" w:line="400" w:lineRule="exact"/>
        <w:jc w:val="center"/>
        <w:outlineLvl w:val="0"/>
        <w:rPr>
          <w:rFonts w:ascii="宋体" w:hAnsi="宋体" w:cs="宋体"/>
          <w:b/>
          <w:sz w:val="32"/>
          <w:szCs w:val="32"/>
          <w:highlight w:val="none"/>
        </w:rPr>
      </w:pPr>
      <w:r>
        <w:rPr>
          <w:rFonts w:hint="eastAsia" w:ascii="宋体" w:hAnsi="宋体" w:cs="宋体"/>
          <w:b/>
          <w:sz w:val="32"/>
          <w:szCs w:val="32"/>
          <w:highlight w:val="none"/>
        </w:rPr>
        <w:t>第二章 供应商须知及前附表</w:t>
      </w:r>
      <w:r>
        <w:rPr>
          <w:rFonts w:hint="eastAsia"/>
          <w:highlight w:val="none"/>
        </w:rPr>
        <w:fldChar w:fldCharType="begin"/>
      </w:r>
      <w:r>
        <w:rPr>
          <w:rFonts w:hint="eastAsia" w:ascii="宋体" w:hAnsi="宋体" w:cs="宋体"/>
          <w:b/>
          <w:sz w:val="32"/>
          <w:szCs w:val="32"/>
          <w:highlight w:val="none"/>
        </w:rPr>
        <w:instrText xml:space="preserve"> XE "竞标人须知及前附表" </w:instrText>
      </w:r>
      <w:r>
        <w:rPr>
          <w:rFonts w:hint="eastAsia" w:ascii="宋体" w:hAnsi="宋体" w:cs="宋体"/>
          <w:b/>
          <w:sz w:val="32"/>
          <w:szCs w:val="32"/>
          <w:highlight w:val="none"/>
        </w:rPr>
        <w:fldChar w:fldCharType="end"/>
      </w:r>
      <w:bookmarkEnd w:id="16"/>
      <w:bookmarkEnd w:id="17"/>
    </w:p>
    <w:p>
      <w:pPr>
        <w:keepNext w:val="0"/>
        <w:keepLines w:val="0"/>
        <w:pageBreakBefore w:val="0"/>
        <w:kinsoku/>
        <w:overflowPunct/>
        <w:topLinePunct w:val="0"/>
        <w:autoSpaceDE/>
        <w:autoSpaceDN/>
        <w:bidi w:val="0"/>
        <w:adjustRightInd/>
        <w:spacing w:beforeAutospacing="0" w:afterAutospacing="0" w:line="400" w:lineRule="exact"/>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供应商须知前附表</w:t>
      </w:r>
    </w:p>
    <w:tbl>
      <w:tblPr>
        <w:tblStyle w:val="14"/>
        <w:tblW w:w="499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87"/>
        <w:gridCol w:w="86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66" w:type="pct"/>
          </w:tcPr>
          <w:p>
            <w:pPr>
              <w:keepNext w:val="0"/>
              <w:keepLines w:val="0"/>
              <w:pageBreakBefore w:val="0"/>
              <w:kinsoku/>
              <w:overflowPunct/>
              <w:topLinePunct w:val="0"/>
              <w:autoSpaceDE/>
              <w:autoSpaceDN/>
              <w:bidi w:val="0"/>
              <w:adjustRightInd/>
              <w:spacing w:beforeAutospacing="0" w:afterAutospacing="0" w:line="400" w:lineRule="exact"/>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序号</w:t>
            </w:r>
          </w:p>
        </w:tc>
        <w:tc>
          <w:tcPr>
            <w:tcW w:w="4633" w:type="pct"/>
            <w:vAlign w:val="center"/>
          </w:tcPr>
          <w:p>
            <w:pPr>
              <w:keepNext w:val="0"/>
              <w:keepLines w:val="0"/>
              <w:pageBreakBefore w:val="0"/>
              <w:kinsoku/>
              <w:overflowPunct/>
              <w:topLinePunct w:val="0"/>
              <w:autoSpaceDE/>
              <w:autoSpaceDN/>
              <w:bidi w:val="0"/>
              <w:adjustRightInd/>
              <w:spacing w:beforeAutospacing="0" w:afterAutospacing="0" w:line="400" w:lineRule="exact"/>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内    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66" w:type="pct"/>
            <w:vAlign w:val="center"/>
          </w:tcPr>
          <w:p>
            <w:pPr>
              <w:keepNext w:val="0"/>
              <w:keepLines w:val="0"/>
              <w:pageBreakBefore w:val="0"/>
              <w:kinsoku/>
              <w:overflowPunct/>
              <w:topLinePunct w:val="0"/>
              <w:autoSpaceDE/>
              <w:autoSpaceDN/>
              <w:bidi w:val="0"/>
              <w:adjustRightInd/>
              <w:spacing w:beforeAutospacing="0" w:afterAutospacing="0" w:line="4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4633" w:type="pct"/>
            <w:vAlign w:val="center"/>
          </w:tcPr>
          <w:p>
            <w:pPr>
              <w:keepNext w:val="0"/>
              <w:keepLines w:val="0"/>
              <w:pageBreakBefore w:val="0"/>
              <w:kinsoku/>
              <w:overflowPunct/>
              <w:topLinePunct w:val="0"/>
              <w:autoSpaceDE/>
              <w:autoSpaceDN/>
              <w:bidi w:val="0"/>
              <w:adjustRightInd/>
              <w:spacing w:beforeAutospacing="0" w:afterAutospacing="0" w:line="400" w:lineRule="exact"/>
              <w:jc w:val="left"/>
              <w:rPr>
                <w:rFonts w:hint="eastAsia" w:ascii="宋体" w:hAnsi="宋体" w:eastAsia="宋体" w:cs="宋体"/>
                <w:sz w:val="21"/>
                <w:szCs w:val="21"/>
                <w:highlight w:val="none"/>
              </w:rPr>
            </w:pPr>
            <w:r>
              <w:rPr>
                <w:rFonts w:hint="eastAsia" w:ascii="宋体" w:hAnsi="宋体" w:eastAsia="宋体" w:cs="宋体"/>
                <w:b/>
                <w:bCs/>
                <w:sz w:val="21"/>
                <w:szCs w:val="21"/>
                <w:highlight w:val="none"/>
              </w:rPr>
              <w:t>项目名称：</w:t>
            </w:r>
            <w:r>
              <w:rPr>
                <w:rFonts w:hint="eastAsia" w:ascii="宋体" w:hAnsi="宋体" w:eastAsia="宋体" w:cs="宋体"/>
                <w:color w:val="000000"/>
                <w:kern w:val="0"/>
                <w:sz w:val="21"/>
                <w:szCs w:val="21"/>
                <w:highlight w:val="none"/>
                <w:shd w:val="clear" w:color="auto" w:fill="FFFFFF"/>
                <w:lang w:bidi="ar"/>
              </w:rPr>
              <w:t>广西水利电力职业技术学院</w:t>
            </w:r>
            <w:r>
              <w:rPr>
                <w:rFonts w:hint="eastAsia" w:ascii="宋体" w:hAnsi="宋体" w:eastAsia="宋体" w:cs="宋体"/>
                <w:color w:val="000000"/>
                <w:kern w:val="0"/>
                <w:sz w:val="21"/>
                <w:szCs w:val="21"/>
                <w:highlight w:val="none"/>
                <w:shd w:val="clear" w:color="auto" w:fill="FFFFFF"/>
                <w:lang w:eastAsia="zh-CN" w:bidi="ar"/>
              </w:rPr>
              <w:t>长江阁、黄河阁</w:t>
            </w:r>
            <w:r>
              <w:rPr>
                <w:rFonts w:hint="eastAsia" w:ascii="宋体" w:hAnsi="宋体" w:eastAsia="宋体" w:cs="宋体"/>
                <w:color w:val="000000"/>
                <w:kern w:val="0"/>
                <w:sz w:val="21"/>
                <w:szCs w:val="21"/>
                <w:highlight w:val="none"/>
                <w:shd w:val="clear" w:color="auto" w:fill="FFFFFF"/>
                <w:lang w:bidi="ar"/>
              </w:rPr>
              <w:t>学生住宿区配电改造工程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66" w:type="pct"/>
            <w:vAlign w:val="center"/>
          </w:tcPr>
          <w:p>
            <w:pPr>
              <w:keepNext w:val="0"/>
              <w:keepLines w:val="0"/>
              <w:pageBreakBefore w:val="0"/>
              <w:kinsoku/>
              <w:overflowPunct/>
              <w:topLinePunct w:val="0"/>
              <w:autoSpaceDE/>
              <w:autoSpaceDN/>
              <w:bidi w:val="0"/>
              <w:adjustRightInd/>
              <w:spacing w:beforeAutospacing="0" w:afterAutospacing="0" w:line="4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4633" w:type="pct"/>
            <w:vAlign w:val="center"/>
          </w:tcPr>
          <w:p>
            <w:pPr>
              <w:keepNext w:val="0"/>
              <w:keepLines w:val="0"/>
              <w:pageBreakBefore w:val="0"/>
              <w:kinsoku/>
              <w:wordWrap/>
              <w:overflowPunct/>
              <w:topLinePunct w:val="0"/>
              <w:autoSpaceDE/>
              <w:autoSpaceDN/>
              <w:bidi w:val="0"/>
              <w:adjustRightInd/>
              <w:snapToGrid w:val="0"/>
              <w:spacing w:beforeAutospacing="0" w:afterAutospacing="0" w:line="400" w:lineRule="exact"/>
              <w:textAlignment w:val="auto"/>
              <w:rPr>
                <w:rStyle w:val="18"/>
                <w:rFonts w:hint="eastAsia" w:ascii="宋体" w:hAnsi="宋体" w:eastAsia="宋体" w:cs="宋体"/>
                <w:sz w:val="21"/>
                <w:szCs w:val="21"/>
                <w:highlight w:val="none"/>
              </w:rPr>
            </w:pPr>
            <w:r>
              <w:rPr>
                <w:rStyle w:val="18"/>
                <w:rFonts w:hint="eastAsia" w:ascii="宋体" w:hAnsi="宋体" w:eastAsia="宋体" w:cs="宋体"/>
                <w:sz w:val="21"/>
                <w:szCs w:val="21"/>
                <w:highlight w:val="none"/>
              </w:rPr>
              <w:t>供应商资格要求：</w:t>
            </w:r>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right="105"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w:t>
            </w:r>
            <w:r>
              <w:rPr>
                <w:rFonts w:hint="eastAsia" w:ascii="宋体" w:hAnsi="宋体" w:eastAsia="宋体" w:cs="宋体"/>
                <w:i w:val="0"/>
                <w:caps w:val="0"/>
                <w:color w:val="000000"/>
                <w:spacing w:val="0"/>
                <w:sz w:val="21"/>
                <w:szCs w:val="21"/>
                <w:highlight w:val="none"/>
              </w:rPr>
              <w:t>符合《中华人民共和国政府采购法》第二十二条资格条件，国内注册（指按国家有关规定要求注册的），生产或经营本次招标采购货物或服务，具备法人资格，</w:t>
            </w:r>
            <w:r>
              <w:rPr>
                <w:rFonts w:hint="eastAsia" w:ascii="宋体" w:hAnsi="宋体" w:eastAsia="宋体" w:cs="宋体"/>
                <w:i w:val="0"/>
                <w:caps w:val="0"/>
                <w:color w:val="000000"/>
                <w:spacing w:val="0"/>
                <w:sz w:val="21"/>
                <w:szCs w:val="21"/>
                <w:highlight w:val="none"/>
                <w:lang w:eastAsia="zh-CN"/>
              </w:rPr>
              <w:t>且</w:t>
            </w:r>
            <w:r>
              <w:rPr>
                <w:rFonts w:hint="eastAsia" w:ascii="宋体" w:hAnsi="宋体" w:eastAsia="宋体" w:cs="宋体"/>
                <w:i w:val="0"/>
                <w:iCs w:val="0"/>
                <w:caps w:val="0"/>
                <w:color w:val="000000"/>
                <w:spacing w:val="0"/>
                <w:sz w:val="21"/>
                <w:szCs w:val="21"/>
                <w:highlight w:val="none"/>
                <w:shd w:val="clear" w:color="auto" w:fill="FFFFFF"/>
              </w:rPr>
              <w:t>属于2021—2022年度自治区本级预算单位限额内工程施工单位定点采购中具备“</w:t>
            </w:r>
            <w:r>
              <w:rPr>
                <w:rFonts w:hint="eastAsia" w:ascii="宋体" w:hAnsi="宋体" w:eastAsia="宋体" w:cs="宋体"/>
                <w:i w:val="0"/>
                <w:caps w:val="0"/>
                <w:color w:val="000000"/>
                <w:spacing w:val="0"/>
                <w:sz w:val="21"/>
                <w:szCs w:val="21"/>
                <w:highlight w:val="none"/>
              </w:rPr>
              <w:t>输变电工程</w:t>
            </w:r>
            <w:r>
              <w:rPr>
                <w:rFonts w:hint="eastAsia" w:ascii="宋体" w:hAnsi="宋体" w:eastAsia="宋体" w:cs="宋体"/>
                <w:i w:val="0"/>
                <w:iCs w:val="0"/>
                <w:caps w:val="0"/>
                <w:color w:val="000000"/>
                <w:spacing w:val="0"/>
                <w:sz w:val="21"/>
                <w:szCs w:val="21"/>
                <w:highlight w:val="none"/>
                <w:shd w:val="clear" w:color="auto" w:fill="FFFFFF"/>
              </w:rPr>
              <w:t>”专业类别三级（含三级）以上资质的</w:t>
            </w:r>
            <w:r>
              <w:rPr>
                <w:rFonts w:hint="eastAsia" w:ascii="宋体" w:hAnsi="宋体" w:eastAsia="宋体" w:cs="宋体"/>
                <w:i w:val="0"/>
                <w:iCs w:val="0"/>
                <w:caps w:val="0"/>
                <w:color w:val="000000"/>
                <w:spacing w:val="0"/>
                <w:sz w:val="21"/>
                <w:szCs w:val="21"/>
                <w:highlight w:val="none"/>
                <w:shd w:val="clear" w:color="auto" w:fill="FFFFFF"/>
                <w:lang w:eastAsia="zh-CN"/>
              </w:rPr>
              <w:t>中标</w:t>
            </w:r>
            <w:r>
              <w:rPr>
                <w:rFonts w:hint="eastAsia" w:ascii="宋体" w:hAnsi="宋体" w:eastAsia="宋体" w:cs="宋体"/>
                <w:i w:val="0"/>
                <w:iCs w:val="0"/>
                <w:caps w:val="0"/>
                <w:color w:val="000000"/>
                <w:spacing w:val="0"/>
                <w:sz w:val="21"/>
                <w:szCs w:val="21"/>
                <w:highlight w:val="none"/>
                <w:shd w:val="clear" w:color="auto" w:fill="FFFFFF"/>
              </w:rPr>
              <w:t>施工企业。</w:t>
            </w:r>
          </w:p>
          <w:p>
            <w:pPr>
              <w:keepNext w:val="0"/>
              <w:keepLines w:val="0"/>
              <w:pageBreakBefore w:val="0"/>
              <w:kinsoku/>
              <w:wordWrap/>
              <w:overflowPunct/>
              <w:topLinePunct w:val="0"/>
              <w:autoSpaceDE/>
              <w:autoSpaceDN/>
              <w:bidi w:val="0"/>
              <w:adjustRightInd/>
              <w:snapToGrid w:val="0"/>
              <w:spacing w:beforeAutospacing="0" w:afterAutospacing="0" w:line="40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2、</w:t>
            </w:r>
            <w:r>
              <w:rPr>
                <w:rFonts w:hint="eastAsia" w:ascii="宋体" w:hAnsi="宋体" w:eastAsia="宋体" w:cs="宋体"/>
                <w:kern w:val="2"/>
                <w:sz w:val="21"/>
                <w:szCs w:val="21"/>
                <w:highlight w:val="none"/>
                <w:lang w:val="en-US" w:eastAsia="zh-CN" w:bidi="ar-SA"/>
              </w:rPr>
              <w:t>落实政府采购政策需满足的资格要求：无；</w:t>
            </w:r>
          </w:p>
          <w:p>
            <w:pPr>
              <w:keepNext w:val="0"/>
              <w:keepLines w:val="0"/>
              <w:pageBreakBefore w:val="0"/>
              <w:kinsoku/>
              <w:wordWrap/>
              <w:overflowPunct/>
              <w:topLinePunct w:val="0"/>
              <w:autoSpaceDE/>
              <w:autoSpaceDN/>
              <w:bidi w:val="0"/>
              <w:adjustRightInd/>
              <w:snapToGrid w:val="0"/>
              <w:spacing w:beforeAutospacing="0" w:afterAutospacing="0" w:line="400" w:lineRule="exact"/>
              <w:ind w:firstLine="420" w:firstLineChars="200"/>
              <w:jc w:val="left"/>
              <w:textAlignment w:val="auto"/>
              <w:rPr>
                <w:rFonts w:hint="eastAsia" w:hAnsi="宋体"/>
                <w:color w:val="auto"/>
                <w:sz w:val="21"/>
                <w:szCs w:val="21"/>
                <w:highlight w:val="none"/>
              </w:rPr>
            </w:pPr>
            <w:r>
              <w:rPr>
                <w:rFonts w:hint="eastAsia" w:hAnsi="宋体"/>
                <w:color w:val="auto"/>
                <w:sz w:val="21"/>
                <w:szCs w:val="21"/>
                <w:highlight w:val="none"/>
                <w:lang w:val="en-US" w:eastAsia="zh-CN"/>
              </w:rPr>
              <w:t>3、投标企业资质要求：</w:t>
            </w:r>
            <w:r>
              <w:rPr>
                <w:rFonts w:hint="eastAsia" w:ascii="宋体" w:hAnsi="宋体" w:cs="宋体"/>
                <w:b/>
                <w:bCs/>
                <w:kern w:val="2"/>
                <w:sz w:val="21"/>
                <w:szCs w:val="21"/>
                <w:highlight w:val="none"/>
                <w:lang w:val="en-US" w:eastAsia="zh-CN" w:bidi="ar-SA"/>
              </w:rPr>
              <w:t>同时具备</w:t>
            </w:r>
            <w:r>
              <w:rPr>
                <w:rFonts w:hint="eastAsia" w:ascii="宋体" w:hAnsi="宋体" w:eastAsia="宋体" w:cs="宋体"/>
                <w:b/>
                <w:bCs/>
                <w:kern w:val="2"/>
                <w:sz w:val="21"/>
                <w:szCs w:val="21"/>
                <w:highlight w:val="none"/>
                <w:lang w:val="en-US" w:eastAsia="zh-CN" w:bidi="ar-SA"/>
              </w:rPr>
              <w:t>①</w:t>
            </w:r>
            <w:r>
              <w:rPr>
                <w:rFonts w:hint="eastAsia" w:ascii="宋体" w:hAnsi="宋体" w:cs="宋体"/>
                <w:b/>
                <w:bCs/>
                <w:kern w:val="2"/>
                <w:sz w:val="21"/>
                <w:szCs w:val="21"/>
                <w:highlight w:val="none"/>
                <w:lang w:val="en-US" w:eastAsia="zh-CN" w:bidi="ar-SA"/>
              </w:rPr>
              <w:t>和</w:t>
            </w:r>
            <w:r>
              <w:rPr>
                <w:rFonts w:hint="eastAsia" w:ascii="宋体" w:hAnsi="宋体" w:eastAsia="宋体" w:cs="宋体"/>
                <w:b/>
                <w:bCs/>
                <w:kern w:val="2"/>
                <w:sz w:val="21"/>
                <w:szCs w:val="21"/>
                <w:highlight w:val="none"/>
                <w:lang w:val="en-US" w:eastAsia="zh-CN" w:bidi="ar-SA"/>
              </w:rPr>
              <w:t>②</w:t>
            </w:r>
            <w:r>
              <w:rPr>
                <w:rFonts w:hint="eastAsia" w:ascii="宋体" w:hAnsi="宋体" w:cs="宋体"/>
                <w:b/>
                <w:bCs/>
                <w:kern w:val="2"/>
                <w:sz w:val="21"/>
                <w:szCs w:val="21"/>
                <w:highlight w:val="none"/>
                <w:lang w:val="en-US" w:eastAsia="zh-CN" w:bidi="ar-SA"/>
              </w:rPr>
              <w:t>的资质：</w:t>
            </w:r>
            <w:r>
              <w:rPr>
                <w:rFonts w:hint="eastAsia" w:ascii="宋体" w:hAnsi="宋体" w:eastAsia="宋体" w:cs="宋体"/>
                <w:kern w:val="2"/>
                <w:sz w:val="21"/>
                <w:szCs w:val="21"/>
                <w:highlight w:val="none"/>
                <w:lang w:val="en-US" w:eastAsia="zh-CN" w:bidi="ar-SA"/>
              </w:rPr>
              <w:t>①</w:t>
            </w:r>
            <w:r>
              <w:rPr>
                <w:rFonts w:hint="eastAsia" w:ascii="宋体" w:hAnsi="宋体" w:eastAsia="宋体" w:cs="宋体"/>
                <w:color w:val="000000"/>
                <w:kern w:val="2"/>
                <w:sz w:val="21"/>
                <w:szCs w:val="21"/>
                <w:highlight w:val="none"/>
                <w:shd w:val="clear" w:fill="FFFFFF"/>
                <w:lang w:val="en-US" w:eastAsia="zh-CN" w:bidi="ar"/>
              </w:rPr>
              <w:t>具有</w:t>
            </w:r>
            <w:r>
              <w:rPr>
                <w:rFonts w:hint="eastAsia" w:ascii="宋体" w:hAnsi="宋体" w:eastAsia="宋体" w:cs="宋体"/>
                <w:color w:val="auto"/>
                <w:kern w:val="0"/>
                <w:sz w:val="21"/>
                <w:szCs w:val="21"/>
                <w:highlight w:val="none"/>
                <w:shd w:val="clear" w:fill="FFFFFF"/>
                <w:lang w:val="en-US" w:eastAsia="zh-CN" w:bidi="ar"/>
              </w:rPr>
              <w:t>电力工程施工总承包三级及以上或输变电工程专业承包资质三级及以上</w:t>
            </w:r>
            <w:r>
              <w:rPr>
                <w:rFonts w:hint="eastAsia" w:ascii="宋体" w:hAnsi="宋体" w:cs="宋体"/>
                <w:color w:val="auto"/>
                <w:kern w:val="0"/>
                <w:sz w:val="21"/>
                <w:szCs w:val="21"/>
                <w:highlight w:val="none"/>
                <w:shd w:val="clear" w:fill="FFFFFF"/>
                <w:lang w:val="en-US" w:eastAsia="zh-CN" w:bidi="ar"/>
              </w:rPr>
              <w:t>资质；</w:t>
            </w:r>
            <w:r>
              <w:rPr>
                <w:rFonts w:hint="eastAsia" w:ascii="宋体" w:hAnsi="宋体" w:eastAsia="宋体" w:cs="宋体"/>
                <w:kern w:val="2"/>
                <w:sz w:val="21"/>
                <w:szCs w:val="21"/>
                <w:highlight w:val="none"/>
                <w:lang w:val="en-US" w:eastAsia="zh-CN" w:bidi="ar-SA"/>
              </w:rPr>
              <w:t>②</w:t>
            </w:r>
            <w:r>
              <w:rPr>
                <w:rFonts w:hint="eastAsia" w:ascii="宋体" w:hAnsi="宋体" w:eastAsia="宋体" w:cs="宋体"/>
                <w:color w:val="auto"/>
                <w:kern w:val="0"/>
                <w:sz w:val="21"/>
                <w:szCs w:val="21"/>
                <w:highlight w:val="none"/>
                <w:shd w:val="clear" w:fill="FFFFFF"/>
                <w:lang w:val="en-US" w:eastAsia="zh-CN" w:bidi="ar"/>
              </w:rPr>
              <w:t>具</w:t>
            </w:r>
            <w:r>
              <w:rPr>
                <w:rFonts w:hint="eastAsia" w:ascii="宋体" w:hAnsi="宋体" w:cs="宋体"/>
                <w:color w:val="auto"/>
                <w:kern w:val="0"/>
                <w:sz w:val="21"/>
                <w:szCs w:val="21"/>
                <w:highlight w:val="none"/>
                <w:shd w:val="clear" w:fill="FFFFFF"/>
                <w:lang w:val="en-US" w:eastAsia="zh-CN" w:bidi="ar"/>
              </w:rPr>
              <w:t>备</w:t>
            </w:r>
            <w:r>
              <w:rPr>
                <w:rFonts w:hint="eastAsia" w:ascii="宋体" w:hAnsi="宋体" w:eastAsia="宋体" w:cs="宋体"/>
                <w:color w:val="auto"/>
                <w:kern w:val="0"/>
                <w:sz w:val="21"/>
                <w:szCs w:val="21"/>
                <w:highlight w:val="none"/>
                <w:shd w:val="clear" w:fill="FFFFFF"/>
                <w:lang w:val="en-US" w:eastAsia="zh-CN" w:bidi="ar"/>
              </w:rPr>
              <w:t>《承装（修、试）电力设施许可证》三级及以上资质。</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单位负责人为同一人或者存在直接控股、管理关系的不同供应商，不得参加同一合同项下的采购活动。</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为采购项目提供整体设计、规范编制或者项目管理咨询、监理等服务的供应商（含单位负责人为同一人或者存在直接控股、管理关系的），不得再参加该采购项目的其他采购活动。</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将被拒绝参与本次采购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66" w:type="pct"/>
            <w:vAlign w:val="center"/>
          </w:tcPr>
          <w:p>
            <w:pPr>
              <w:keepNext w:val="0"/>
              <w:keepLines w:val="0"/>
              <w:pageBreakBefore w:val="0"/>
              <w:kinsoku/>
              <w:overflowPunct/>
              <w:topLinePunct w:val="0"/>
              <w:autoSpaceDE/>
              <w:autoSpaceDN/>
              <w:bidi w:val="0"/>
              <w:adjustRightInd/>
              <w:spacing w:beforeAutospacing="0" w:afterAutospacing="0" w:line="4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4633" w:type="pct"/>
            <w:vAlign w:val="center"/>
          </w:tcPr>
          <w:p>
            <w:pPr>
              <w:keepNext w:val="0"/>
              <w:keepLines w:val="0"/>
              <w:pageBreakBefore w:val="0"/>
              <w:kinsoku/>
              <w:wordWrap/>
              <w:overflowPunct/>
              <w:topLinePunct w:val="0"/>
              <w:autoSpaceDE/>
              <w:autoSpaceDN/>
              <w:bidi w:val="0"/>
              <w:adjustRightInd/>
              <w:spacing w:beforeAutospacing="0" w:afterAutospacing="0" w:line="400" w:lineRule="exact"/>
              <w:textAlignment w:val="auto"/>
              <w:rPr>
                <w:rFonts w:hint="eastAsia" w:ascii="宋体" w:hAnsi="宋体" w:eastAsia="宋体" w:cs="宋体"/>
                <w:sz w:val="21"/>
                <w:szCs w:val="21"/>
              </w:rPr>
            </w:pPr>
            <w:r>
              <w:rPr>
                <w:rFonts w:hint="eastAsia" w:ascii="宋体" w:hAnsi="宋体" w:eastAsia="宋体" w:cs="宋体"/>
                <w:sz w:val="21"/>
                <w:szCs w:val="21"/>
              </w:rPr>
              <w:t>竞标报价</w:t>
            </w:r>
            <w:r>
              <w:rPr>
                <w:rFonts w:hint="eastAsia" w:ascii="宋体" w:hAnsi="宋体" w:eastAsia="宋体" w:cs="宋体"/>
                <w:sz w:val="21"/>
                <w:szCs w:val="21"/>
                <w:lang w:eastAsia="zh-CN"/>
              </w:rPr>
              <w:t>要求</w:t>
            </w:r>
            <w:r>
              <w:rPr>
                <w:rFonts w:hint="eastAsia" w:ascii="宋体" w:hAnsi="宋体" w:eastAsia="宋体" w:cs="宋体"/>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本项目采用固定单价方式报价，供应商必须就</w:t>
            </w:r>
            <w:r>
              <w:rPr>
                <w:rFonts w:hint="eastAsia" w:ascii="宋体" w:hAnsi="宋体" w:eastAsia="宋体" w:cs="宋体"/>
                <w:color w:val="auto"/>
                <w:sz w:val="21"/>
                <w:szCs w:val="21"/>
              </w:rPr>
              <w:t>“采购需求”中的服务内容</w:t>
            </w:r>
            <w:r>
              <w:rPr>
                <w:rFonts w:hint="eastAsia" w:ascii="宋体" w:hAnsi="宋体" w:cs="宋体"/>
                <w:color w:val="auto"/>
                <w:sz w:val="21"/>
                <w:szCs w:val="21"/>
                <w:lang w:eastAsia="zh-CN"/>
              </w:rPr>
              <w:t>和</w:t>
            </w:r>
            <w:r>
              <w:rPr>
                <w:rFonts w:hint="eastAsia" w:ascii="宋体" w:hAnsi="宋体" w:eastAsia="宋体" w:cs="宋体"/>
                <w:color w:val="auto"/>
                <w:sz w:val="21"/>
                <w:szCs w:val="21"/>
                <w:highlight w:val="none"/>
                <w:lang w:eastAsia="zh-CN"/>
              </w:rPr>
              <w:t>项目工程量清单作完整唯一报价，否则，其竞标将被拒绝。</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lang w:val="en-US" w:eastAsia="zh-CN"/>
              </w:rPr>
              <w:t>应根据项目施工特点、技术难度及工期要求，事先编制好本项目的首次报价和二次报价清单，并依据清单价计算好投标总价，所有报价清单均需加盖</w:t>
            </w:r>
            <w:r>
              <w:rPr>
                <w:rFonts w:hint="eastAsia" w:ascii="宋体" w:hAnsi="宋体" w:cs="宋体"/>
                <w:color w:val="auto"/>
                <w:sz w:val="21"/>
                <w:szCs w:val="21"/>
                <w:highlight w:val="none"/>
                <w:lang w:val="en-US" w:eastAsia="zh-CN"/>
              </w:rPr>
              <w:t>供应商</w:t>
            </w:r>
            <w:r>
              <w:rPr>
                <w:rFonts w:hint="eastAsia" w:ascii="宋体" w:hAnsi="宋体" w:eastAsia="宋体" w:cs="宋体"/>
                <w:color w:val="auto"/>
                <w:sz w:val="21"/>
                <w:szCs w:val="21"/>
                <w:highlight w:val="none"/>
                <w:lang w:val="en-US" w:eastAsia="zh-CN"/>
              </w:rPr>
              <w:t>公章</w:t>
            </w:r>
            <w:r>
              <w:rPr>
                <w:rFonts w:hint="eastAsia" w:ascii="宋体" w:hAnsi="宋体" w:cs="宋体"/>
                <w:color w:val="auto"/>
                <w:sz w:val="21"/>
                <w:szCs w:val="21"/>
                <w:highlight w:val="none"/>
                <w:lang w:val="en-US" w:eastAsia="zh-CN"/>
              </w:rPr>
              <w:t>后密封</w:t>
            </w:r>
            <w:r>
              <w:rPr>
                <w:rFonts w:hint="eastAsia" w:ascii="宋体" w:hAnsi="宋体" w:eastAsia="宋体" w:cs="宋体"/>
                <w:color w:val="auto"/>
                <w:sz w:val="21"/>
                <w:szCs w:val="21"/>
                <w:highlight w:val="none"/>
                <w:lang w:val="en-US" w:eastAsia="zh-CN"/>
              </w:rPr>
              <w:t>进行报送。</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420" w:firstLineChars="200"/>
              <w:textAlignment w:val="auto"/>
              <w:rPr>
                <w:rFonts w:hint="eastAsia" w:ascii="宋体" w:hAnsi="宋体" w:eastAsia="宋体" w:cs="宋体"/>
                <w:sz w:val="21"/>
                <w:szCs w:val="21"/>
                <w:highlight w:val="none"/>
              </w:rPr>
            </w:pPr>
            <w:r>
              <w:rPr>
                <w:rFonts w:hint="eastAsia" w:ascii="宋体" w:hAnsi="宋体" w:cs="宋体"/>
                <w:sz w:val="21"/>
                <w:szCs w:val="21"/>
                <w:highlight w:val="none"/>
                <w:lang w:val="en-US" w:eastAsia="zh-CN"/>
              </w:rPr>
              <w:t>3</w:t>
            </w:r>
            <w:r>
              <w:rPr>
                <w:rFonts w:hint="eastAsia" w:ascii="宋体" w:hAnsi="宋体" w:eastAsia="宋体" w:cs="宋体"/>
                <w:sz w:val="21"/>
                <w:szCs w:val="21"/>
                <w:highlight w:val="none"/>
              </w:rPr>
              <w:t>、对于本文件中未列明，而谈判供应商认为必需的费用也需列入总报价。在合同实施时，采购人将不予支付成交供应商没有列入的项目费用，并认为此项目的费用已包括在总报价中。</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420" w:firstLineChars="200"/>
              <w:textAlignment w:val="auto"/>
              <w:rPr>
                <w:rFonts w:hint="eastAsia" w:ascii="宋体" w:hAnsi="宋体" w:eastAsia="宋体" w:cs="宋体"/>
                <w:sz w:val="21"/>
                <w:szCs w:val="21"/>
                <w:highlight w:val="none"/>
              </w:rPr>
            </w:pPr>
            <w:r>
              <w:rPr>
                <w:rFonts w:hint="eastAsia" w:ascii="宋体" w:hAnsi="宋体" w:cs="宋体"/>
                <w:sz w:val="21"/>
                <w:szCs w:val="21"/>
                <w:highlight w:val="none"/>
                <w:lang w:val="en-US" w:eastAsia="zh-CN"/>
              </w:rPr>
              <w:t>4</w:t>
            </w:r>
            <w:r>
              <w:rPr>
                <w:rFonts w:hint="eastAsia" w:ascii="宋体" w:hAnsi="宋体" w:eastAsia="宋体" w:cs="宋体"/>
                <w:sz w:val="21"/>
                <w:szCs w:val="21"/>
                <w:highlight w:val="none"/>
              </w:rPr>
              <w:t>、本项目竞标报价应以人民币报价</w:t>
            </w:r>
            <w:r>
              <w:rPr>
                <w:rFonts w:hint="eastAsia" w:ascii="宋体" w:hAnsi="宋体" w:eastAsia="宋体" w:cs="宋体"/>
                <w:sz w:val="21"/>
                <w:szCs w:val="21"/>
                <w:highlight w:val="none"/>
                <w:lang w:eastAsia="zh-CN"/>
              </w:rPr>
              <w:t>。</w:t>
            </w:r>
          </w:p>
          <w:p>
            <w:pPr>
              <w:keepNext w:val="0"/>
              <w:keepLines w:val="0"/>
              <w:pageBreakBefore w:val="0"/>
              <w:numPr>
                <w:ilvl w:val="0"/>
                <w:numId w:val="0"/>
              </w:numPr>
              <w:kinsoku/>
              <w:wordWrap/>
              <w:overflowPunct/>
              <w:topLinePunct w:val="0"/>
              <w:autoSpaceDE/>
              <w:autoSpaceDN/>
              <w:bidi w:val="0"/>
              <w:adjustRightInd/>
              <w:spacing w:beforeAutospacing="0" w:afterAutospacing="0" w:line="400" w:lineRule="exact"/>
              <w:ind w:firstLine="420" w:firstLineChars="200"/>
              <w:textAlignment w:val="auto"/>
              <w:rPr>
                <w:rFonts w:hint="eastAsia" w:ascii="宋体" w:hAnsi="宋体" w:eastAsia="宋体" w:cs="宋体"/>
                <w:sz w:val="21"/>
                <w:szCs w:val="21"/>
              </w:rPr>
            </w:pPr>
            <w:r>
              <w:rPr>
                <w:rFonts w:hint="eastAsia" w:ascii="宋体" w:hAnsi="宋体" w:cs="宋体"/>
                <w:sz w:val="21"/>
                <w:szCs w:val="21"/>
                <w:highlight w:val="none"/>
                <w:lang w:val="en-US" w:eastAsia="zh-CN"/>
              </w:rPr>
              <w:t>5</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不论竞标结果如何，供应商均应自行承担所有与竞标有关的全部费用。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66" w:type="pct"/>
            <w:vAlign w:val="center"/>
          </w:tcPr>
          <w:p>
            <w:pPr>
              <w:keepNext w:val="0"/>
              <w:keepLines w:val="0"/>
              <w:pageBreakBefore w:val="0"/>
              <w:kinsoku/>
              <w:overflowPunct/>
              <w:topLinePunct w:val="0"/>
              <w:autoSpaceDE/>
              <w:autoSpaceDN/>
              <w:bidi w:val="0"/>
              <w:adjustRightInd/>
              <w:spacing w:beforeAutospacing="0" w:afterAutospacing="0" w:line="4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4633" w:type="pct"/>
            <w:vAlign w:val="center"/>
          </w:tcPr>
          <w:p>
            <w:pPr>
              <w:keepNext w:val="0"/>
              <w:keepLines w:val="0"/>
              <w:pageBreakBefore w:val="0"/>
              <w:kinsoku/>
              <w:wordWrap/>
              <w:overflowPunct/>
              <w:topLinePunct w:val="0"/>
              <w:autoSpaceDE/>
              <w:autoSpaceDN/>
              <w:bidi w:val="0"/>
              <w:adjustRightInd/>
              <w:spacing w:beforeAutospacing="0" w:afterAutospacing="0" w:line="40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谈判有效期：谈判截止日期后60天。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2" w:hRule="atLeast"/>
        </w:trPr>
        <w:tc>
          <w:tcPr>
            <w:tcW w:w="366" w:type="pct"/>
            <w:vAlign w:val="center"/>
          </w:tcPr>
          <w:p>
            <w:pPr>
              <w:keepNext w:val="0"/>
              <w:keepLines w:val="0"/>
              <w:pageBreakBefore w:val="0"/>
              <w:kinsoku/>
              <w:overflowPunct/>
              <w:topLinePunct w:val="0"/>
              <w:autoSpaceDE/>
              <w:autoSpaceDN/>
              <w:bidi w:val="0"/>
              <w:adjustRightInd/>
              <w:spacing w:beforeAutospacing="0" w:afterAutospacing="0" w:line="4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5</w:t>
            </w:r>
          </w:p>
        </w:tc>
        <w:tc>
          <w:tcPr>
            <w:tcW w:w="4633" w:type="pct"/>
            <w:vAlign w:val="center"/>
          </w:tcPr>
          <w:p>
            <w:pPr>
              <w:keepNext w:val="0"/>
              <w:keepLines w:val="0"/>
              <w:pageBreakBefore w:val="0"/>
              <w:kinsoku/>
              <w:wordWrap/>
              <w:overflowPunct/>
              <w:topLinePunct w:val="0"/>
              <w:autoSpaceDE/>
              <w:autoSpaceDN/>
              <w:bidi w:val="0"/>
              <w:adjustRightInd/>
              <w:spacing w:beforeAutospacing="0" w:afterAutospacing="0" w:line="400" w:lineRule="exact"/>
              <w:textAlignment w:val="auto"/>
              <w:rPr>
                <w:rFonts w:hint="eastAsia" w:ascii="宋体" w:hAnsi="宋体" w:eastAsia="宋体" w:cs="宋体"/>
                <w:sz w:val="21"/>
                <w:szCs w:val="21"/>
                <w:highlight w:val="none"/>
              </w:rPr>
            </w:pPr>
            <w:r>
              <w:rPr>
                <w:rFonts w:hint="eastAsia" w:ascii="宋体" w:hAnsi="宋体" w:eastAsia="宋体" w:cs="宋体"/>
                <w:b/>
                <w:sz w:val="21"/>
                <w:szCs w:val="21"/>
                <w:highlight w:val="none"/>
              </w:rPr>
              <w:t>竞争性谈判响应文件份数</w:t>
            </w:r>
            <w:r>
              <w:rPr>
                <w:rFonts w:hint="eastAsia" w:ascii="宋体" w:hAnsi="宋体" w:eastAsia="宋体" w:cs="宋体"/>
                <w:sz w:val="21"/>
                <w:szCs w:val="21"/>
                <w:highlight w:val="none"/>
              </w:rPr>
              <w:t>：正本一份 ，副本二份。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66" w:type="pct"/>
            <w:vAlign w:val="center"/>
          </w:tcPr>
          <w:p>
            <w:pPr>
              <w:keepNext w:val="0"/>
              <w:keepLines w:val="0"/>
              <w:pageBreakBefore w:val="0"/>
              <w:kinsoku/>
              <w:overflowPunct/>
              <w:topLinePunct w:val="0"/>
              <w:autoSpaceDE/>
              <w:autoSpaceDN/>
              <w:bidi w:val="0"/>
              <w:adjustRightInd/>
              <w:spacing w:beforeAutospacing="0" w:afterAutospacing="0" w:line="400" w:lineRule="exact"/>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5</w:t>
            </w:r>
          </w:p>
        </w:tc>
        <w:tc>
          <w:tcPr>
            <w:tcW w:w="4633" w:type="pct"/>
            <w:vAlign w:val="center"/>
          </w:tcPr>
          <w:p>
            <w:pPr>
              <w:keepNext w:val="0"/>
              <w:keepLines w:val="0"/>
              <w:pageBreakBefore w:val="0"/>
              <w:kinsoku/>
              <w:wordWrap/>
              <w:overflowPunct/>
              <w:topLinePunct w:val="0"/>
              <w:autoSpaceDE/>
              <w:autoSpaceDN/>
              <w:bidi w:val="0"/>
              <w:adjustRightInd/>
              <w:spacing w:beforeAutospacing="0" w:afterAutospacing="0" w:line="400" w:lineRule="exact"/>
              <w:textAlignment w:val="auto"/>
              <w:rPr>
                <w:rFonts w:hint="eastAsia" w:ascii="宋体" w:hAnsi="宋体" w:eastAsia="宋体" w:cs="宋体"/>
                <w:color w:val="FF0000"/>
                <w:sz w:val="21"/>
                <w:szCs w:val="21"/>
                <w:highlight w:val="none"/>
                <w:u w:val="single"/>
              </w:rPr>
            </w:pPr>
            <w:r>
              <w:rPr>
                <w:rFonts w:hint="eastAsia" w:ascii="宋体" w:hAnsi="宋体" w:eastAsia="宋体" w:cs="宋体"/>
                <w:sz w:val="21"/>
                <w:szCs w:val="21"/>
                <w:highlight w:val="none"/>
              </w:rPr>
              <w:t>竞争性谈判响应文件递交截止时间：</w:t>
            </w:r>
            <w:r>
              <w:rPr>
                <w:rFonts w:hint="eastAsia" w:ascii="宋体" w:hAnsi="宋体" w:eastAsia="宋体" w:cs="宋体"/>
                <w:color w:val="FF0000"/>
                <w:sz w:val="21"/>
                <w:szCs w:val="21"/>
                <w:highlight w:val="none"/>
                <w:u w:val="single"/>
              </w:rPr>
              <w:t>2022年</w:t>
            </w:r>
            <w:r>
              <w:rPr>
                <w:rFonts w:hint="eastAsia" w:ascii="宋体" w:hAnsi="宋体" w:cs="宋体"/>
                <w:color w:val="FF0000"/>
                <w:sz w:val="21"/>
                <w:szCs w:val="21"/>
                <w:highlight w:val="none"/>
                <w:u w:val="single"/>
                <w:lang w:val="en-US" w:eastAsia="zh-CN"/>
              </w:rPr>
              <w:t>6</w:t>
            </w:r>
            <w:r>
              <w:rPr>
                <w:rFonts w:hint="eastAsia" w:ascii="宋体" w:hAnsi="宋体" w:eastAsia="宋体" w:cs="宋体"/>
                <w:color w:val="FF0000"/>
                <w:sz w:val="21"/>
                <w:szCs w:val="21"/>
                <w:highlight w:val="none"/>
                <w:u w:val="single"/>
              </w:rPr>
              <w:t>月</w:t>
            </w:r>
            <w:r>
              <w:rPr>
                <w:rFonts w:hint="eastAsia" w:ascii="宋体" w:hAnsi="宋体" w:cs="宋体"/>
                <w:color w:val="FF0000"/>
                <w:sz w:val="21"/>
                <w:szCs w:val="21"/>
                <w:highlight w:val="none"/>
                <w:u w:val="single"/>
                <w:lang w:val="en-US" w:eastAsia="zh-CN"/>
              </w:rPr>
              <w:t>24</w:t>
            </w:r>
            <w:r>
              <w:rPr>
                <w:rFonts w:hint="eastAsia" w:ascii="宋体" w:hAnsi="宋体" w:eastAsia="宋体" w:cs="宋体"/>
                <w:color w:val="FF0000"/>
                <w:sz w:val="21"/>
                <w:szCs w:val="21"/>
                <w:highlight w:val="none"/>
                <w:u w:val="single"/>
              </w:rPr>
              <w:t>日</w:t>
            </w:r>
            <w:r>
              <w:rPr>
                <w:rFonts w:hint="eastAsia" w:ascii="宋体" w:hAnsi="宋体" w:cs="宋体"/>
                <w:color w:val="FF0000"/>
                <w:sz w:val="21"/>
                <w:szCs w:val="21"/>
                <w:highlight w:val="none"/>
                <w:u w:val="single"/>
                <w:lang w:val="en-US" w:eastAsia="zh-CN"/>
              </w:rPr>
              <w:t>9</w:t>
            </w:r>
            <w:r>
              <w:rPr>
                <w:rFonts w:hint="eastAsia" w:ascii="宋体" w:hAnsi="宋体" w:eastAsia="宋体" w:cs="宋体"/>
                <w:color w:val="FF0000"/>
                <w:sz w:val="21"/>
                <w:szCs w:val="21"/>
                <w:highlight w:val="none"/>
                <w:u w:val="single"/>
              </w:rPr>
              <w:t>时00分。</w:t>
            </w:r>
          </w:p>
          <w:p>
            <w:pPr>
              <w:keepNext w:val="0"/>
              <w:keepLines w:val="0"/>
              <w:pageBreakBefore w:val="0"/>
              <w:widowControl/>
              <w:kinsoku/>
              <w:wordWrap/>
              <w:overflowPunct/>
              <w:topLinePunct w:val="0"/>
              <w:autoSpaceDE/>
              <w:autoSpaceDN/>
              <w:bidi w:val="0"/>
              <w:adjustRightInd/>
              <w:spacing w:beforeAutospacing="0" w:afterAutospacing="0" w:line="40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递交地址：广西水利电力职业技术学院长堽校区（广西南宁市兴宁区长堽路99号）办公楼一楼会议室</w:t>
            </w:r>
          </w:p>
          <w:p>
            <w:pPr>
              <w:pStyle w:val="6"/>
              <w:keepNext w:val="0"/>
              <w:keepLines w:val="0"/>
              <w:pageBreakBefore w:val="0"/>
              <w:kinsoku/>
              <w:wordWrap/>
              <w:overflowPunct/>
              <w:topLinePunct w:val="0"/>
              <w:autoSpaceDE/>
              <w:autoSpaceDN/>
              <w:bidi w:val="0"/>
              <w:adjustRightInd/>
              <w:spacing w:beforeAutospacing="0" w:after="0" w:afterAutospacing="0" w:line="400" w:lineRule="exac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参加谈判的法定代表人、自然人或相应的委托代理人必须持有效证件【法定代表人（自然人）凭身份证</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相应的委托代理人凭授权委托书原件和身份证】在截止时间前递交响应文件，逾期送达的将</w:t>
            </w:r>
            <w:r>
              <w:rPr>
                <w:rFonts w:hint="eastAsia" w:ascii="宋体" w:hAnsi="宋体" w:eastAsia="宋体" w:cs="宋体"/>
                <w:color w:val="000000"/>
                <w:sz w:val="21"/>
                <w:szCs w:val="21"/>
                <w:highlight w:val="none"/>
                <w:lang w:eastAsia="zh-CN"/>
              </w:rPr>
              <w:t>不</w:t>
            </w:r>
            <w:r>
              <w:rPr>
                <w:rFonts w:hint="eastAsia" w:ascii="宋体" w:hAnsi="宋体" w:eastAsia="宋体" w:cs="宋体"/>
                <w:color w:val="000000"/>
                <w:sz w:val="21"/>
                <w:szCs w:val="21"/>
                <w:highlight w:val="none"/>
              </w:rPr>
              <w:t>予</w:t>
            </w:r>
            <w:r>
              <w:rPr>
                <w:rFonts w:hint="eastAsia" w:ascii="宋体" w:hAnsi="宋体" w:eastAsia="宋体" w:cs="宋体"/>
                <w:color w:val="000000"/>
                <w:sz w:val="21"/>
                <w:szCs w:val="21"/>
                <w:highlight w:val="none"/>
                <w:lang w:eastAsia="zh-CN"/>
              </w:rPr>
              <w:t>接收</w:t>
            </w:r>
            <w:r>
              <w:rPr>
                <w:rFonts w:hint="eastAsia" w:ascii="宋体" w:hAnsi="宋体" w:eastAsia="宋体" w:cs="宋体"/>
                <w:color w:val="000000"/>
                <w:sz w:val="21"/>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66" w:type="pct"/>
            <w:vAlign w:val="center"/>
          </w:tcPr>
          <w:p>
            <w:pPr>
              <w:keepNext w:val="0"/>
              <w:keepLines w:val="0"/>
              <w:pageBreakBefore w:val="0"/>
              <w:kinsoku/>
              <w:overflowPunct/>
              <w:topLinePunct w:val="0"/>
              <w:autoSpaceDE/>
              <w:autoSpaceDN/>
              <w:bidi w:val="0"/>
              <w:adjustRightInd/>
              <w:spacing w:beforeAutospacing="0" w:afterAutospacing="0" w:line="4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8</w:t>
            </w:r>
          </w:p>
        </w:tc>
        <w:tc>
          <w:tcPr>
            <w:tcW w:w="4633" w:type="pct"/>
            <w:vAlign w:val="center"/>
          </w:tcPr>
          <w:p>
            <w:pPr>
              <w:keepNext w:val="0"/>
              <w:keepLines w:val="0"/>
              <w:pageBreakBefore w:val="0"/>
              <w:kinsoku/>
              <w:wordWrap/>
              <w:overflowPunct/>
              <w:topLinePunct w:val="0"/>
              <w:autoSpaceDE/>
              <w:autoSpaceDN/>
              <w:bidi w:val="0"/>
              <w:adjustRightInd/>
              <w:spacing w:beforeAutospacing="0" w:afterAutospacing="0" w:line="40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谈判时间：响应文件递交截止时间后（具体时间由</w:t>
            </w:r>
            <w:r>
              <w:rPr>
                <w:rFonts w:hint="eastAsia" w:ascii="宋体" w:hAnsi="宋体" w:eastAsia="宋体" w:cs="宋体"/>
                <w:sz w:val="21"/>
                <w:szCs w:val="21"/>
                <w:highlight w:val="none"/>
                <w:lang w:eastAsia="zh-CN"/>
              </w:rPr>
              <w:t>采购人招标机构</w:t>
            </w:r>
            <w:r>
              <w:rPr>
                <w:rFonts w:hint="eastAsia" w:ascii="宋体" w:hAnsi="宋体" w:eastAsia="宋体" w:cs="宋体"/>
                <w:sz w:val="21"/>
                <w:szCs w:val="21"/>
                <w:highlight w:val="none"/>
              </w:rPr>
              <w:t>工作人员另行通知）。</w:t>
            </w:r>
          </w:p>
          <w:p>
            <w:pPr>
              <w:keepNext w:val="0"/>
              <w:keepLines w:val="0"/>
              <w:pageBreakBefore w:val="0"/>
              <w:kinsoku/>
              <w:wordWrap/>
              <w:overflowPunct/>
              <w:topLinePunct w:val="0"/>
              <w:autoSpaceDE/>
              <w:autoSpaceDN/>
              <w:bidi w:val="0"/>
              <w:adjustRightInd/>
              <w:spacing w:beforeAutospacing="0" w:afterAutospacing="0" w:line="40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谈判地址：广西水利电力职业技术学院长堽校区（广西南宁市兴宁区长堽路99号）办公楼一楼会议室</w:t>
            </w:r>
          </w:p>
          <w:p>
            <w:pPr>
              <w:pStyle w:val="6"/>
              <w:keepNext w:val="0"/>
              <w:keepLines w:val="0"/>
              <w:pageBreakBefore w:val="0"/>
              <w:kinsoku/>
              <w:wordWrap/>
              <w:overflowPunct/>
              <w:topLinePunct w:val="0"/>
              <w:autoSpaceDE/>
              <w:autoSpaceDN/>
              <w:bidi w:val="0"/>
              <w:adjustRightInd/>
              <w:spacing w:beforeAutospacing="0" w:after="0" w:afterAutospacing="0" w:line="400" w:lineRule="exac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投标人法定代表人、自然人或相应的委托代理人持有效身份证原件参加谈判。请投标人按时到达指定地点等候当面谈判。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66" w:type="pct"/>
            <w:vAlign w:val="center"/>
          </w:tcPr>
          <w:p>
            <w:pPr>
              <w:keepNext w:val="0"/>
              <w:keepLines w:val="0"/>
              <w:pageBreakBefore w:val="0"/>
              <w:kinsoku/>
              <w:overflowPunct/>
              <w:topLinePunct w:val="0"/>
              <w:autoSpaceDE/>
              <w:autoSpaceDN/>
              <w:bidi w:val="0"/>
              <w:adjustRightInd/>
              <w:spacing w:beforeAutospacing="0" w:afterAutospacing="0" w:line="4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9</w:t>
            </w:r>
          </w:p>
        </w:tc>
        <w:tc>
          <w:tcPr>
            <w:tcW w:w="4633" w:type="pct"/>
            <w:vAlign w:val="center"/>
          </w:tcPr>
          <w:p>
            <w:pPr>
              <w:keepNext w:val="0"/>
              <w:keepLines w:val="0"/>
              <w:pageBreakBefore w:val="0"/>
              <w:kinsoku/>
              <w:wordWrap/>
              <w:overflowPunct/>
              <w:topLinePunct w:val="0"/>
              <w:autoSpaceDE/>
              <w:autoSpaceDN/>
              <w:bidi w:val="0"/>
              <w:adjustRightInd/>
              <w:spacing w:beforeAutospacing="0" w:afterAutospacing="0" w:line="400" w:lineRule="exact"/>
              <w:textAlignment w:val="auto"/>
              <w:rPr>
                <w:rFonts w:hint="eastAsia" w:ascii="宋体" w:hAnsi="宋体" w:eastAsia="宋体" w:cs="宋体"/>
                <w:sz w:val="21"/>
                <w:szCs w:val="21"/>
                <w:highlight w:val="none"/>
              </w:rPr>
            </w:pPr>
            <w:r>
              <w:rPr>
                <w:rFonts w:hint="eastAsia" w:ascii="宋体" w:hAnsi="宋体" w:eastAsia="宋体" w:cs="宋体"/>
                <w:b/>
                <w:sz w:val="21"/>
                <w:szCs w:val="21"/>
                <w:highlight w:val="none"/>
              </w:rPr>
              <w:t>评标方法</w:t>
            </w:r>
            <w:r>
              <w:rPr>
                <w:rFonts w:hint="eastAsia" w:ascii="宋体" w:hAnsi="宋体" w:eastAsia="宋体" w:cs="宋体"/>
                <w:sz w:val="21"/>
                <w:szCs w:val="21"/>
                <w:highlight w:val="none"/>
              </w:rPr>
              <w:t>：最低评标价法</w:t>
            </w:r>
            <w:r>
              <w:rPr>
                <w:rFonts w:hint="eastAsia" w:ascii="宋体" w:hAnsi="宋体" w:eastAsia="宋体" w:cs="宋体"/>
                <w:color w:val="000000"/>
                <w:sz w:val="21"/>
                <w:szCs w:val="21"/>
                <w:highlight w:val="none"/>
              </w:rPr>
              <w:t>，具体详见第四章评审办法。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66" w:type="pct"/>
            <w:vAlign w:val="center"/>
          </w:tcPr>
          <w:p>
            <w:pPr>
              <w:keepNext w:val="0"/>
              <w:keepLines w:val="0"/>
              <w:pageBreakBefore w:val="0"/>
              <w:kinsoku/>
              <w:overflowPunct/>
              <w:topLinePunct w:val="0"/>
              <w:autoSpaceDE/>
              <w:autoSpaceDN/>
              <w:bidi w:val="0"/>
              <w:adjustRightInd/>
              <w:spacing w:beforeAutospacing="0" w:afterAutospacing="0" w:line="4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10</w:t>
            </w:r>
          </w:p>
        </w:tc>
        <w:tc>
          <w:tcPr>
            <w:tcW w:w="4633" w:type="pct"/>
            <w:vAlign w:val="center"/>
          </w:tcPr>
          <w:p>
            <w:pPr>
              <w:keepNext w:val="0"/>
              <w:keepLines w:val="0"/>
              <w:pageBreakBefore w:val="0"/>
              <w:kinsoku/>
              <w:wordWrap/>
              <w:overflowPunct/>
              <w:topLinePunct w:val="0"/>
              <w:autoSpaceDE/>
              <w:autoSpaceDN/>
              <w:bidi w:val="0"/>
              <w:adjustRightInd/>
              <w:spacing w:beforeAutospacing="0" w:afterAutospacing="0" w:line="400" w:lineRule="exact"/>
              <w:textAlignment w:val="auto"/>
              <w:rPr>
                <w:rFonts w:hint="eastAsia"/>
                <w:color w:val="FF0000"/>
                <w:lang w:eastAsia="zh-CN"/>
              </w:rPr>
            </w:pPr>
            <w:r>
              <w:rPr>
                <w:rFonts w:hint="eastAsia"/>
              </w:rPr>
              <w:t>履约保证金:成交价的5%。履约保证金以对公转账方式缴交，不接受金融机构保函。</w:t>
            </w:r>
            <w:r>
              <w:rPr>
                <w:rFonts w:hint="eastAsia"/>
                <w:color w:val="FF0000"/>
                <w:lang w:eastAsia="zh-CN"/>
              </w:rPr>
              <w:t>成交人应在合同签订前将履约保证金缴交到采购人指定账户。</w:t>
            </w:r>
          </w:p>
          <w:p>
            <w:pPr>
              <w:keepNext w:val="0"/>
              <w:keepLines w:val="0"/>
              <w:pageBreakBefore w:val="0"/>
              <w:kinsoku/>
              <w:wordWrap/>
              <w:overflowPunct/>
              <w:topLinePunct w:val="0"/>
              <w:autoSpaceDE/>
              <w:autoSpaceDN/>
              <w:bidi w:val="0"/>
              <w:adjustRightInd/>
              <w:spacing w:beforeAutospacing="0" w:afterAutospacing="0" w:line="400" w:lineRule="exact"/>
              <w:textAlignment w:val="auto"/>
              <w:rPr>
                <w:rFonts w:hint="eastAsia"/>
              </w:rPr>
            </w:pPr>
            <w:r>
              <w:rPr>
                <w:rFonts w:hint="eastAsia"/>
              </w:rPr>
              <w:t>履约保证金缴存账户信息：</w:t>
            </w:r>
          </w:p>
          <w:p>
            <w:pPr>
              <w:keepNext w:val="0"/>
              <w:keepLines w:val="0"/>
              <w:pageBreakBefore w:val="0"/>
              <w:kinsoku/>
              <w:wordWrap/>
              <w:overflowPunct/>
              <w:topLinePunct w:val="0"/>
              <w:autoSpaceDE/>
              <w:autoSpaceDN/>
              <w:bidi w:val="0"/>
              <w:adjustRightInd/>
              <w:spacing w:beforeAutospacing="0" w:afterAutospacing="0" w:line="400" w:lineRule="exact"/>
              <w:textAlignment w:val="auto"/>
              <w:rPr>
                <w:rFonts w:hint="eastAsia"/>
              </w:rPr>
            </w:pPr>
            <w:r>
              <w:rPr>
                <w:rFonts w:hint="eastAsia"/>
              </w:rPr>
              <w:t>开户名：广西水利电力职业技术学院</w:t>
            </w:r>
          </w:p>
          <w:p>
            <w:pPr>
              <w:keepNext w:val="0"/>
              <w:keepLines w:val="0"/>
              <w:pageBreakBefore w:val="0"/>
              <w:kinsoku/>
              <w:wordWrap/>
              <w:overflowPunct/>
              <w:topLinePunct w:val="0"/>
              <w:autoSpaceDE/>
              <w:autoSpaceDN/>
              <w:bidi w:val="0"/>
              <w:adjustRightInd/>
              <w:spacing w:beforeAutospacing="0" w:afterAutospacing="0" w:line="400" w:lineRule="exact"/>
              <w:textAlignment w:val="auto"/>
              <w:rPr>
                <w:rFonts w:hint="eastAsia"/>
              </w:rPr>
            </w:pPr>
            <w:r>
              <w:rPr>
                <w:rFonts w:hint="eastAsia"/>
              </w:rPr>
              <w:t>统一社会信用代码：1245000049850044XB</w:t>
            </w:r>
          </w:p>
          <w:p>
            <w:pPr>
              <w:keepNext w:val="0"/>
              <w:keepLines w:val="0"/>
              <w:pageBreakBefore w:val="0"/>
              <w:kinsoku/>
              <w:wordWrap/>
              <w:overflowPunct/>
              <w:topLinePunct w:val="0"/>
              <w:autoSpaceDE/>
              <w:autoSpaceDN/>
              <w:bidi w:val="0"/>
              <w:adjustRightInd/>
              <w:spacing w:beforeAutospacing="0" w:afterAutospacing="0" w:line="400" w:lineRule="exact"/>
              <w:textAlignment w:val="auto"/>
              <w:rPr>
                <w:rFonts w:hint="eastAsia"/>
              </w:rPr>
            </w:pPr>
            <w:r>
              <w:rPr>
                <w:rFonts w:hint="eastAsia"/>
              </w:rPr>
              <w:t>开户行：南宁市农行民族长岗支行</w:t>
            </w:r>
          </w:p>
          <w:p>
            <w:pPr>
              <w:keepNext w:val="0"/>
              <w:keepLines w:val="0"/>
              <w:pageBreakBefore w:val="0"/>
              <w:kinsoku/>
              <w:wordWrap/>
              <w:overflowPunct/>
              <w:topLinePunct w:val="0"/>
              <w:autoSpaceDE/>
              <w:autoSpaceDN/>
              <w:bidi w:val="0"/>
              <w:adjustRightInd/>
              <w:spacing w:beforeAutospacing="0" w:afterAutospacing="0" w:line="400" w:lineRule="exact"/>
              <w:textAlignment w:val="auto"/>
              <w:rPr>
                <w:rFonts w:hint="eastAsia"/>
              </w:rPr>
            </w:pPr>
            <w:r>
              <w:rPr>
                <w:rFonts w:hint="eastAsia"/>
              </w:rPr>
              <w:t>账  号：20006001040000459</w:t>
            </w:r>
          </w:p>
          <w:p>
            <w:pPr>
              <w:pStyle w:val="2"/>
              <w:ind w:left="0" w:leftChars="0" w:firstLine="0" w:firstLineChars="0"/>
              <w:rPr>
                <w:rFonts w:hint="eastAsia"/>
              </w:rPr>
            </w:pPr>
            <w:r>
              <w:rPr>
                <w:rFonts w:hint="eastAsia" w:ascii="宋体" w:hAnsi="宋体" w:eastAsia="宋体" w:cs="宋体"/>
                <w:i w:val="0"/>
                <w:caps w:val="0"/>
                <w:color w:val="000000"/>
                <w:spacing w:val="0"/>
                <w:sz w:val="21"/>
                <w:szCs w:val="21"/>
                <w:highlight w:val="none"/>
              </w:rPr>
              <w:t>交款时请备注项目名称、缴款单位名称及社会统一信用代码、联系人及手机号、邮箱等信息，以便我单位财务部门开具履约保证金票据。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66" w:type="pct"/>
            <w:vAlign w:val="center"/>
          </w:tcPr>
          <w:p>
            <w:pPr>
              <w:keepNext w:val="0"/>
              <w:keepLines w:val="0"/>
              <w:pageBreakBefore w:val="0"/>
              <w:kinsoku/>
              <w:overflowPunct/>
              <w:topLinePunct w:val="0"/>
              <w:autoSpaceDE/>
              <w:autoSpaceDN/>
              <w:bidi w:val="0"/>
              <w:adjustRightInd/>
              <w:spacing w:beforeAutospacing="0" w:afterAutospacing="0" w:line="4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11</w:t>
            </w:r>
          </w:p>
        </w:tc>
        <w:tc>
          <w:tcPr>
            <w:tcW w:w="4633" w:type="pct"/>
            <w:vAlign w:val="center"/>
          </w:tcPr>
          <w:p>
            <w:pPr>
              <w:keepNext w:val="0"/>
              <w:keepLines w:val="0"/>
              <w:pageBreakBefore w:val="0"/>
              <w:kinsoku/>
              <w:wordWrap/>
              <w:overflowPunct/>
              <w:topLinePunct w:val="0"/>
              <w:autoSpaceDE/>
              <w:autoSpaceDN/>
              <w:bidi w:val="0"/>
              <w:adjustRightInd/>
              <w:spacing w:beforeAutospacing="0" w:afterAutospacing="0" w:line="40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签订合同时间：成交结果公示期满之日起五个工作日内。</w:t>
            </w:r>
          </w:p>
          <w:p>
            <w:pPr>
              <w:keepNext w:val="0"/>
              <w:keepLines w:val="0"/>
              <w:pageBreakBefore w:val="0"/>
              <w:kinsoku/>
              <w:wordWrap/>
              <w:overflowPunct/>
              <w:topLinePunct w:val="0"/>
              <w:autoSpaceDE/>
              <w:autoSpaceDN/>
              <w:bidi w:val="0"/>
              <w:adjustRightInd/>
              <w:spacing w:beforeAutospacing="0" w:afterAutospacing="0" w:line="400" w:lineRule="exac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成交</w:t>
            </w:r>
            <w:r>
              <w:rPr>
                <w:rFonts w:hint="eastAsia" w:ascii="宋体" w:hAnsi="宋体" w:eastAsia="宋体" w:cs="宋体"/>
                <w:color w:val="000000"/>
                <w:sz w:val="21"/>
                <w:szCs w:val="21"/>
                <w:highlight w:val="none"/>
                <w:lang w:eastAsia="zh-CN"/>
              </w:rPr>
              <w:t>公告期满后，</w:t>
            </w:r>
            <w:r>
              <w:rPr>
                <w:rFonts w:hint="eastAsia" w:ascii="宋体" w:hAnsi="宋体" w:eastAsia="宋体" w:cs="宋体"/>
                <w:color w:val="000000"/>
                <w:sz w:val="21"/>
                <w:szCs w:val="21"/>
                <w:highlight w:val="none"/>
              </w:rPr>
              <w:t>成交人应按规定与</w:t>
            </w:r>
            <w:r>
              <w:rPr>
                <w:rFonts w:hint="eastAsia" w:ascii="宋体" w:hAnsi="宋体" w:eastAsia="宋体" w:cs="宋体"/>
                <w:color w:val="000000"/>
                <w:sz w:val="21"/>
                <w:szCs w:val="21"/>
                <w:highlight w:val="none"/>
                <w:lang w:eastAsia="zh-CN"/>
              </w:rPr>
              <w:t>采购</w:t>
            </w:r>
            <w:r>
              <w:rPr>
                <w:rFonts w:hint="eastAsia" w:ascii="宋体" w:hAnsi="宋体" w:eastAsia="宋体" w:cs="宋体"/>
                <w:color w:val="000000"/>
                <w:sz w:val="21"/>
                <w:szCs w:val="21"/>
                <w:highlight w:val="none"/>
              </w:rPr>
              <w:t>人签订合同。成交人无故逾期与</w:t>
            </w:r>
            <w:r>
              <w:rPr>
                <w:rFonts w:hint="eastAsia" w:ascii="宋体" w:hAnsi="宋体" w:eastAsia="宋体" w:cs="宋体"/>
                <w:color w:val="000000"/>
                <w:sz w:val="21"/>
                <w:szCs w:val="21"/>
                <w:highlight w:val="none"/>
                <w:lang w:eastAsia="zh-CN"/>
              </w:rPr>
              <w:t>采购</w:t>
            </w:r>
            <w:r>
              <w:rPr>
                <w:rFonts w:hint="eastAsia" w:ascii="宋体" w:hAnsi="宋体" w:eastAsia="宋体" w:cs="宋体"/>
                <w:color w:val="000000"/>
                <w:sz w:val="21"/>
                <w:szCs w:val="21"/>
                <w:highlight w:val="none"/>
              </w:rPr>
              <w:t>人签订合同的，</w:t>
            </w:r>
            <w:r>
              <w:rPr>
                <w:rFonts w:hint="eastAsia" w:ascii="宋体" w:hAnsi="宋体" w:eastAsia="宋体" w:cs="宋体"/>
                <w:color w:val="000000"/>
                <w:sz w:val="21"/>
                <w:szCs w:val="21"/>
                <w:highlight w:val="none"/>
                <w:lang w:eastAsia="zh-CN"/>
              </w:rPr>
              <w:t>采购</w:t>
            </w:r>
            <w:r>
              <w:rPr>
                <w:rFonts w:hint="eastAsia" w:ascii="宋体" w:hAnsi="宋体" w:eastAsia="宋体" w:cs="宋体"/>
                <w:color w:val="000000"/>
                <w:sz w:val="21"/>
                <w:szCs w:val="21"/>
                <w:highlight w:val="none"/>
              </w:rPr>
              <w:t>人有权取消其成交资格。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66" w:type="pct"/>
            <w:vAlign w:val="center"/>
          </w:tcPr>
          <w:p>
            <w:pPr>
              <w:keepNext w:val="0"/>
              <w:keepLines w:val="0"/>
              <w:pageBreakBefore w:val="0"/>
              <w:kinsoku/>
              <w:overflowPunct/>
              <w:topLinePunct w:val="0"/>
              <w:autoSpaceDE/>
              <w:autoSpaceDN/>
              <w:bidi w:val="0"/>
              <w:adjustRightInd/>
              <w:spacing w:beforeAutospacing="0" w:afterAutospacing="0" w:line="4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12</w:t>
            </w:r>
          </w:p>
        </w:tc>
        <w:tc>
          <w:tcPr>
            <w:tcW w:w="4633" w:type="pct"/>
            <w:vAlign w:val="center"/>
          </w:tcPr>
          <w:p>
            <w:pPr>
              <w:keepNext w:val="0"/>
              <w:keepLines w:val="0"/>
              <w:pageBreakBefore w:val="0"/>
              <w:kinsoku/>
              <w:wordWrap/>
              <w:overflowPunct/>
              <w:topLinePunct w:val="0"/>
              <w:autoSpaceDE/>
              <w:autoSpaceDN/>
              <w:bidi w:val="0"/>
              <w:adjustRightInd/>
              <w:spacing w:beforeAutospacing="0" w:afterAutospacing="0" w:line="400" w:lineRule="exact"/>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本项目采购预算为：</w:t>
            </w:r>
            <w:r>
              <w:rPr>
                <w:rFonts w:hint="eastAsia" w:ascii="宋体" w:hAnsi="宋体" w:eastAsia="宋体" w:cs="宋体"/>
                <w:color w:val="FF0000"/>
                <w:sz w:val="21"/>
                <w:szCs w:val="21"/>
                <w:highlight w:val="none"/>
              </w:rPr>
              <w:t>人民币</w:t>
            </w:r>
            <w:r>
              <w:rPr>
                <w:rFonts w:hint="eastAsia" w:ascii="宋体" w:hAnsi="宋体" w:cs="宋体"/>
                <w:color w:val="FF0000"/>
                <w:kern w:val="0"/>
                <w:sz w:val="21"/>
                <w:szCs w:val="21"/>
                <w:highlight w:val="none"/>
                <w:shd w:val="clear" w:color="auto" w:fill="FFFFFF"/>
                <w:lang w:val="en-US" w:eastAsia="zh-CN" w:bidi="ar"/>
              </w:rPr>
              <w:t>742395.85</w:t>
            </w:r>
            <w:r>
              <w:rPr>
                <w:rFonts w:hint="eastAsia" w:ascii="宋体" w:hAnsi="宋体" w:eastAsia="宋体" w:cs="宋体"/>
                <w:color w:val="FF0000"/>
                <w:sz w:val="21"/>
                <w:szCs w:val="21"/>
                <w:highlight w:val="none"/>
              </w:rPr>
              <w:t>元</w:t>
            </w:r>
            <w:r>
              <w:rPr>
                <w:rFonts w:hint="eastAsia" w:ascii="宋体" w:hAnsi="宋体" w:cs="宋体"/>
                <w:color w:val="FF0000"/>
                <w:sz w:val="21"/>
                <w:szCs w:val="21"/>
                <w:highlight w:val="none"/>
                <w:lang w:eastAsia="zh-CN"/>
              </w:rPr>
              <w:t>。</w:t>
            </w:r>
            <w:r>
              <w:rPr>
                <w:rFonts w:hint="eastAsia" w:ascii="宋体" w:hAnsi="宋体" w:eastAsia="宋体" w:cs="宋体"/>
                <w:sz w:val="21"/>
                <w:szCs w:val="21"/>
                <w:highlight w:val="none"/>
              </w:rPr>
              <w:t>供应商的竞标</w:t>
            </w:r>
            <w:r>
              <w:rPr>
                <w:rFonts w:hint="eastAsia" w:ascii="宋体" w:hAnsi="宋体" w:cs="宋体"/>
                <w:sz w:val="21"/>
                <w:szCs w:val="21"/>
                <w:highlight w:val="none"/>
                <w:lang w:eastAsia="zh-CN"/>
              </w:rPr>
              <w:t>总</w:t>
            </w:r>
            <w:r>
              <w:rPr>
                <w:rFonts w:hint="eastAsia" w:ascii="宋体" w:hAnsi="宋体" w:eastAsia="宋体" w:cs="宋体"/>
                <w:sz w:val="21"/>
                <w:szCs w:val="21"/>
                <w:highlight w:val="none"/>
              </w:rPr>
              <w:t>报价不得高于本项目采购预算，</w:t>
            </w:r>
            <w:r>
              <w:rPr>
                <w:rFonts w:hint="eastAsia" w:ascii="宋体" w:hAnsi="宋体" w:cs="宋体"/>
                <w:sz w:val="21"/>
                <w:szCs w:val="21"/>
                <w:highlight w:val="none"/>
                <w:lang w:eastAsia="zh-CN"/>
              </w:rPr>
              <w:t>且单项工程报价不得超出控制价，</w:t>
            </w:r>
            <w:r>
              <w:rPr>
                <w:rFonts w:hint="eastAsia" w:ascii="宋体" w:hAnsi="宋体" w:eastAsia="宋体" w:cs="宋体"/>
                <w:sz w:val="21"/>
                <w:szCs w:val="21"/>
                <w:highlight w:val="none"/>
              </w:rPr>
              <w:t>否则</w:t>
            </w:r>
            <w:r>
              <w:rPr>
                <w:rFonts w:hint="eastAsia" w:ascii="宋体" w:hAnsi="宋体" w:cs="宋体"/>
                <w:sz w:val="21"/>
                <w:szCs w:val="21"/>
                <w:highlight w:val="none"/>
                <w:lang w:eastAsia="zh-CN"/>
              </w:rPr>
              <w:t>报价无效</w:t>
            </w:r>
            <w:r>
              <w:rPr>
                <w:rFonts w:hint="eastAsia" w:ascii="宋体" w:hAnsi="宋体" w:eastAsia="宋体" w:cs="宋体"/>
                <w:sz w:val="21"/>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trPr>
        <w:tc>
          <w:tcPr>
            <w:tcW w:w="366" w:type="pct"/>
            <w:vAlign w:val="center"/>
          </w:tcPr>
          <w:p>
            <w:pPr>
              <w:keepNext w:val="0"/>
              <w:keepLines w:val="0"/>
              <w:pageBreakBefore w:val="0"/>
              <w:kinsoku/>
              <w:overflowPunct/>
              <w:topLinePunct w:val="0"/>
              <w:autoSpaceDE/>
              <w:autoSpaceDN/>
              <w:bidi w:val="0"/>
              <w:adjustRightInd/>
              <w:spacing w:beforeAutospacing="0" w:afterAutospacing="0" w:line="400" w:lineRule="exact"/>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13</w:t>
            </w:r>
          </w:p>
        </w:tc>
        <w:tc>
          <w:tcPr>
            <w:tcW w:w="4633" w:type="pct"/>
            <w:vAlign w:val="center"/>
          </w:tcPr>
          <w:p>
            <w:pPr>
              <w:pStyle w:val="13"/>
              <w:widowControl/>
              <w:shd w:val="clear" w:color="auto" w:fill="FFFFFF"/>
              <w:spacing w:before="0" w:beforeAutospacing="0" w:after="0" w:afterAutospacing="0" w:line="400" w:lineRule="exact"/>
              <w:ind w:firstLine="0"/>
              <w:rPr>
                <w:rFonts w:hint="eastAsia" w:ascii="宋体" w:hAnsi="宋体" w:eastAsia="宋体" w:cs="宋体"/>
                <w:sz w:val="21"/>
                <w:szCs w:val="21"/>
                <w:lang w:eastAsia="zh-CN"/>
              </w:rPr>
            </w:pPr>
            <w:r>
              <w:rPr>
                <w:rFonts w:hint="eastAsia" w:ascii="宋体" w:hAnsi="宋体" w:eastAsia="宋体" w:cs="宋体"/>
                <w:sz w:val="21"/>
                <w:szCs w:val="21"/>
                <w:lang w:eastAsia="zh-CN"/>
              </w:rPr>
              <w:t>现场考察：</w:t>
            </w:r>
          </w:p>
          <w:p>
            <w:pPr>
              <w:pStyle w:val="13"/>
              <w:wordWrap/>
              <w:spacing w:before="0" w:beforeAutospacing="0" w:after="0" w:afterAutospacing="0" w:line="400" w:lineRule="exact"/>
              <w:ind w:firstLine="420" w:firstLineChars="200"/>
              <w:textAlignment w:val="auto"/>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shd w:val="clear" w:color="auto" w:fill="FFFFFF"/>
                <w:vertAlign w:val="baseline"/>
                <w:lang w:val="en-US" w:eastAsia="zh-CN" w:bidi="ar"/>
              </w:rPr>
              <w:t>为保证各供应商能了解采购人现场情况,本项目需进行现场勘察，采购人统一组织现场勘察。参与投标的供应商需参加采购人统一组织的现场考察，具体如下：</w:t>
            </w:r>
          </w:p>
          <w:p>
            <w:pPr>
              <w:pStyle w:val="13"/>
              <w:wordWrap/>
              <w:spacing w:before="0" w:beforeAutospacing="0" w:after="0" w:afterAutospacing="0" w:line="400" w:lineRule="exact"/>
              <w:ind w:firstLine="420" w:firstLineChars="200"/>
              <w:textAlignment w:val="auto"/>
              <w:rPr>
                <w:rFonts w:hint="eastAsia" w:ascii="宋体" w:hAnsi="宋体" w:eastAsia="宋体" w:cs="宋体"/>
                <w:i w:val="0"/>
                <w:caps w:val="0"/>
                <w:color w:val="000000"/>
                <w:spacing w:val="0"/>
                <w:kern w:val="0"/>
                <w:sz w:val="21"/>
                <w:szCs w:val="21"/>
                <w:shd w:val="clear" w:color="auto" w:fill="FFFFFF"/>
                <w:vertAlign w:val="baseline"/>
                <w:lang w:val="en-US" w:eastAsia="zh-CN" w:bidi="ar"/>
              </w:rPr>
            </w:pPr>
            <w:r>
              <w:rPr>
                <w:rFonts w:hint="eastAsia" w:ascii="宋体" w:hAnsi="宋体" w:eastAsia="宋体" w:cs="宋体"/>
                <w:i w:val="0"/>
                <w:caps w:val="0"/>
                <w:color w:val="000000"/>
                <w:spacing w:val="0"/>
                <w:kern w:val="0"/>
                <w:sz w:val="21"/>
                <w:szCs w:val="21"/>
                <w:shd w:val="clear" w:color="auto" w:fill="FFFFFF"/>
                <w:vertAlign w:val="baseline"/>
                <w:lang w:val="en-US" w:eastAsia="zh-CN" w:bidi="ar"/>
              </w:rPr>
              <w:t>1、现场考察时间：</w:t>
            </w:r>
            <w:r>
              <w:rPr>
                <w:rFonts w:hint="eastAsia" w:ascii="宋体" w:hAnsi="宋体" w:eastAsia="宋体" w:cs="宋体"/>
                <w:i w:val="0"/>
                <w:caps w:val="0"/>
                <w:color w:val="FF0000"/>
                <w:spacing w:val="0"/>
                <w:kern w:val="0"/>
                <w:sz w:val="21"/>
                <w:szCs w:val="21"/>
                <w:shd w:val="clear" w:color="auto" w:fill="FFFFFF"/>
                <w:vertAlign w:val="baseline"/>
                <w:lang w:val="en-US" w:eastAsia="zh-CN" w:bidi="ar"/>
              </w:rPr>
              <w:t>2022年6月</w:t>
            </w:r>
            <w:r>
              <w:rPr>
                <w:rFonts w:hint="eastAsia" w:ascii="宋体" w:hAnsi="宋体" w:cs="宋体"/>
                <w:i w:val="0"/>
                <w:caps w:val="0"/>
                <w:color w:val="FF0000"/>
                <w:spacing w:val="0"/>
                <w:kern w:val="0"/>
                <w:sz w:val="21"/>
                <w:szCs w:val="21"/>
                <w:shd w:val="clear" w:color="auto" w:fill="FFFFFF"/>
                <w:vertAlign w:val="baseline"/>
                <w:lang w:val="en-US" w:eastAsia="zh-CN" w:bidi="ar"/>
              </w:rPr>
              <w:t>21</w:t>
            </w:r>
            <w:r>
              <w:rPr>
                <w:rFonts w:hint="eastAsia" w:ascii="宋体" w:hAnsi="宋体" w:eastAsia="宋体" w:cs="宋体"/>
                <w:i w:val="0"/>
                <w:caps w:val="0"/>
                <w:color w:val="FF0000"/>
                <w:spacing w:val="0"/>
                <w:kern w:val="0"/>
                <w:sz w:val="21"/>
                <w:szCs w:val="21"/>
                <w:shd w:val="clear" w:color="auto" w:fill="FFFFFF"/>
                <w:vertAlign w:val="baseline"/>
                <w:lang w:val="en-US" w:eastAsia="zh-CN" w:bidi="ar"/>
              </w:rPr>
              <w:t>日</w:t>
            </w:r>
            <w:r>
              <w:rPr>
                <w:rFonts w:hint="eastAsia" w:cs="宋体"/>
                <w:i w:val="0"/>
                <w:caps w:val="0"/>
                <w:color w:val="FF0000"/>
                <w:spacing w:val="0"/>
                <w:kern w:val="0"/>
                <w:sz w:val="21"/>
                <w:szCs w:val="21"/>
                <w:shd w:val="clear" w:color="auto" w:fill="FFFFFF"/>
                <w:vertAlign w:val="baseline"/>
                <w:lang w:val="en-US" w:eastAsia="zh-CN" w:bidi="ar"/>
              </w:rPr>
              <w:t>15</w:t>
            </w:r>
            <w:r>
              <w:rPr>
                <w:rFonts w:hint="eastAsia" w:ascii="宋体" w:hAnsi="宋体" w:eastAsia="宋体" w:cs="宋体"/>
                <w:i w:val="0"/>
                <w:caps w:val="0"/>
                <w:color w:val="FF0000"/>
                <w:spacing w:val="0"/>
                <w:kern w:val="0"/>
                <w:sz w:val="21"/>
                <w:szCs w:val="21"/>
                <w:shd w:val="clear" w:color="auto" w:fill="FFFFFF"/>
                <w:vertAlign w:val="baseline"/>
                <w:lang w:val="en-US" w:eastAsia="zh-CN" w:bidi="ar"/>
              </w:rPr>
              <w:t>时</w:t>
            </w:r>
            <w:r>
              <w:rPr>
                <w:rFonts w:hint="eastAsia" w:ascii="宋体" w:hAnsi="宋体" w:cs="宋体"/>
                <w:i w:val="0"/>
                <w:caps w:val="0"/>
                <w:color w:val="FF0000"/>
                <w:spacing w:val="0"/>
                <w:kern w:val="0"/>
                <w:sz w:val="21"/>
                <w:szCs w:val="21"/>
                <w:shd w:val="clear" w:color="auto" w:fill="FFFFFF"/>
                <w:vertAlign w:val="baseline"/>
                <w:lang w:val="en-US" w:eastAsia="zh-CN" w:bidi="ar"/>
              </w:rPr>
              <w:t>30分</w:t>
            </w:r>
            <w:r>
              <w:rPr>
                <w:rFonts w:hint="eastAsia" w:ascii="宋体" w:hAnsi="宋体" w:eastAsia="宋体" w:cs="宋体"/>
                <w:i w:val="0"/>
                <w:caps w:val="0"/>
                <w:color w:val="FF0000"/>
                <w:spacing w:val="0"/>
                <w:kern w:val="0"/>
                <w:sz w:val="21"/>
                <w:szCs w:val="21"/>
                <w:shd w:val="clear" w:color="auto" w:fill="FFFFFF"/>
                <w:vertAlign w:val="baseline"/>
                <w:lang w:val="en-US" w:eastAsia="zh-CN" w:bidi="ar"/>
              </w:rPr>
              <w:t>（</w:t>
            </w:r>
            <w:r>
              <w:rPr>
                <w:rFonts w:hint="eastAsia" w:cs="宋体"/>
                <w:i w:val="0"/>
                <w:caps w:val="0"/>
                <w:color w:val="FF0000"/>
                <w:spacing w:val="0"/>
                <w:kern w:val="0"/>
                <w:sz w:val="21"/>
                <w:szCs w:val="21"/>
                <w:shd w:val="clear" w:color="auto" w:fill="FFFFFF"/>
                <w:vertAlign w:val="baseline"/>
                <w:lang w:val="en-US" w:eastAsia="zh-CN" w:bidi="ar"/>
              </w:rPr>
              <w:t>15</w:t>
            </w:r>
            <w:r>
              <w:rPr>
                <w:rFonts w:hint="eastAsia" w:ascii="宋体" w:hAnsi="宋体" w:eastAsia="宋体" w:cs="宋体"/>
                <w:i w:val="0"/>
                <w:caps w:val="0"/>
                <w:color w:val="FF0000"/>
                <w:spacing w:val="0"/>
                <w:kern w:val="0"/>
                <w:sz w:val="21"/>
                <w:szCs w:val="21"/>
                <w:shd w:val="clear" w:color="auto" w:fill="FFFFFF"/>
                <w:vertAlign w:val="baseline"/>
                <w:lang w:val="en-US" w:eastAsia="zh-CN" w:bidi="ar"/>
              </w:rPr>
              <w:t>时</w:t>
            </w:r>
            <w:r>
              <w:rPr>
                <w:rFonts w:hint="eastAsia" w:ascii="宋体" w:hAnsi="宋体" w:cs="宋体"/>
                <w:i w:val="0"/>
                <w:caps w:val="0"/>
                <w:color w:val="FF0000"/>
                <w:spacing w:val="0"/>
                <w:kern w:val="0"/>
                <w:sz w:val="21"/>
                <w:szCs w:val="21"/>
                <w:shd w:val="clear" w:color="auto" w:fill="FFFFFF"/>
                <w:vertAlign w:val="baseline"/>
                <w:lang w:val="en-US" w:eastAsia="zh-CN" w:bidi="ar"/>
              </w:rPr>
              <w:t>0</w:t>
            </w:r>
            <w:r>
              <w:rPr>
                <w:rFonts w:hint="eastAsia" w:ascii="宋体" w:hAnsi="宋体" w:eastAsia="宋体" w:cs="宋体"/>
                <w:i w:val="0"/>
                <w:caps w:val="0"/>
                <w:color w:val="FF0000"/>
                <w:spacing w:val="0"/>
                <w:kern w:val="0"/>
                <w:sz w:val="21"/>
                <w:szCs w:val="21"/>
                <w:shd w:val="clear" w:color="auto" w:fill="FFFFFF"/>
                <w:vertAlign w:val="baseline"/>
                <w:lang w:val="en-US" w:eastAsia="zh-CN" w:bidi="ar"/>
              </w:rPr>
              <w:t>0分至</w:t>
            </w:r>
            <w:r>
              <w:rPr>
                <w:rFonts w:hint="eastAsia" w:cs="宋体"/>
                <w:i w:val="0"/>
                <w:caps w:val="0"/>
                <w:color w:val="FF0000"/>
                <w:spacing w:val="0"/>
                <w:kern w:val="0"/>
                <w:sz w:val="21"/>
                <w:szCs w:val="21"/>
                <w:shd w:val="clear" w:color="auto" w:fill="FFFFFF"/>
                <w:vertAlign w:val="baseline"/>
                <w:lang w:val="en-US" w:eastAsia="zh-CN" w:bidi="ar"/>
              </w:rPr>
              <w:t>15</w:t>
            </w:r>
            <w:r>
              <w:rPr>
                <w:rFonts w:hint="eastAsia" w:ascii="宋体" w:hAnsi="宋体" w:eastAsia="宋体" w:cs="宋体"/>
                <w:i w:val="0"/>
                <w:caps w:val="0"/>
                <w:color w:val="FF0000"/>
                <w:spacing w:val="0"/>
                <w:kern w:val="0"/>
                <w:sz w:val="21"/>
                <w:szCs w:val="21"/>
                <w:shd w:val="clear" w:color="auto" w:fill="FFFFFF"/>
                <w:vertAlign w:val="baseline"/>
                <w:lang w:val="en-US" w:eastAsia="zh-CN" w:bidi="ar"/>
              </w:rPr>
              <w:t>时</w:t>
            </w:r>
            <w:r>
              <w:rPr>
                <w:rFonts w:hint="eastAsia" w:ascii="宋体" w:hAnsi="宋体" w:cs="宋体"/>
                <w:i w:val="0"/>
                <w:caps w:val="0"/>
                <w:color w:val="FF0000"/>
                <w:spacing w:val="0"/>
                <w:kern w:val="0"/>
                <w:sz w:val="21"/>
                <w:szCs w:val="21"/>
                <w:shd w:val="clear" w:color="auto" w:fill="FFFFFF"/>
                <w:vertAlign w:val="baseline"/>
                <w:lang w:val="en-US" w:eastAsia="zh-CN" w:bidi="ar"/>
              </w:rPr>
              <w:t>3</w:t>
            </w:r>
            <w:r>
              <w:rPr>
                <w:rFonts w:hint="eastAsia" w:ascii="宋体" w:hAnsi="宋体" w:eastAsia="宋体" w:cs="宋体"/>
                <w:i w:val="0"/>
                <w:caps w:val="0"/>
                <w:color w:val="FF0000"/>
                <w:spacing w:val="0"/>
                <w:kern w:val="0"/>
                <w:sz w:val="21"/>
                <w:szCs w:val="21"/>
                <w:shd w:val="clear" w:color="auto" w:fill="FFFFFF"/>
                <w:vertAlign w:val="baseline"/>
                <w:lang w:val="en-US" w:eastAsia="zh-CN" w:bidi="ar"/>
              </w:rPr>
              <w:t>0分为集合时间</w:t>
            </w:r>
            <w:r>
              <w:rPr>
                <w:rFonts w:hint="eastAsia" w:ascii="宋体" w:hAnsi="宋体" w:eastAsia="宋体" w:cs="宋体"/>
                <w:i w:val="0"/>
                <w:caps w:val="0"/>
                <w:color w:val="000000"/>
                <w:spacing w:val="0"/>
                <w:kern w:val="0"/>
                <w:sz w:val="21"/>
                <w:szCs w:val="21"/>
                <w:shd w:val="clear" w:color="auto" w:fill="FFFFFF"/>
                <w:vertAlign w:val="baseline"/>
                <w:lang w:val="en-US" w:eastAsia="zh-CN" w:bidi="ar"/>
              </w:rPr>
              <w:t>），逾时未到者不予接待</w:t>
            </w:r>
            <w:r>
              <w:rPr>
                <w:rFonts w:hint="eastAsia" w:ascii="宋体" w:hAnsi="宋体" w:eastAsia="宋体" w:cs="宋体"/>
                <w:i w:val="0"/>
                <w:caps w:val="0"/>
                <w:color w:val="FF0000"/>
                <w:spacing w:val="0"/>
                <w:kern w:val="0"/>
                <w:sz w:val="21"/>
                <w:szCs w:val="21"/>
                <w:shd w:val="clear" w:color="auto" w:fill="FFFFFF"/>
                <w:vertAlign w:val="baseline"/>
                <w:lang w:val="en-US" w:eastAsia="zh-CN" w:bidi="ar"/>
              </w:rPr>
              <w:t>，自行考察</w:t>
            </w:r>
            <w:r>
              <w:rPr>
                <w:rFonts w:hint="eastAsia" w:ascii="宋体" w:hAnsi="宋体" w:eastAsia="宋体" w:cs="宋体"/>
                <w:i w:val="0"/>
                <w:caps w:val="0"/>
                <w:color w:val="000000"/>
                <w:spacing w:val="0"/>
                <w:kern w:val="0"/>
                <w:sz w:val="21"/>
                <w:szCs w:val="21"/>
                <w:shd w:val="clear" w:color="auto" w:fill="FFFFFF"/>
                <w:vertAlign w:val="baseline"/>
                <w:lang w:val="en-US" w:eastAsia="zh-CN" w:bidi="ar"/>
              </w:rPr>
              <w:t>。</w:t>
            </w:r>
          </w:p>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0" w:right="0" w:firstLine="504"/>
              <w:textAlignment w:val="auto"/>
              <w:rPr>
                <w:rFonts w:hint="eastAsia" w:ascii="宋体" w:hAnsi="宋体" w:eastAsia="宋体" w:cs="宋体"/>
                <w:i w:val="0"/>
                <w:caps w:val="0"/>
                <w:color w:val="auto"/>
                <w:spacing w:val="0"/>
                <w:sz w:val="21"/>
                <w:szCs w:val="21"/>
                <w:highlight w:val="none"/>
              </w:rPr>
            </w:pPr>
            <w:r>
              <w:rPr>
                <w:rFonts w:hint="eastAsia" w:ascii="宋体" w:hAnsi="宋体" w:eastAsia="宋体" w:cs="宋体"/>
                <w:i w:val="0"/>
                <w:caps w:val="0"/>
                <w:color w:val="000000"/>
                <w:spacing w:val="0"/>
                <w:kern w:val="0"/>
                <w:sz w:val="21"/>
                <w:szCs w:val="21"/>
                <w:shd w:val="clear" w:color="auto" w:fill="FFFFFF"/>
                <w:vertAlign w:val="baseline"/>
                <w:lang w:val="en-US" w:eastAsia="zh-CN" w:bidi="ar"/>
              </w:rPr>
              <w:t>2、现场考</w:t>
            </w:r>
            <w:r>
              <w:rPr>
                <w:rFonts w:hint="eastAsia" w:ascii="宋体" w:hAnsi="宋体" w:eastAsia="宋体" w:cs="宋体"/>
                <w:i w:val="0"/>
                <w:caps w:val="0"/>
                <w:color w:val="000000"/>
                <w:spacing w:val="0"/>
                <w:kern w:val="0"/>
                <w:sz w:val="21"/>
                <w:szCs w:val="21"/>
                <w:highlight w:val="none"/>
                <w:shd w:val="clear" w:color="auto" w:fill="FFFFFF"/>
                <w:vertAlign w:val="baseline"/>
                <w:lang w:val="en-US" w:eastAsia="zh-CN" w:bidi="ar"/>
              </w:rPr>
              <w:t>察集合地址：</w:t>
            </w:r>
            <w:r>
              <w:rPr>
                <w:rFonts w:hint="eastAsia" w:ascii="宋体" w:hAnsi="宋体" w:eastAsia="宋体" w:cs="宋体"/>
                <w:i w:val="0"/>
                <w:caps w:val="0"/>
                <w:color w:val="auto"/>
                <w:spacing w:val="0"/>
                <w:kern w:val="0"/>
                <w:sz w:val="21"/>
                <w:szCs w:val="21"/>
                <w:highlight w:val="none"/>
                <w:shd w:val="clear" w:color="auto" w:fill="FFFFFF"/>
                <w:vertAlign w:val="baseline"/>
                <w:lang w:val="en-US" w:eastAsia="zh-CN" w:bidi="ar"/>
              </w:rPr>
              <w:t>广西水利电力职业技术学院长堽校区信息楼1楼。</w:t>
            </w:r>
            <w:r>
              <w:rPr>
                <w:rFonts w:hint="eastAsia" w:cs="宋体"/>
                <w:i w:val="0"/>
                <w:caps w:val="0"/>
                <w:color w:val="000000"/>
                <w:spacing w:val="0"/>
                <w:sz w:val="21"/>
                <w:szCs w:val="21"/>
                <w:shd w:val="clear" w:color="auto" w:fill="FFFFFF"/>
                <w:lang w:eastAsia="zh-CN"/>
              </w:rPr>
              <w:t>参与</w:t>
            </w:r>
            <w:r>
              <w:rPr>
                <w:rFonts w:hint="eastAsia" w:ascii="宋体" w:hAnsi="宋体" w:eastAsia="宋体" w:cs="宋体"/>
                <w:i w:val="0"/>
                <w:caps w:val="0"/>
                <w:color w:val="000000"/>
                <w:spacing w:val="0"/>
                <w:sz w:val="21"/>
                <w:szCs w:val="21"/>
                <w:shd w:val="clear" w:color="auto" w:fill="FFFFFF"/>
              </w:rPr>
              <w:t>踏勘的供应商代表须出示本人身份证、公司介绍信（或法定代表人授权书）等证明</w:t>
            </w:r>
            <w:bookmarkStart w:id="142" w:name="_GoBack"/>
            <w:bookmarkEnd w:id="142"/>
            <w:r>
              <w:rPr>
                <w:rFonts w:hint="eastAsia" w:ascii="宋体" w:hAnsi="宋体" w:eastAsia="宋体" w:cs="宋体"/>
                <w:i w:val="0"/>
                <w:caps w:val="0"/>
                <w:color w:val="000000"/>
                <w:spacing w:val="0"/>
                <w:sz w:val="21"/>
                <w:szCs w:val="21"/>
                <w:shd w:val="clear" w:color="auto" w:fill="FFFFFF"/>
              </w:rPr>
              <w:t>材料（需加盖公章）。</w:t>
            </w:r>
          </w:p>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left="0" w:right="0" w:firstLine="504"/>
              <w:textAlignment w:val="auto"/>
              <w:rPr>
                <w:rFonts w:hint="eastAsia" w:ascii="宋体" w:hAnsi="宋体" w:eastAsia="宋体" w:cs="宋体"/>
                <w:i w:val="0"/>
                <w:caps w:val="0"/>
                <w:color w:val="000000"/>
                <w:spacing w:val="0"/>
                <w:kern w:val="0"/>
                <w:sz w:val="21"/>
                <w:szCs w:val="21"/>
                <w:highlight w:val="none"/>
                <w:shd w:val="clear" w:color="auto" w:fill="FFFFFF"/>
                <w:vertAlign w:val="baseline"/>
                <w:lang w:val="en-US" w:eastAsia="zh-CN" w:bidi="ar"/>
              </w:rPr>
            </w:pPr>
            <w:r>
              <w:rPr>
                <w:rFonts w:hint="eastAsia" w:ascii="宋体" w:hAnsi="宋体" w:eastAsia="宋体" w:cs="宋体"/>
                <w:i w:val="0"/>
                <w:caps w:val="0"/>
                <w:color w:val="000000"/>
                <w:spacing w:val="0"/>
                <w:sz w:val="21"/>
                <w:szCs w:val="21"/>
                <w:shd w:val="clear" w:color="auto" w:fill="FFFFFF"/>
              </w:rPr>
              <w:t>3、</w:t>
            </w:r>
            <w:r>
              <w:rPr>
                <w:rFonts w:hint="eastAsia" w:ascii="宋体" w:hAnsi="宋体" w:eastAsia="宋体" w:cs="宋体"/>
                <w:i w:val="0"/>
                <w:caps w:val="0"/>
                <w:color w:val="000000"/>
                <w:spacing w:val="0"/>
                <w:kern w:val="0"/>
                <w:sz w:val="21"/>
                <w:szCs w:val="21"/>
                <w:highlight w:val="none"/>
                <w:shd w:val="clear" w:color="auto" w:fill="FFFFFF"/>
                <w:vertAlign w:val="baseline"/>
                <w:lang w:val="en-US" w:eastAsia="zh-CN" w:bidi="ar"/>
              </w:rPr>
              <w:t>参与现场考察的人员需在本项目公告页面自行下载填写《广西水利电力职业技术学院校外人员入校疫情防控承诺书 》（需手写，下称承诺书），与所在公司开具的介绍信（说明考察的工程项目名称、考察人姓名、身份证号码、联系方式等，加盖公章））以及考察人的健康码（须为绿码）、电子行程卡等一同扫描、压缩后，于</w:t>
            </w:r>
            <w:r>
              <w:rPr>
                <w:rFonts w:hint="eastAsia" w:ascii="宋体" w:hAnsi="宋体" w:eastAsia="宋体" w:cs="宋体"/>
                <w:i w:val="0"/>
                <w:caps w:val="0"/>
                <w:color w:val="FF0000"/>
                <w:spacing w:val="0"/>
                <w:kern w:val="0"/>
                <w:sz w:val="21"/>
                <w:szCs w:val="21"/>
                <w:highlight w:val="none"/>
                <w:u w:val="single"/>
                <w:shd w:val="clear" w:color="auto" w:fill="FFFFFF"/>
                <w:vertAlign w:val="baseline"/>
                <w:lang w:val="en-US" w:eastAsia="zh-CN" w:bidi="ar"/>
              </w:rPr>
              <w:t>现场考察时间前一日下午18：00</w:t>
            </w:r>
            <w:r>
              <w:rPr>
                <w:rFonts w:hint="eastAsia" w:cs="宋体"/>
                <w:i w:val="0"/>
                <w:caps w:val="0"/>
                <w:color w:val="FF0000"/>
                <w:spacing w:val="0"/>
                <w:kern w:val="0"/>
                <w:sz w:val="21"/>
                <w:szCs w:val="21"/>
                <w:highlight w:val="none"/>
                <w:u w:val="single"/>
                <w:shd w:val="clear" w:color="auto" w:fill="FFFFFF"/>
                <w:vertAlign w:val="baseline"/>
                <w:lang w:val="en-US" w:eastAsia="zh-CN" w:bidi="ar"/>
              </w:rPr>
              <w:t>前</w:t>
            </w:r>
            <w:r>
              <w:rPr>
                <w:rFonts w:hint="eastAsia" w:ascii="宋体" w:hAnsi="宋体" w:eastAsia="宋体" w:cs="宋体"/>
                <w:i w:val="0"/>
                <w:caps w:val="0"/>
                <w:color w:val="000000"/>
                <w:spacing w:val="0"/>
                <w:kern w:val="0"/>
                <w:sz w:val="21"/>
                <w:szCs w:val="21"/>
                <w:highlight w:val="none"/>
                <w:shd w:val="clear" w:color="auto" w:fill="FFFFFF"/>
                <w:vertAlign w:val="baseline"/>
                <w:lang w:val="en-US" w:eastAsia="zh-CN" w:bidi="ar"/>
              </w:rPr>
              <w:t>发送至指定邮箱524818589@qq.com进行报备。联系人：谭老师；联系电话：15577766826。（建议提前联系）</w:t>
            </w:r>
          </w:p>
          <w:p>
            <w:pPr>
              <w:pStyle w:val="13"/>
              <w:wordWrap/>
              <w:spacing w:before="0" w:beforeAutospacing="0" w:after="0" w:afterAutospacing="0" w:line="400" w:lineRule="exact"/>
              <w:ind w:firstLine="420" w:firstLineChars="200"/>
              <w:textAlignment w:val="auto"/>
              <w:rPr>
                <w:rFonts w:hint="eastAsia" w:ascii="宋体" w:hAnsi="宋体" w:eastAsia="宋体" w:cs="宋体"/>
                <w:sz w:val="21"/>
                <w:szCs w:val="21"/>
                <w:lang w:eastAsia="zh-CN"/>
              </w:rPr>
            </w:pPr>
            <w:r>
              <w:rPr>
                <w:rFonts w:hint="eastAsia" w:cs="宋体"/>
                <w:i w:val="0"/>
                <w:caps w:val="0"/>
                <w:color w:val="000000"/>
                <w:spacing w:val="0"/>
                <w:kern w:val="0"/>
                <w:sz w:val="21"/>
                <w:szCs w:val="21"/>
                <w:shd w:val="clear" w:color="auto" w:fill="FFFFFF"/>
                <w:vertAlign w:val="baseline"/>
                <w:lang w:val="en-US" w:eastAsia="zh-CN" w:bidi="ar"/>
              </w:rPr>
              <w:t>4</w:t>
            </w:r>
            <w:r>
              <w:rPr>
                <w:rFonts w:hint="eastAsia" w:ascii="宋体" w:hAnsi="宋体" w:eastAsia="宋体" w:cs="宋体"/>
                <w:i w:val="0"/>
                <w:caps w:val="0"/>
                <w:color w:val="000000"/>
                <w:spacing w:val="0"/>
                <w:kern w:val="0"/>
                <w:sz w:val="21"/>
                <w:szCs w:val="21"/>
                <w:shd w:val="clear" w:color="auto" w:fill="FFFFFF"/>
                <w:vertAlign w:val="baseline"/>
                <w:lang w:val="en-US" w:eastAsia="zh-CN" w:bidi="ar"/>
              </w:rPr>
              <w:t>、供应商应自行前往项目所在地进行实地考察（费用自理），经实地考察后因自身原因考察不详细而导致竞标方案偏差、成交后不能履约等一切责任由供应商自行承担。</w:t>
            </w:r>
          </w:p>
        </w:tc>
      </w:tr>
    </w:tbl>
    <w:p>
      <w:pPr>
        <w:pStyle w:val="6"/>
        <w:keepNext w:val="0"/>
        <w:keepLines w:val="0"/>
        <w:pageBreakBefore w:val="0"/>
        <w:kinsoku/>
        <w:overflowPunct/>
        <w:topLinePunct w:val="0"/>
        <w:autoSpaceDE/>
        <w:autoSpaceDN/>
        <w:bidi w:val="0"/>
        <w:adjustRightInd/>
        <w:spacing w:beforeAutospacing="0" w:after="0" w:afterAutospacing="0" w:line="400" w:lineRule="exact"/>
        <w:rPr>
          <w:highlight w:val="none"/>
        </w:rPr>
      </w:pPr>
    </w:p>
    <w:p>
      <w:pPr>
        <w:keepNext w:val="0"/>
        <w:keepLines w:val="0"/>
        <w:pageBreakBefore w:val="0"/>
        <w:kinsoku/>
        <w:wordWrap/>
        <w:overflowPunct/>
        <w:topLinePunct w:val="0"/>
        <w:autoSpaceDE/>
        <w:autoSpaceDN/>
        <w:bidi w:val="0"/>
        <w:adjustRightInd/>
        <w:spacing w:beforeAutospacing="0" w:afterAutospacing="0" w:line="400" w:lineRule="exact"/>
        <w:ind w:firstLine="562" w:firstLineChars="200"/>
        <w:jc w:val="center"/>
        <w:textAlignment w:val="auto"/>
        <w:rPr>
          <w:rFonts w:hint="eastAsia" w:ascii="宋体" w:hAnsi="宋体" w:eastAsia="宋体" w:cs="宋体"/>
          <w:b/>
          <w:sz w:val="28"/>
          <w:szCs w:val="28"/>
          <w:highlight w:val="none"/>
          <w:lang w:eastAsia="zh-CN"/>
        </w:rPr>
      </w:pPr>
    </w:p>
    <w:p>
      <w:pPr>
        <w:keepNext w:val="0"/>
        <w:keepLines w:val="0"/>
        <w:pageBreakBefore w:val="0"/>
        <w:kinsoku/>
        <w:wordWrap/>
        <w:overflowPunct/>
        <w:topLinePunct w:val="0"/>
        <w:autoSpaceDE/>
        <w:autoSpaceDN/>
        <w:bidi w:val="0"/>
        <w:adjustRightInd/>
        <w:spacing w:beforeAutospacing="0" w:afterAutospacing="0" w:line="400" w:lineRule="exact"/>
        <w:ind w:firstLine="562" w:firstLineChars="200"/>
        <w:jc w:val="center"/>
        <w:textAlignment w:val="auto"/>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lang w:eastAsia="zh-CN"/>
        </w:rPr>
        <w:t>供</w:t>
      </w:r>
      <w:r>
        <w:rPr>
          <w:rFonts w:hint="eastAsia" w:ascii="宋体" w:hAnsi="宋体" w:eastAsia="宋体" w:cs="宋体"/>
          <w:b/>
          <w:sz w:val="28"/>
          <w:szCs w:val="28"/>
          <w:highlight w:val="none"/>
          <w:lang w:val="en-US" w:eastAsia="zh-CN"/>
        </w:rPr>
        <w:t xml:space="preserve"> </w:t>
      </w:r>
      <w:r>
        <w:rPr>
          <w:rFonts w:hint="eastAsia" w:ascii="宋体" w:hAnsi="宋体" w:eastAsia="宋体" w:cs="宋体"/>
          <w:b/>
          <w:sz w:val="28"/>
          <w:szCs w:val="28"/>
          <w:highlight w:val="none"/>
          <w:lang w:eastAsia="zh-CN"/>
        </w:rPr>
        <w:t>应</w:t>
      </w:r>
      <w:r>
        <w:rPr>
          <w:rFonts w:hint="eastAsia" w:ascii="宋体" w:hAnsi="宋体" w:eastAsia="宋体" w:cs="宋体"/>
          <w:b/>
          <w:sz w:val="28"/>
          <w:szCs w:val="28"/>
          <w:highlight w:val="none"/>
          <w:lang w:val="en-US" w:eastAsia="zh-CN"/>
        </w:rPr>
        <w:t xml:space="preserve"> </w:t>
      </w:r>
      <w:r>
        <w:rPr>
          <w:rFonts w:hint="eastAsia" w:ascii="宋体" w:hAnsi="宋体" w:eastAsia="宋体" w:cs="宋体"/>
          <w:b/>
          <w:sz w:val="28"/>
          <w:szCs w:val="28"/>
          <w:highlight w:val="none"/>
          <w:lang w:eastAsia="zh-CN"/>
        </w:rPr>
        <w:t>商</w:t>
      </w:r>
      <w:r>
        <w:rPr>
          <w:rFonts w:hint="eastAsia" w:ascii="宋体" w:hAnsi="宋体" w:eastAsia="宋体" w:cs="宋体"/>
          <w:b/>
          <w:sz w:val="28"/>
          <w:szCs w:val="28"/>
          <w:highlight w:val="none"/>
          <w:lang w:val="en-US" w:eastAsia="zh-CN"/>
        </w:rPr>
        <w:t xml:space="preserve"> </w:t>
      </w:r>
      <w:r>
        <w:rPr>
          <w:rFonts w:hint="eastAsia" w:ascii="宋体" w:hAnsi="宋体" w:eastAsia="宋体" w:cs="宋体"/>
          <w:b/>
          <w:sz w:val="28"/>
          <w:szCs w:val="28"/>
          <w:highlight w:val="none"/>
          <w:lang w:eastAsia="zh-CN"/>
        </w:rPr>
        <w:t>须</w:t>
      </w:r>
      <w:r>
        <w:rPr>
          <w:rFonts w:hint="eastAsia" w:ascii="宋体" w:hAnsi="宋体" w:eastAsia="宋体" w:cs="宋体"/>
          <w:b/>
          <w:sz w:val="28"/>
          <w:szCs w:val="28"/>
          <w:highlight w:val="none"/>
          <w:lang w:val="en-US" w:eastAsia="zh-CN"/>
        </w:rPr>
        <w:t xml:space="preserve"> </w:t>
      </w:r>
      <w:r>
        <w:rPr>
          <w:rFonts w:hint="eastAsia" w:ascii="宋体" w:hAnsi="宋体" w:eastAsia="宋体" w:cs="宋体"/>
          <w:b/>
          <w:sz w:val="28"/>
          <w:szCs w:val="28"/>
          <w:highlight w:val="none"/>
          <w:lang w:eastAsia="zh-CN"/>
        </w:rPr>
        <w:t>知</w:t>
      </w:r>
    </w:p>
    <w:p>
      <w:pPr>
        <w:keepNext w:val="0"/>
        <w:keepLines w:val="0"/>
        <w:pageBreakBefore w:val="0"/>
        <w:kinsoku/>
        <w:overflowPunct/>
        <w:topLinePunct w:val="0"/>
        <w:autoSpaceDE/>
        <w:autoSpaceDN/>
        <w:bidi w:val="0"/>
        <w:adjustRightInd/>
        <w:spacing w:beforeAutospacing="0" w:afterAutospacing="0" w:line="400" w:lineRule="exact"/>
        <w:ind w:firstLine="422" w:firstLineChars="200"/>
        <w:jc w:val="center"/>
        <w:rPr>
          <w:rFonts w:hint="eastAsia" w:ascii="宋体" w:hAnsi="宋体" w:cs="宋体"/>
          <w:b/>
          <w:szCs w:val="21"/>
          <w:highlight w:val="none"/>
        </w:rPr>
      </w:pPr>
    </w:p>
    <w:p>
      <w:pPr>
        <w:keepNext w:val="0"/>
        <w:keepLines w:val="0"/>
        <w:pageBreakBefore w:val="0"/>
        <w:kinsoku/>
        <w:wordWrap/>
        <w:overflowPunct/>
        <w:topLinePunct w:val="0"/>
        <w:autoSpaceDE/>
        <w:autoSpaceDN/>
        <w:bidi w:val="0"/>
        <w:adjustRightInd/>
        <w:spacing w:beforeAutospacing="0" w:afterAutospacing="0" w:line="400" w:lineRule="exact"/>
        <w:ind w:firstLine="422" w:firstLineChars="200"/>
        <w:jc w:val="both"/>
        <w:textAlignment w:val="auto"/>
        <w:rPr>
          <w:rFonts w:ascii="宋体" w:hAnsi="宋体" w:cs="宋体"/>
          <w:b/>
          <w:szCs w:val="21"/>
          <w:highlight w:val="none"/>
        </w:rPr>
      </w:pPr>
      <w:r>
        <w:rPr>
          <w:rFonts w:hint="eastAsia" w:ascii="宋体" w:hAnsi="宋体" w:cs="宋体"/>
          <w:b/>
          <w:szCs w:val="21"/>
          <w:highlight w:val="none"/>
        </w:rPr>
        <w:t>一、总　则</w:t>
      </w:r>
    </w:p>
    <w:p>
      <w:pPr>
        <w:keepNext w:val="0"/>
        <w:keepLines w:val="0"/>
        <w:pageBreakBefore w:val="0"/>
        <w:kinsoku/>
        <w:wordWrap/>
        <w:overflowPunct/>
        <w:topLinePunct w:val="0"/>
        <w:autoSpaceDE/>
        <w:autoSpaceDN/>
        <w:bidi w:val="0"/>
        <w:adjustRightInd/>
        <w:spacing w:beforeAutospacing="0" w:afterAutospacing="0" w:line="400" w:lineRule="exact"/>
        <w:ind w:firstLine="422" w:firstLineChars="200"/>
        <w:textAlignment w:val="auto"/>
        <w:rPr>
          <w:rFonts w:ascii="宋体" w:hAnsi="宋体" w:cs="宋体"/>
          <w:b/>
          <w:bCs/>
          <w:szCs w:val="21"/>
          <w:highlight w:val="none"/>
        </w:rPr>
      </w:pPr>
      <w:r>
        <w:rPr>
          <w:rFonts w:hint="eastAsia" w:ascii="宋体" w:hAnsi="宋体" w:cs="宋体"/>
          <w:b/>
          <w:bCs/>
          <w:szCs w:val="21"/>
          <w:highlight w:val="none"/>
        </w:rPr>
        <w:t>1.适用范围</w:t>
      </w:r>
    </w:p>
    <w:p>
      <w:pPr>
        <w:keepNext w:val="0"/>
        <w:keepLines w:val="0"/>
        <w:pageBreakBefore w:val="0"/>
        <w:kinsoku/>
        <w:wordWrap/>
        <w:overflowPunct/>
        <w:topLinePunct w:val="0"/>
        <w:autoSpaceDE/>
        <w:autoSpaceDN/>
        <w:bidi w:val="0"/>
        <w:adjustRightInd/>
        <w:spacing w:beforeAutospacing="0" w:afterAutospacing="0" w:line="400" w:lineRule="exact"/>
        <w:ind w:firstLine="411" w:firstLineChars="196"/>
        <w:textAlignment w:val="auto"/>
        <w:rPr>
          <w:rFonts w:ascii="宋体" w:hAnsi="宋体"/>
          <w:color w:val="000000"/>
          <w:szCs w:val="21"/>
          <w:highlight w:val="none"/>
        </w:rPr>
      </w:pPr>
      <w:r>
        <w:rPr>
          <w:rFonts w:hint="eastAsia" w:ascii="宋体" w:hAnsi="宋体" w:cs="宋体"/>
          <w:szCs w:val="21"/>
          <w:highlight w:val="none"/>
        </w:rPr>
        <w:t>1.1</w:t>
      </w:r>
      <w:r>
        <w:rPr>
          <w:rFonts w:hint="eastAsia" w:ascii="宋体" w:hAnsi="宋体" w:cs="宋体"/>
          <w:szCs w:val="21"/>
          <w:highlight w:val="none"/>
          <w:lang w:val="en-US" w:eastAsia="zh-CN"/>
        </w:rPr>
        <w:t xml:space="preserve"> </w:t>
      </w:r>
      <w:r>
        <w:rPr>
          <w:rFonts w:hint="eastAsia" w:ascii="宋体" w:hAnsi="宋体"/>
          <w:color w:val="000000"/>
          <w:szCs w:val="21"/>
          <w:highlight w:val="none"/>
        </w:rPr>
        <w:t>本文件</w:t>
      </w:r>
      <w:r>
        <w:rPr>
          <w:rFonts w:hint="eastAsia" w:ascii="宋体" w:hAnsi="宋体"/>
          <w:color w:val="000000"/>
          <w:szCs w:val="21"/>
          <w:highlight w:val="none"/>
          <w:lang w:eastAsia="zh-CN"/>
        </w:rPr>
        <w:t>仅</w:t>
      </w:r>
      <w:r>
        <w:rPr>
          <w:rFonts w:hint="eastAsia" w:ascii="宋体" w:hAnsi="宋体"/>
          <w:color w:val="000000"/>
          <w:szCs w:val="21"/>
          <w:highlight w:val="none"/>
        </w:rPr>
        <w:t>适用于本谈判项目的谈判、评审、合同履约、验收、付款等行为（法律、法规另有规定的，从其规定）。</w:t>
      </w:r>
    </w:p>
    <w:p>
      <w:pPr>
        <w:keepNext w:val="0"/>
        <w:keepLines w:val="0"/>
        <w:pageBreakBefore w:val="0"/>
        <w:kinsoku/>
        <w:wordWrap/>
        <w:overflowPunct/>
        <w:topLinePunct w:val="0"/>
        <w:autoSpaceDE/>
        <w:autoSpaceDN/>
        <w:bidi w:val="0"/>
        <w:adjustRightInd/>
        <w:spacing w:beforeAutospacing="0" w:afterAutospacing="0" w:line="400" w:lineRule="exact"/>
        <w:ind w:firstLine="422" w:firstLineChars="200"/>
        <w:textAlignment w:val="auto"/>
        <w:rPr>
          <w:rFonts w:ascii="宋体" w:hAnsi="宋体" w:cs="宋体"/>
          <w:b/>
          <w:bCs/>
          <w:szCs w:val="21"/>
          <w:highlight w:val="none"/>
        </w:rPr>
      </w:pPr>
      <w:r>
        <w:rPr>
          <w:rFonts w:hint="eastAsia" w:ascii="宋体" w:hAnsi="宋体" w:cs="宋体"/>
          <w:b/>
          <w:bCs/>
          <w:szCs w:val="21"/>
          <w:highlight w:val="none"/>
        </w:rPr>
        <w:t>2. 定义</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宋体" w:hAnsi="宋体" w:cs="宋体"/>
          <w:szCs w:val="21"/>
          <w:highlight w:val="none"/>
        </w:rPr>
      </w:pPr>
      <w:r>
        <w:rPr>
          <w:rFonts w:hint="eastAsia" w:ascii="宋体" w:hAnsi="宋体" w:cs="宋体"/>
          <w:szCs w:val="21"/>
          <w:highlight w:val="none"/>
        </w:rPr>
        <w:t>2.1“采购人”是指：</w:t>
      </w:r>
      <w:r>
        <w:rPr>
          <w:rFonts w:hint="eastAsia" w:ascii="宋体" w:hAnsi="宋体" w:cs="宋体"/>
          <w:szCs w:val="21"/>
          <w:highlight w:val="none"/>
          <w:u w:val="single"/>
        </w:rPr>
        <w:t>广西水利电力职业技术学院</w:t>
      </w:r>
      <w:r>
        <w:rPr>
          <w:rFonts w:hint="eastAsia" w:ascii="宋体" w:hAnsi="宋体" w:cs="宋体"/>
          <w:szCs w:val="21"/>
          <w:highlight w:val="none"/>
        </w:rPr>
        <w:t>。</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宋体" w:hAnsi="宋体" w:cs="宋体"/>
          <w:szCs w:val="21"/>
          <w:highlight w:val="none"/>
        </w:rPr>
      </w:pPr>
      <w:r>
        <w:rPr>
          <w:rFonts w:hint="eastAsia" w:ascii="宋体" w:hAnsi="宋体" w:cs="宋体"/>
          <w:szCs w:val="21"/>
          <w:highlight w:val="none"/>
        </w:rPr>
        <w:t>2.2 “谈判供应商”是指响应本文件要求，参加谈判的法人或者其他组织。如果该供应商在本次谈判中成交,即成为“成交供应商”。</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宋体" w:hAnsi="宋体" w:cs="宋体"/>
          <w:szCs w:val="21"/>
          <w:highlight w:val="none"/>
        </w:rPr>
      </w:pPr>
      <w:r>
        <w:rPr>
          <w:rFonts w:hint="eastAsia" w:ascii="宋体" w:hAnsi="宋体" w:cs="宋体"/>
          <w:szCs w:val="21"/>
          <w:highlight w:val="none"/>
        </w:rPr>
        <w:t>2.3“货物”是指各种形态和种类的物品，包括原材料、燃料、设备、产品等。</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宋体" w:hAnsi="宋体" w:cs="宋体"/>
          <w:szCs w:val="21"/>
          <w:highlight w:val="none"/>
        </w:rPr>
      </w:pPr>
      <w:r>
        <w:rPr>
          <w:rFonts w:hint="eastAsia" w:ascii="宋体" w:hAnsi="宋体" w:cs="宋体"/>
          <w:szCs w:val="21"/>
          <w:highlight w:val="none"/>
        </w:rPr>
        <w:t>2.4“服务”是指除货物和工程以外的其他政府采购对象。</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Theme="minorEastAsia" w:hAnsiTheme="minorEastAsia" w:eastAsiaTheme="minorEastAsia"/>
          <w:szCs w:val="21"/>
        </w:rPr>
      </w:pPr>
      <w:r>
        <w:rPr>
          <w:rFonts w:hint="eastAsia" w:ascii="宋体" w:hAnsi="宋体" w:cs="宋体"/>
          <w:szCs w:val="21"/>
          <w:highlight w:val="none"/>
        </w:rPr>
        <w:t>2.5“竞争性谈判响应文件”是指：供应商根据本采购文件要求，编制包含报价、技术和服务等所有内容的文件，</w:t>
      </w:r>
      <w:r>
        <w:rPr>
          <w:rFonts w:hint="eastAsia" w:asciiTheme="minorEastAsia" w:hAnsiTheme="minorEastAsia" w:eastAsiaTheme="minorEastAsia"/>
          <w:szCs w:val="21"/>
        </w:rPr>
        <w:t>包括评标时采购人要求供应商修正和澄清以及再次报价的所有文件。</w:t>
      </w:r>
    </w:p>
    <w:p>
      <w:pPr>
        <w:keepNext w:val="0"/>
        <w:keepLines w:val="0"/>
        <w:pageBreakBefore w:val="0"/>
        <w:kinsoku/>
        <w:wordWrap/>
        <w:overflowPunct/>
        <w:topLinePunct w:val="0"/>
        <w:autoSpaceDE/>
        <w:autoSpaceDN/>
        <w:bidi w:val="0"/>
        <w:adjustRightInd/>
        <w:spacing w:beforeAutospacing="0" w:afterAutospacing="0" w:line="400" w:lineRule="exact"/>
        <w:ind w:firstLine="422" w:firstLineChars="200"/>
        <w:textAlignment w:val="auto"/>
        <w:rPr>
          <w:rFonts w:ascii="宋体" w:hAnsi="宋体" w:cs="宋体"/>
          <w:b/>
          <w:bCs/>
          <w:szCs w:val="21"/>
          <w:highlight w:val="none"/>
        </w:rPr>
      </w:pPr>
      <w:r>
        <w:rPr>
          <w:rFonts w:hint="eastAsia" w:ascii="宋体" w:hAnsi="宋体" w:cs="宋体"/>
          <w:b/>
          <w:bCs/>
          <w:szCs w:val="21"/>
          <w:highlight w:val="none"/>
        </w:rPr>
        <w:t>3.谈判供应商的基本条件</w:t>
      </w:r>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right="105" w:firstLine="420" w:firstLineChars="200"/>
        <w:textAlignment w:val="auto"/>
        <w:rPr>
          <w:rFonts w:hint="eastAsia" w:cs="Times New Roman" w:asciiTheme="minorEastAsia" w:hAnsiTheme="minorEastAsia" w:eastAsiaTheme="minorEastAsia"/>
          <w:kern w:val="2"/>
          <w:sz w:val="21"/>
          <w:szCs w:val="21"/>
          <w:lang w:val="en-US" w:eastAsia="zh-CN" w:bidi="ar-SA"/>
        </w:rPr>
      </w:pPr>
      <w:r>
        <w:rPr>
          <w:rFonts w:hint="eastAsia" w:hAnsi="宋体" w:cs="宋体"/>
          <w:sz w:val="21"/>
          <w:highlight w:val="none"/>
        </w:rPr>
        <w:t xml:space="preserve">3.1 </w:t>
      </w:r>
      <w:r>
        <w:rPr>
          <w:rFonts w:hint="eastAsia" w:cs="Times New Roman" w:asciiTheme="minorEastAsia" w:hAnsiTheme="minorEastAsia" w:eastAsiaTheme="minorEastAsia"/>
          <w:kern w:val="2"/>
          <w:sz w:val="21"/>
          <w:szCs w:val="21"/>
          <w:lang w:val="en-US" w:eastAsia="zh-CN" w:bidi="ar-SA"/>
        </w:rPr>
        <w:t>供应商资格及要求：符合《中华人民共和国政府采购法》第二十二条资格条件，国内注册（指按国家有关规定要求注册的），生产或经营本次招标采购货物或服务，具备法人资格，且属于2021—2022年度自治区本级预算单位限额内工程施工单位定点采购中具备“输变电工程”专业类别三级（含三级）以上资质的中标施工企业。</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宋体" w:hAnsi="宋体" w:cs="宋体"/>
          <w:color w:val="000000"/>
          <w:szCs w:val="21"/>
          <w:highlight w:val="none"/>
        </w:rPr>
      </w:pPr>
      <w:r>
        <w:rPr>
          <w:rFonts w:hint="eastAsia" w:ascii="宋体" w:hAnsi="宋体" w:cs="宋体"/>
          <w:szCs w:val="21"/>
          <w:highlight w:val="none"/>
        </w:rPr>
        <w:t>3.2</w:t>
      </w:r>
      <w:r>
        <w:rPr>
          <w:rFonts w:hint="eastAsia" w:ascii="宋体" w:hAnsi="宋体" w:cs="宋体"/>
          <w:szCs w:val="21"/>
          <w:highlight w:val="none"/>
          <w:lang w:val="en-US" w:eastAsia="zh-CN"/>
        </w:rPr>
        <w:t xml:space="preserve"> </w:t>
      </w:r>
      <w:r>
        <w:rPr>
          <w:rFonts w:hint="eastAsia" w:ascii="宋体" w:hAnsi="宋体" w:cs="宋体"/>
          <w:color w:val="000000"/>
          <w:szCs w:val="21"/>
          <w:highlight w:val="none"/>
        </w:rPr>
        <w:t>落实政府采购政策需满足的资格要求：无；</w:t>
      </w:r>
    </w:p>
    <w:p>
      <w:pPr>
        <w:keepNext w:val="0"/>
        <w:keepLines w:val="0"/>
        <w:pageBreakBefore w:val="0"/>
        <w:kinsoku/>
        <w:wordWrap/>
        <w:overflowPunct/>
        <w:topLinePunct w:val="0"/>
        <w:autoSpaceDE/>
        <w:autoSpaceDN/>
        <w:bidi w:val="0"/>
        <w:adjustRightInd/>
        <w:snapToGrid w:val="0"/>
        <w:spacing w:beforeAutospacing="0" w:afterAutospacing="0" w:line="400" w:lineRule="exact"/>
        <w:ind w:firstLine="420" w:firstLineChars="200"/>
        <w:jc w:val="left"/>
        <w:textAlignment w:val="auto"/>
        <w:rPr>
          <w:rFonts w:hint="eastAsia" w:ascii="宋体" w:hAnsi="宋体" w:eastAsia="宋体"/>
          <w:szCs w:val="21"/>
          <w:highlight w:val="none"/>
          <w:lang w:val="en-US" w:eastAsia="zh-CN"/>
        </w:rPr>
      </w:pPr>
      <w:r>
        <w:rPr>
          <w:rFonts w:hint="eastAsia" w:ascii="宋体" w:hAnsi="宋体" w:cs="宋体"/>
          <w:szCs w:val="21"/>
          <w:highlight w:val="none"/>
        </w:rPr>
        <w:t>3.3</w:t>
      </w:r>
      <w:r>
        <w:rPr>
          <w:rFonts w:hint="eastAsia" w:hAnsi="宋体"/>
          <w:color w:val="auto"/>
          <w:sz w:val="21"/>
          <w:szCs w:val="21"/>
          <w:highlight w:val="none"/>
        </w:rPr>
        <w:t xml:space="preserve"> 投标企业资质要求：</w:t>
      </w:r>
      <w:r>
        <w:rPr>
          <w:rFonts w:hint="eastAsia" w:ascii="宋体" w:hAnsi="宋体" w:cs="宋体"/>
          <w:b/>
          <w:bCs/>
          <w:kern w:val="2"/>
          <w:sz w:val="21"/>
          <w:szCs w:val="21"/>
          <w:highlight w:val="none"/>
          <w:lang w:val="en-US" w:eastAsia="zh-CN" w:bidi="ar-SA"/>
        </w:rPr>
        <w:t>同时具备</w:t>
      </w:r>
      <w:r>
        <w:rPr>
          <w:rFonts w:hint="eastAsia" w:ascii="宋体" w:hAnsi="宋体" w:eastAsia="宋体" w:cs="宋体"/>
          <w:b/>
          <w:bCs/>
          <w:kern w:val="2"/>
          <w:sz w:val="21"/>
          <w:szCs w:val="21"/>
          <w:highlight w:val="none"/>
          <w:lang w:val="en-US" w:eastAsia="zh-CN" w:bidi="ar-SA"/>
        </w:rPr>
        <w:t>①</w:t>
      </w:r>
      <w:r>
        <w:rPr>
          <w:rFonts w:hint="eastAsia" w:ascii="宋体" w:hAnsi="宋体" w:cs="宋体"/>
          <w:b/>
          <w:bCs/>
          <w:kern w:val="2"/>
          <w:sz w:val="21"/>
          <w:szCs w:val="21"/>
          <w:highlight w:val="none"/>
          <w:lang w:val="en-US" w:eastAsia="zh-CN" w:bidi="ar-SA"/>
        </w:rPr>
        <w:t>和</w:t>
      </w:r>
      <w:r>
        <w:rPr>
          <w:rFonts w:hint="eastAsia" w:ascii="宋体" w:hAnsi="宋体" w:eastAsia="宋体" w:cs="宋体"/>
          <w:b/>
          <w:bCs/>
          <w:kern w:val="2"/>
          <w:sz w:val="21"/>
          <w:szCs w:val="21"/>
          <w:highlight w:val="none"/>
          <w:lang w:val="en-US" w:eastAsia="zh-CN" w:bidi="ar-SA"/>
        </w:rPr>
        <w:t>②</w:t>
      </w:r>
      <w:r>
        <w:rPr>
          <w:rFonts w:hint="eastAsia" w:ascii="宋体" w:hAnsi="宋体" w:cs="宋体"/>
          <w:b/>
          <w:bCs/>
          <w:kern w:val="2"/>
          <w:sz w:val="21"/>
          <w:szCs w:val="21"/>
          <w:highlight w:val="none"/>
          <w:lang w:val="en-US" w:eastAsia="zh-CN" w:bidi="ar-SA"/>
        </w:rPr>
        <w:t>的资质：</w:t>
      </w:r>
      <w:r>
        <w:rPr>
          <w:rFonts w:hint="eastAsia" w:ascii="宋体" w:hAnsi="宋体" w:eastAsia="宋体" w:cs="宋体"/>
          <w:kern w:val="2"/>
          <w:sz w:val="21"/>
          <w:szCs w:val="21"/>
          <w:highlight w:val="none"/>
          <w:lang w:val="en-US" w:eastAsia="zh-CN" w:bidi="ar-SA"/>
        </w:rPr>
        <w:t>①</w:t>
      </w:r>
      <w:r>
        <w:rPr>
          <w:rFonts w:hint="eastAsia" w:ascii="宋体" w:hAnsi="宋体" w:eastAsia="宋体" w:cs="宋体"/>
          <w:color w:val="000000"/>
          <w:kern w:val="2"/>
          <w:sz w:val="21"/>
          <w:szCs w:val="21"/>
          <w:highlight w:val="none"/>
          <w:shd w:val="clear" w:fill="FFFFFF"/>
          <w:lang w:val="en-US" w:eastAsia="zh-CN" w:bidi="ar"/>
        </w:rPr>
        <w:t>具有</w:t>
      </w:r>
      <w:r>
        <w:rPr>
          <w:rFonts w:hint="eastAsia" w:ascii="宋体" w:hAnsi="宋体" w:eastAsia="宋体" w:cs="宋体"/>
          <w:color w:val="auto"/>
          <w:kern w:val="0"/>
          <w:sz w:val="21"/>
          <w:szCs w:val="21"/>
          <w:highlight w:val="none"/>
          <w:shd w:val="clear" w:fill="FFFFFF"/>
          <w:lang w:val="en-US" w:eastAsia="zh-CN" w:bidi="ar"/>
        </w:rPr>
        <w:t>电力工程施工总承包三级及以上或输变电工程专业承包资质三级及以上</w:t>
      </w:r>
      <w:r>
        <w:rPr>
          <w:rFonts w:hint="eastAsia" w:ascii="宋体" w:hAnsi="宋体" w:cs="宋体"/>
          <w:color w:val="auto"/>
          <w:kern w:val="0"/>
          <w:sz w:val="21"/>
          <w:szCs w:val="21"/>
          <w:highlight w:val="none"/>
          <w:shd w:val="clear" w:fill="FFFFFF"/>
          <w:lang w:val="en-US" w:eastAsia="zh-CN" w:bidi="ar"/>
        </w:rPr>
        <w:t>资质；</w:t>
      </w:r>
      <w:r>
        <w:rPr>
          <w:rFonts w:hint="eastAsia" w:ascii="宋体" w:hAnsi="宋体" w:eastAsia="宋体" w:cs="宋体"/>
          <w:kern w:val="2"/>
          <w:sz w:val="21"/>
          <w:szCs w:val="21"/>
          <w:highlight w:val="none"/>
          <w:lang w:val="en-US" w:eastAsia="zh-CN" w:bidi="ar-SA"/>
        </w:rPr>
        <w:t>②</w:t>
      </w:r>
      <w:r>
        <w:rPr>
          <w:rFonts w:hint="eastAsia" w:ascii="宋体" w:hAnsi="宋体" w:eastAsia="宋体" w:cs="宋体"/>
          <w:color w:val="auto"/>
          <w:kern w:val="0"/>
          <w:sz w:val="21"/>
          <w:szCs w:val="21"/>
          <w:highlight w:val="none"/>
          <w:shd w:val="clear" w:fill="FFFFFF"/>
          <w:lang w:val="en-US" w:eastAsia="zh-CN" w:bidi="ar"/>
        </w:rPr>
        <w:t>具</w:t>
      </w:r>
      <w:r>
        <w:rPr>
          <w:rFonts w:hint="eastAsia" w:ascii="宋体" w:hAnsi="宋体" w:cs="宋体"/>
          <w:color w:val="auto"/>
          <w:kern w:val="0"/>
          <w:sz w:val="21"/>
          <w:szCs w:val="21"/>
          <w:highlight w:val="none"/>
          <w:shd w:val="clear" w:fill="FFFFFF"/>
          <w:lang w:val="en-US" w:eastAsia="zh-CN" w:bidi="ar"/>
        </w:rPr>
        <w:t>备</w:t>
      </w:r>
      <w:r>
        <w:rPr>
          <w:rFonts w:hint="eastAsia" w:ascii="宋体" w:hAnsi="宋体" w:eastAsia="宋体" w:cs="宋体"/>
          <w:color w:val="auto"/>
          <w:kern w:val="0"/>
          <w:sz w:val="21"/>
          <w:szCs w:val="21"/>
          <w:highlight w:val="none"/>
          <w:shd w:val="clear" w:fill="FFFFFF"/>
          <w:lang w:val="en-US" w:eastAsia="zh-CN" w:bidi="ar"/>
        </w:rPr>
        <w:t>《承装（修、试）电力设施许可证》三级及以上资质。</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宋体" w:hAnsi="宋体" w:cs="宋体"/>
          <w:szCs w:val="21"/>
          <w:highlight w:val="none"/>
        </w:rPr>
      </w:pPr>
      <w:r>
        <w:rPr>
          <w:rFonts w:hint="eastAsia" w:ascii="宋体" w:hAnsi="宋体" w:cs="宋体"/>
          <w:szCs w:val="21"/>
          <w:highlight w:val="none"/>
          <w:lang w:val="en-US" w:eastAsia="zh-CN"/>
        </w:rPr>
        <w:t>3.4</w:t>
      </w:r>
      <w:r>
        <w:rPr>
          <w:rFonts w:hint="eastAsia" w:ascii="宋体" w:hAnsi="宋体" w:cs="宋体"/>
          <w:szCs w:val="21"/>
          <w:highlight w:val="none"/>
        </w:rPr>
        <w:t>单位负责人为同一人或者存在直接控股、管理关系的不同供应商，不得参加同一合同项下的采购活动。</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宋体" w:hAnsi="宋体" w:cs="宋体"/>
          <w:szCs w:val="21"/>
          <w:highlight w:val="none"/>
        </w:rPr>
      </w:pPr>
      <w:r>
        <w:rPr>
          <w:rFonts w:hint="eastAsia" w:ascii="宋体" w:hAnsi="宋体" w:cs="宋体"/>
          <w:szCs w:val="21"/>
          <w:highlight w:val="none"/>
          <w:lang w:val="en-US" w:eastAsia="zh-CN"/>
        </w:rPr>
        <w:t xml:space="preserve">3.5 </w:t>
      </w:r>
      <w:r>
        <w:rPr>
          <w:rFonts w:hint="eastAsia" w:ascii="宋体" w:hAnsi="宋体" w:cs="宋体"/>
          <w:szCs w:val="21"/>
          <w:highlight w:val="none"/>
        </w:rPr>
        <w:t>为采购项目提供整体设计、规范编制或者项目管理咨询、监理等服务的供应商（含单位负责人为同一人或者存在直接控股、管理关系的），不得再参加该采购项目的其他采购活动。</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hint="eastAsia" w:ascii="宋体" w:hAnsi="宋体" w:cs="宋体"/>
          <w:szCs w:val="21"/>
          <w:highlight w:val="none"/>
        </w:rPr>
      </w:pPr>
      <w:r>
        <w:rPr>
          <w:rFonts w:hint="eastAsia" w:ascii="宋体" w:hAnsi="宋体" w:cs="宋体"/>
          <w:szCs w:val="21"/>
          <w:highlight w:val="none"/>
          <w:lang w:val="en-US" w:eastAsia="zh-CN"/>
        </w:rPr>
        <w:t xml:space="preserve">3.6 </w:t>
      </w:r>
      <w:r>
        <w:rPr>
          <w:rFonts w:hint="eastAsia" w:ascii="宋体" w:hAnsi="宋体" w:cs="宋体"/>
          <w:szCs w:val="21"/>
          <w:highlight w:val="none"/>
        </w:rPr>
        <w:t>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将被拒绝参与本次采购活动。</w:t>
      </w:r>
    </w:p>
    <w:p>
      <w:pPr>
        <w:keepNext w:val="0"/>
        <w:keepLines w:val="0"/>
        <w:pageBreakBefore w:val="0"/>
        <w:kinsoku/>
        <w:wordWrap/>
        <w:overflowPunct/>
        <w:topLinePunct w:val="0"/>
        <w:autoSpaceDE/>
        <w:autoSpaceDN/>
        <w:bidi w:val="0"/>
        <w:adjustRightInd/>
        <w:spacing w:beforeAutospacing="0" w:afterAutospacing="0" w:line="400" w:lineRule="exact"/>
        <w:ind w:firstLine="422" w:firstLineChars="200"/>
        <w:textAlignment w:val="auto"/>
        <w:rPr>
          <w:rFonts w:ascii="宋体" w:hAnsi="宋体" w:cs="宋体"/>
          <w:b/>
          <w:bCs/>
          <w:szCs w:val="21"/>
          <w:highlight w:val="none"/>
        </w:rPr>
      </w:pPr>
      <w:r>
        <w:rPr>
          <w:rFonts w:hint="eastAsia" w:ascii="宋体" w:hAnsi="宋体" w:cs="宋体"/>
          <w:b/>
          <w:bCs/>
          <w:szCs w:val="21"/>
          <w:highlight w:val="none"/>
          <w:lang w:val="en-US" w:eastAsia="zh-CN"/>
        </w:rPr>
        <w:t xml:space="preserve">3.7 </w:t>
      </w:r>
      <w:r>
        <w:rPr>
          <w:rFonts w:hint="eastAsia" w:ascii="宋体" w:hAnsi="宋体" w:cs="宋体"/>
          <w:b/>
          <w:bCs/>
          <w:szCs w:val="21"/>
          <w:highlight w:val="none"/>
        </w:rPr>
        <w:t>本项目不接受联合体谈判。</w:t>
      </w:r>
    </w:p>
    <w:p>
      <w:pPr>
        <w:keepNext w:val="0"/>
        <w:keepLines w:val="0"/>
        <w:pageBreakBefore w:val="0"/>
        <w:kinsoku/>
        <w:wordWrap/>
        <w:overflowPunct/>
        <w:topLinePunct w:val="0"/>
        <w:autoSpaceDE/>
        <w:autoSpaceDN/>
        <w:bidi w:val="0"/>
        <w:adjustRightInd/>
        <w:spacing w:beforeAutospacing="0" w:afterAutospacing="0" w:line="400" w:lineRule="exact"/>
        <w:ind w:firstLine="422" w:firstLineChars="200"/>
        <w:textAlignment w:val="auto"/>
        <w:rPr>
          <w:rFonts w:ascii="宋体" w:hAnsi="宋体" w:cs="宋体"/>
          <w:szCs w:val="21"/>
          <w:highlight w:val="none"/>
        </w:rPr>
      </w:pPr>
      <w:bookmarkStart w:id="18" w:name="_Toc254970533"/>
      <w:bookmarkStart w:id="19" w:name="_Toc254970674"/>
      <w:r>
        <w:rPr>
          <w:rFonts w:hint="eastAsia" w:ascii="宋体" w:hAnsi="宋体" w:cs="宋体"/>
          <w:b/>
          <w:szCs w:val="21"/>
          <w:highlight w:val="none"/>
          <w:lang w:val="en-US" w:eastAsia="zh-CN"/>
        </w:rPr>
        <w:t>4</w:t>
      </w:r>
      <w:r>
        <w:rPr>
          <w:rFonts w:hint="eastAsia" w:ascii="宋体" w:hAnsi="宋体" w:cs="宋体"/>
          <w:b/>
          <w:szCs w:val="21"/>
          <w:highlight w:val="none"/>
        </w:rPr>
        <w:t>.</w:t>
      </w:r>
      <w:r>
        <w:rPr>
          <w:rFonts w:hint="eastAsia" w:ascii="宋体" w:hAnsi="宋体" w:cs="宋体"/>
          <w:b/>
          <w:bCs/>
          <w:szCs w:val="21"/>
          <w:highlight w:val="none"/>
          <w:lang w:val="en-US" w:eastAsia="zh-CN"/>
        </w:rPr>
        <w:t xml:space="preserve"> </w:t>
      </w:r>
      <w:r>
        <w:rPr>
          <w:rFonts w:hint="eastAsia" w:ascii="宋体" w:hAnsi="宋体" w:cs="宋体"/>
          <w:b/>
          <w:bCs/>
          <w:szCs w:val="21"/>
          <w:highlight w:val="none"/>
        </w:rPr>
        <w:t xml:space="preserve">转包与分包 </w:t>
      </w:r>
      <w:r>
        <w:rPr>
          <w:rFonts w:hint="eastAsia" w:ascii="宋体" w:hAnsi="宋体" w:cs="宋体"/>
          <w:szCs w:val="21"/>
          <w:highlight w:val="none"/>
        </w:rPr>
        <w:t xml:space="preserve">            </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宋体" w:hAnsi="宋体" w:cs="宋体"/>
          <w:szCs w:val="21"/>
          <w:highlight w:val="none"/>
        </w:rPr>
      </w:pPr>
      <w:r>
        <w:rPr>
          <w:rFonts w:hint="eastAsia" w:ascii="宋体" w:hAnsi="宋体" w:cs="宋体"/>
          <w:szCs w:val="21"/>
          <w:highlight w:val="none"/>
        </w:rPr>
        <w:t>本项目不允许转包</w:t>
      </w:r>
      <w:r>
        <w:rPr>
          <w:rFonts w:hint="eastAsia" w:ascii="宋体" w:hAnsi="宋体" w:cs="宋体"/>
          <w:szCs w:val="21"/>
          <w:highlight w:val="none"/>
          <w:lang w:eastAsia="zh-CN"/>
        </w:rPr>
        <w:t>和</w:t>
      </w:r>
      <w:r>
        <w:rPr>
          <w:rFonts w:hint="eastAsia" w:ascii="宋体" w:hAnsi="宋体" w:cs="宋体"/>
          <w:szCs w:val="21"/>
          <w:highlight w:val="none"/>
        </w:rPr>
        <w:t>违法分包。</w:t>
      </w:r>
    </w:p>
    <w:p>
      <w:pPr>
        <w:keepNext w:val="0"/>
        <w:keepLines w:val="0"/>
        <w:pageBreakBefore w:val="0"/>
        <w:kinsoku/>
        <w:wordWrap/>
        <w:overflowPunct/>
        <w:topLinePunct w:val="0"/>
        <w:autoSpaceDE/>
        <w:autoSpaceDN/>
        <w:bidi w:val="0"/>
        <w:adjustRightInd/>
        <w:spacing w:beforeAutospacing="0" w:afterAutospacing="0" w:line="400" w:lineRule="exact"/>
        <w:ind w:firstLine="422" w:firstLineChars="200"/>
        <w:textAlignment w:val="auto"/>
        <w:rPr>
          <w:rFonts w:ascii="宋体" w:hAnsi="宋体" w:cs="宋体"/>
          <w:b/>
          <w:bCs/>
          <w:szCs w:val="21"/>
          <w:highlight w:val="none"/>
        </w:rPr>
      </w:pPr>
      <w:r>
        <w:rPr>
          <w:rFonts w:hint="eastAsia" w:ascii="宋体" w:hAnsi="宋体" w:cs="宋体"/>
          <w:b/>
          <w:szCs w:val="21"/>
          <w:highlight w:val="none"/>
          <w:lang w:val="en-US" w:eastAsia="zh-CN"/>
        </w:rPr>
        <w:t>5</w:t>
      </w:r>
      <w:r>
        <w:rPr>
          <w:rFonts w:hint="eastAsia" w:ascii="宋体" w:hAnsi="宋体" w:cs="宋体"/>
          <w:b/>
          <w:bCs/>
          <w:szCs w:val="21"/>
          <w:highlight w:val="none"/>
        </w:rPr>
        <w:t>.谈判费用</w:t>
      </w:r>
    </w:p>
    <w:p>
      <w:pPr>
        <w:keepNext w:val="0"/>
        <w:keepLines w:val="0"/>
        <w:pageBreakBefore w:val="0"/>
        <w:kinsoku/>
        <w:wordWrap/>
        <w:overflowPunct/>
        <w:topLinePunct w:val="0"/>
        <w:autoSpaceDE/>
        <w:autoSpaceDN/>
        <w:bidi w:val="0"/>
        <w:adjustRightInd/>
        <w:snapToGrid w:val="0"/>
        <w:spacing w:beforeAutospacing="0" w:afterAutospacing="0" w:line="400" w:lineRule="exact"/>
        <w:ind w:firstLine="411" w:firstLineChars="196"/>
        <w:jc w:val="left"/>
        <w:textAlignment w:val="auto"/>
        <w:outlineLvl w:val="1"/>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谈判供应商应自行承担所有与编写和提交竞争性谈判响应文件有关的费用，不论谈判结果如何，采购人</w:t>
      </w:r>
      <w:r>
        <w:rPr>
          <w:rFonts w:hint="eastAsia" w:ascii="宋体" w:hAnsi="宋体" w:eastAsia="宋体" w:cs="宋体"/>
          <w:color w:val="000000"/>
          <w:sz w:val="21"/>
          <w:szCs w:val="21"/>
          <w:highlight w:val="none"/>
          <w:lang w:eastAsia="zh-CN"/>
        </w:rPr>
        <w:t>及其招标机构</w:t>
      </w:r>
      <w:r>
        <w:rPr>
          <w:rFonts w:hint="eastAsia" w:ascii="宋体" w:hAnsi="宋体" w:eastAsia="宋体" w:cs="宋体"/>
          <w:color w:val="000000"/>
          <w:sz w:val="21"/>
          <w:szCs w:val="21"/>
          <w:highlight w:val="none"/>
        </w:rPr>
        <w:t>在任何情况下无义务和责任承担此类费用。</w:t>
      </w:r>
    </w:p>
    <w:p>
      <w:pPr>
        <w:keepNext w:val="0"/>
        <w:keepLines w:val="0"/>
        <w:pageBreakBefore w:val="0"/>
        <w:kinsoku/>
        <w:wordWrap/>
        <w:overflowPunct/>
        <w:topLinePunct w:val="0"/>
        <w:autoSpaceDE/>
        <w:autoSpaceDN/>
        <w:bidi w:val="0"/>
        <w:adjustRightInd/>
        <w:snapToGrid w:val="0"/>
        <w:spacing w:beforeAutospacing="0" w:afterAutospacing="0" w:line="400" w:lineRule="exact"/>
        <w:ind w:firstLine="411" w:firstLineChars="196"/>
        <w:jc w:val="left"/>
        <w:textAlignment w:val="auto"/>
        <w:outlineLvl w:val="1"/>
        <w:rPr>
          <w:rFonts w:ascii="宋体" w:hAnsi="宋体" w:cs="宋体"/>
          <w:b/>
          <w:szCs w:val="21"/>
          <w:highlight w:val="none"/>
        </w:rPr>
      </w:pPr>
      <w:r>
        <w:rPr>
          <w:rFonts w:hint="eastAsia" w:ascii="宋体" w:hAnsi="宋体" w:cs="宋体"/>
          <w:color w:val="000000"/>
          <w:sz w:val="21"/>
          <w:szCs w:val="21"/>
          <w:highlight w:val="none"/>
          <w:lang w:val="en-US" w:eastAsia="zh-CN"/>
        </w:rPr>
        <w:t>6</w:t>
      </w:r>
      <w:r>
        <w:rPr>
          <w:rFonts w:hint="eastAsia" w:ascii="宋体" w:hAnsi="宋体" w:cs="宋体"/>
          <w:b/>
          <w:szCs w:val="21"/>
          <w:highlight w:val="none"/>
          <w:lang w:val="en-US" w:eastAsia="zh-CN"/>
        </w:rPr>
        <w:t>.</w:t>
      </w:r>
      <w:r>
        <w:rPr>
          <w:rFonts w:hint="eastAsia" w:ascii="宋体" w:hAnsi="宋体" w:cs="宋体"/>
          <w:b/>
          <w:szCs w:val="21"/>
          <w:highlight w:val="none"/>
        </w:rPr>
        <w:t>质疑和</w:t>
      </w:r>
      <w:bookmarkEnd w:id="18"/>
      <w:bookmarkEnd w:id="19"/>
      <w:r>
        <w:rPr>
          <w:rFonts w:hint="eastAsia" w:ascii="宋体" w:hAnsi="宋体" w:cs="宋体"/>
          <w:b/>
          <w:szCs w:val="21"/>
          <w:highlight w:val="none"/>
        </w:rPr>
        <w:t>投诉</w:t>
      </w:r>
    </w:p>
    <w:p>
      <w:pPr>
        <w:keepNext w:val="0"/>
        <w:keepLines w:val="0"/>
        <w:pageBreakBefore w:val="0"/>
        <w:tabs>
          <w:tab w:val="left" w:pos="2190"/>
        </w:tabs>
        <w:kinsoku/>
        <w:wordWrap/>
        <w:overflowPunct/>
        <w:topLinePunct w:val="0"/>
        <w:autoSpaceDE/>
        <w:autoSpaceDN/>
        <w:bidi w:val="0"/>
        <w:adjustRightInd/>
        <w:spacing w:beforeAutospacing="0" w:afterAutospacing="0" w:line="400" w:lineRule="exact"/>
        <w:ind w:left="0" w:right="0" w:rightChars="0" w:firstLine="435"/>
        <w:textAlignment w:val="auto"/>
        <w:rPr>
          <w:rFonts w:ascii="宋体" w:hAnsi="宋体"/>
          <w:color w:val="000000"/>
          <w:szCs w:val="21"/>
          <w:highlight w:val="none"/>
        </w:rPr>
      </w:pPr>
      <w:r>
        <w:rPr>
          <w:rFonts w:hint="eastAsia" w:hAnsi="宋体" w:cs="宋体"/>
          <w:szCs w:val="21"/>
          <w:highlight w:val="none"/>
          <w:lang w:val="en-US" w:eastAsia="zh-CN"/>
        </w:rPr>
        <w:t>6</w:t>
      </w:r>
      <w:r>
        <w:rPr>
          <w:rFonts w:hint="eastAsia" w:hAnsi="宋体" w:cs="宋体"/>
          <w:szCs w:val="21"/>
          <w:highlight w:val="none"/>
        </w:rPr>
        <w:t>.1</w:t>
      </w:r>
      <w:r>
        <w:rPr>
          <w:rFonts w:hint="eastAsia" w:hAnsi="宋体" w:cs="宋体"/>
          <w:szCs w:val="21"/>
          <w:highlight w:val="none"/>
          <w:lang w:val="en-US" w:eastAsia="zh-CN"/>
        </w:rPr>
        <w:t xml:space="preserve"> </w:t>
      </w:r>
      <w:r>
        <w:rPr>
          <w:rFonts w:hint="eastAsia" w:ascii="宋体" w:hAnsi="宋体" w:eastAsia="宋体" w:cs="宋体"/>
          <w:bCs/>
          <w:color w:val="000000"/>
          <w:sz w:val="21"/>
          <w:szCs w:val="21"/>
          <w:highlight w:val="none"/>
        </w:rPr>
        <w:t>谈判供应商提出质疑、投诉，应当遵守中华人民共和国财政部令第94号《政府采购质疑和投诉办法》的相关规定，且采用书面形式。质疑书、投诉书均应明确阐述谈判</w:t>
      </w:r>
      <w:r>
        <w:rPr>
          <w:rFonts w:hint="eastAsia" w:ascii="宋体" w:hAnsi="宋体" w:eastAsia="宋体" w:cs="宋体"/>
          <w:color w:val="000000"/>
          <w:sz w:val="21"/>
          <w:szCs w:val="21"/>
          <w:highlight w:val="none"/>
        </w:rPr>
        <w:t>采购</w:t>
      </w:r>
      <w:r>
        <w:rPr>
          <w:rFonts w:hint="eastAsia" w:ascii="宋体" w:hAnsi="宋体" w:eastAsia="宋体" w:cs="宋体"/>
          <w:bCs/>
          <w:color w:val="000000"/>
          <w:sz w:val="21"/>
          <w:szCs w:val="21"/>
          <w:highlight w:val="none"/>
        </w:rPr>
        <w:t>文件、采购过程或成交结果中使自己合法权益受到损害的实质性内容，并提供相关事实、依据和证据及其来源。</w:t>
      </w:r>
      <w:r>
        <w:rPr>
          <w:rFonts w:hint="eastAsia" w:ascii="宋体" w:hAnsi="宋体" w:eastAsia="宋体" w:cs="宋体"/>
          <w:color w:val="000000"/>
          <w:sz w:val="21"/>
          <w:szCs w:val="21"/>
          <w:highlight w:val="none"/>
          <w:lang w:eastAsia="zh-CN"/>
        </w:rPr>
        <w:t>采购人及其招标机构</w:t>
      </w:r>
      <w:r>
        <w:rPr>
          <w:rFonts w:hint="eastAsia"/>
          <w:color w:val="000000"/>
          <w:szCs w:val="21"/>
          <w:highlight w:val="none"/>
        </w:rPr>
        <w:t>应认真做好质疑处理工作。</w:t>
      </w:r>
    </w:p>
    <w:p>
      <w:pPr>
        <w:pStyle w:val="8"/>
        <w:keepNext w:val="0"/>
        <w:keepLines w:val="0"/>
        <w:pageBreakBefore w:val="0"/>
        <w:kinsoku/>
        <w:wordWrap/>
        <w:overflowPunct/>
        <w:topLinePunct w:val="0"/>
        <w:autoSpaceDE/>
        <w:autoSpaceDN/>
        <w:bidi w:val="0"/>
        <w:adjustRightInd/>
        <w:snapToGrid w:val="0"/>
        <w:spacing w:beforeAutospacing="0" w:afterAutospacing="0" w:line="400" w:lineRule="exact"/>
        <w:ind w:left="0" w:right="0" w:rightChars="0" w:firstLine="420" w:firstLineChars="200"/>
        <w:textAlignment w:val="auto"/>
        <w:rPr>
          <w:rFonts w:hint="eastAsia" w:ascii="宋体" w:hAnsi="宋体" w:eastAsia="宋体" w:cs="宋体"/>
          <w:bCs/>
          <w:color w:val="000000"/>
          <w:sz w:val="21"/>
          <w:szCs w:val="21"/>
          <w:highlight w:val="none"/>
        </w:rPr>
      </w:pPr>
      <w:r>
        <w:rPr>
          <w:rFonts w:hint="eastAsia" w:hAnsi="宋体" w:cs="宋体"/>
          <w:sz w:val="21"/>
          <w:highlight w:val="none"/>
          <w:lang w:val="en-US" w:eastAsia="zh-CN"/>
        </w:rPr>
        <w:t>6</w:t>
      </w:r>
      <w:r>
        <w:rPr>
          <w:rFonts w:hint="eastAsia" w:hAnsi="宋体" w:cs="宋体"/>
          <w:sz w:val="21"/>
          <w:highlight w:val="none"/>
        </w:rPr>
        <w:t>.2</w:t>
      </w:r>
      <w:r>
        <w:rPr>
          <w:rFonts w:hint="eastAsia" w:ascii="宋体" w:hAnsi="宋体" w:eastAsia="宋体" w:cs="宋体"/>
          <w:bCs/>
          <w:color w:val="000000"/>
          <w:sz w:val="21"/>
          <w:szCs w:val="21"/>
          <w:highlight w:val="none"/>
        </w:rPr>
        <w:t>递交质疑函的联系事项：</w:t>
      </w:r>
    </w:p>
    <w:p>
      <w:pPr>
        <w:pStyle w:val="8"/>
        <w:keepNext w:val="0"/>
        <w:keepLines w:val="0"/>
        <w:pageBreakBefore w:val="0"/>
        <w:kinsoku/>
        <w:wordWrap/>
        <w:overflowPunct/>
        <w:topLinePunct w:val="0"/>
        <w:autoSpaceDE/>
        <w:autoSpaceDN/>
        <w:bidi w:val="0"/>
        <w:adjustRightInd/>
        <w:snapToGrid w:val="0"/>
        <w:spacing w:beforeAutospacing="0" w:afterAutospacing="0" w:line="400" w:lineRule="exact"/>
        <w:ind w:left="0" w:right="0" w:rightChars="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 xml:space="preserve">     </w:t>
      </w:r>
      <w:r>
        <w:rPr>
          <w:rFonts w:hint="eastAsia" w:ascii="宋体" w:hAnsi="宋体" w:eastAsia="宋体" w:cs="宋体"/>
          <w:bCs/>
          <w:color w:val="000000"/>
          <w:sz w:val="21"/>
          <w:szCs w:val="21"/>
          <w:highlight w:val="none"/>
          <w:lang w:eastAsia="zh-CN"/>
        </w:rPr>
        <w:t>广西水利电力职业技术学院办公楼一</w:t>
      </w:r>
      <w:r>
        <w:rPr>
          <w:rFonts w:hint="eastAsia" w:ascii="宋体" w:hAnsi="宋体" w:eastAsia="宋体" w:cs="宋体"/>
          <w:bCs/>
          <w:color w:val="000000"/>
          <w:sz w:val="21"/>
          <w:szCs w:val="21"/>
          <w:highlight w:val="none"/>
        </w:rPr>
        <w:t>楼</w:t>
      </w:r>
      <w:r>
        <w:rPr>
          <w:rFonts w:hint="eastAsia" w:ascii="宋体" w:hAnsi="宋体" w:eastAsia="宋体" w:cs="宋体"/>
          <w:bCs/>
          <w:color w:val="000000"/>
          <w:sz w:val="21"/>
          <w:szCs w:val="21"/>
          <w:highlight w:val="none"/>
          <w:lang w:val="en-US" w:eastAsia="zh-CN"/>
        </w:rPr>
        <w:t>1</w:t>
      </w:r>
      <w:r>
        <w:rPr>
          <w:rFonts w:hint="eastAsia" w:ascii="宋体" w:hAnsi="宋体" w:eastAsia="宋体" w:cs="宋体"/>
          <w:bCs/>
          <w:color w:val="000000"/>
          <w:sz w:val="21"/>
          <w:szCs w:val="21"/>
          <w:highlight w:val="none"/>
        </w:rPr>
        <w:t>0</w:t>
      </w:r>
      <w:r>
        <w:rPr>
          <w:rFonts w:hint="eastAsia" w:ascii="宋体" w:hAnsi="宋体" w:eastAsia="宋体" w:cs="宋体"/>
          <w:bCs/>
          <w:color w:val="000000"/>
          <w:sz w:val="21"/>
          <w:szCs w:val="21"/>
          <w:highlight w:val="none"/>
          <w:lang w:val="en-US" w:eastAsia="zh-CN"/>
        </w:rPr>
        <w:t>7</w:t>
      </w:r>
      <w:r>
        <w:rPr>
          <w:rFonts w:hint="eastAsia" w:ascii="宋体" w:hAnsi="宋体" w:eastAsia="宋体" w:cs="宋体"/>
          <w:bCs/>
          <w:color w:val="000000"/>
          <w:sz w:val="21"/>
          <w:szCs w:val="21"/>
          <w:highlight w:val="none"/>
        </w:rPr>
        <w:t>室</w:t>
      </w:r>
    </w:p>
    <w:p>
      <w:pPr>
        <w:pStyle w:val="8"/>
        <w:keepNext w:val="0"/>
        <w:keepLines w:val="0"/>
        <w:pageBreakBefore w:val="0"/>
        <w:kinsoku/>
        <w:wordWrap/>
        <w:overflowPunct/>
        <w:topLinePunct w:val="0"/>
        <w:autoSpaceDE/>
        <w:autoSpaceDN/>
        <w:bidi w:val="0"/>
        <w:adjustRightInd/>
        <w:snapToGrid w:val="0"/>
        <w:spacing w:beforeAutospacing="0" w:afterAutospacing="0" w:line="400" w:lineRule="exact"/>
        <w:ind w:left="0" w:right="0" w:rightChars="0"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 xml:space="preserve"> 联系电话：0771-</w:t>
      </w:r>
      <w:r>
        <w:rPr>
          <w:rFonts w:hint="eastAsia" w:ascii="宋体" w:hAnsi="宋体" w:eastAsia="宋体" w:cs="宋体"/>
          <w:bCs/>
          <w:color w:val="000000"/>
          <w:sz w:val="21"/>
          <w:szCs w:val="21"/>
          <w:highlight w:val="none"/>
          <w:lang w:val="en-US" w:eastAsia="zh-CN"/>
        </w:rPr>
        <w:t>2085121</w:t>
      </w:r>
      <w:r>
        <w:rPr>
          <w:rFonts w:hint="eastAsia" w:ascii="宋体" w:hAnsi="宋体" w:eastAsia="宋体" w:cs="宋体"/>
          <w:bCs/>
          <w:color w:val="000000"/>
          <w:sz w:val="21"/>
          <w:szCs w:val="21"/>
          <w:highlight w:val="none"/>
        </w:rPr>
        <w:t xml:space="preserve">    </w:t>
      </w:r>
    </w:p>
    <w:p>
      <w:pPr>
        <w:pStyle w:val="8"/>
        <w:keepNext w:val="0"/>
        <w:keepLines w:val="0"/>
        <w:pageBreakBefore w:val="0"/>
        <w:kinsoku/>
        <w:wordWrap/>
        <w:overflowPunct/>
        <w:topLinePunct w:val="0"/>
        <w:autoSpaceDE/>
        <w:autoSpaceDN/>
        <w:bidi w:val="0"/>
        <w:adjustRightInd/>
        <w:snapToGrid w:val="0"/>
        <w:spacing w:beforeAutospacing="0" w:afterAutospacing="0" w:line="400" w:lineRule="exact"/>
        <w:ind w:left="0" w:right="0" w:rightChars="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 xml:space="preserve">     地址：广西南宁市</w:t>
      </w:r>
      <w:r>
        <w:rPr>
          <w:rFonts w:hint="eastAsia" w:ascii="宋体" w:hAnsi="宋体" w:eastAsia="宋体" w:cs="宋体"/>
          <w:bCs/>
          <w:color w:val="000000"/>
          <w:sz w:val="21"/>
          <w:szCs w:val="21"/>
          <w:highlight w:val="none"/>
          <w:lang w:eastAsia="zh-CN"/>
        </w:rPr>
        <w:t>兴宁区长堽</w:t>
      </w:r>
      <w:r>
        <w:rPr>
          <w:rFonts w:hint="eastAsia" w:ascii="宋体" w:hAnsi="宋体" w:eastAsia="宋体" w:cs="宋体"/>
          <w:bCs/>
          <w:color w:val="000000"/>
          <w:sz w:val="21"/>
          <w:szCs w:val="21"/>
          <w:highlight w:val="none"/>
        </w:rPr>
        <w:t>路</w:t>
      </w:r>
      <w:r>
        <w:rPr>
          <w:rFonts w:hint="eastAsia" w:ascii="宋体" w:hAnsi="宋体" w:eastAsia="宋体" w:cs="宋体"/>
          <w:bCs/>
          <w:color w:val="000000"/>
          <w:sz w:val="21"/>
          <w:szCs w:val="21"/>
          <w:highlight w:val="none"/>
          <w:lang w:val="en-US" w:eastAsia="zh-CN"/>
        </w:rPr>
        <w:t>99</w:t>
      </w:r>
      <w:r>
        <w:rPr>
          <w:rFonts w:hint="eastAsia" w:ascii="宋体" w:hAnsi="宋体" w:eastAsia="宋体" w:cs="宋体"/>
          <w:bCs/>
          <w:color w:val="000000"/>
          <w:sz w:val="21"/>
          <w:szCs w:val="21"/>
          <w:highlight w:val="none"/>
        </w:rPr>
        <w:t>号</w:t>
      </w:r>
    </w:p>
    <w:p>
      <w:pPr>
        <w:keepNext w:val="0"/>
        <w:keepLines w:val="0"/>
        <w:pageBreakBefore w:val="0"/>
        <w:kinsoku/>
        <w:wordWrap/>
        <w:overflowPunct/>
        <w:topLinePunct w:val="0"/>
        <w:autoSpaceDE/>
        <w:autoSpaceDN/>
        <w:bidi w:val="0"/>
        <w:adjustRightInd/>
        <w:snapToGrid w:val="0"/>
        <w:spacing w:beforeAutospacing="0" w:afterAutospacing="0" w:line="400" w:lineRule="exact"/>
        <w:ind w:firstLine="413" w:firstLineChars="196"/>
        <w:jc w:val="left"/>
        <w:textAlignment w:val="auto"/>
        <w:outlineLvl w:val="1"/>
        <w:rPr>
          <w:rFonts w:ascii="宋体" w:hAnsi="宋体" w:cs="宋体"/>
          <w:b/>
          <w:szCs w:val="21"/>
          <w:highlight w:val="none"/>
        </w:rPr>
      </w:pPr>
      <w:bookmarkStart w:id="20" w:name="_Toc254970673"/>
      <w:bookmarkStart w:id="21" w:name="_Toc254970532"/>
      <w:r>
        <w:rPr>
          <w:rFonts w:hint="eastAsia" w:ascii="宋体" w:hAnsi="宋体" w:cs="宋体"/>
          <w:b/>
          <w:szCs w:val="21"/>
          <w:highlight w:val="none"/>
          <w:lang w:val="en-US" w:eastAsia="zh-CN"/>
        </w:rPr>
        <w:t>7</w:t>
      </w:r>
      <w:r>
        <w:rPr>
          <w:rFonts w:hint="eastAsia" w:ascii="宋体" w:hAnsi="宋体" w:cs="宋体"/>
          <w:b/>
          <w:szCs w:val="21"/>
          <w:highlight w:val="none"/>
        </w:rPr>
        <w:t>.特别说明：</w:t>
      </w:r>
      <w:bookmarkEnd w:id="20"/>
      <w:bookmarkEnd w:id="21"/>
    </w:p>
    <w:p>
      <w:pPr>
        <w:pStyle w:val="8"/>
        <w:keepNext w:val="0"/>
        <w:keepLines w:val="0"/>
        <w:pageBreakBefore w:val="0"/>
        <w:kinsoku/>
        <w:wordWrap/>
        <w:overflowPunct/>
        <w:topLinePunct w:val="0"/>
        <w:autoSpaceDE/>
        <w:autoSpaceDN/>
        <w:bidi w:val="0"/>
        <w:adjustRightInd/>
        <w:snapToGrid w:val="0"/>
        <w:spacing w:beforeAutospacing="0" w:afterAutospacing="0" w:line="400" w:lineRule="exact"/>
        <w:ind w:firstLine="420" w:firstLineChars="200"/>
        <w:textAlignment w:val="auto"/>
        <w:rPr>
          <w:rFonts w:hAnsi="宋体" w:cs="宋体"/>
          <w:sz w:val="21"/>
          <w:highlight w:val="none"/>
        </w:rPr>
      </w:pPr>
      <w:r>
        <w:rPr>
          <w:rFonts w:hint="eastAsia" w:ascii="宋体" w:hAnsi="宋体" w:eastAsia="宋体" w:cs="宋体"/>
          <w:color w:val="000000"/>
          <w:sz w:val="21"/>
          <w:szCs w:val="21"/>
          <w:highlight w:val="none"/>
        </w:rPr>
        <w:t>★</w:t>
      </w:r>
      <w:r>
        <w:rPr>
          <w:rFonts w:hint="eastAsia" w:hAnsi="宋体" w:cs="宋体"/>
          <w:color w:val="000000"/>
          <w:sz w:val="21"/>
          <w:szCs w:val="21"/>
          <w:highlight w:val="none"/>
          <w:lang w:val="en-US" w:eastAsia="zh-CN"/>
        </w:rPr>
        <w:t>7</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 xml:space="preserve">1 </w:t>
      </w:r>
      <w:r>
        <w:rPr>
          <w:rFonts w:hint="eastAsia" w:hAnsi="宋体" w:eastAsia="宋体" w:cs="宋体"/>
          <w:sz w:val="21"/>
          <w:highlight w:val="none"/>
          <w:lang w:eastAsia="zh-CN"/>
        </w:rPr>
        <w:t>供应商</w:t>
      </w:r>
      <w:r>
        <w:rPr>
          <w:rFonts w:hint="eastAsia" w:hAnsi="宋体" w:cs="宋体"/>
          <w:sz w:val="21"/>
          <w:highlight w:val="none"/>
        </w:rPr>
        <w:t>竞标所使用的资格、信誉、荣誉、业绩与企业认证必须为本法人所拥有。竞标人竞标所使用的采购项目实施人员必须为本法人员工（或必须为本法人或控股公司正式员工）。</w:t>
      </w:r>
    </w:p>
    <w:p>
      <w:pPr>
        <w:pStyle w:val="8"/>
        <w:keepNext w:val="0"/>
        <w:keepLines w:val="0"/>
        <w:pageBreakBefore w:val="0"/>
        <w:kinsoku/>
        <w:wordWrap/>
        <w:overflowPunct/>
        <w:topLinePunct w:val="0"/>
        <w:autoSpaceDE/>
        <w:autoSpaceDN/>
        <w:bidi w:val="0"/>
        <w:adjustRightInd/>
        <w:snapToGrid w:val="0"/>
        <w:spacing w:beforeAutospacing="0" w:afterAutospacing="0" w:line="400" w:lineRule="exact"/>
        <w:ind w:firstLine="420" w:firstLineChars="200"/>
        <w:textAlignment w:val="auto"/>
        <w:rPr>
          <w:rFonts w:hint="eastAsia" w:hAnsi="宋体" w:cs="宋体"/>
          <w:sz w:val="21"/>
          <w:highlight w:val="none"/>
          <w:lang w:eastAsia="zh-CN"/>
        </w:rPr>
      </w:pPr>
      <w:r>
        <w:rPr>
          <w:rFonts w:hint="eastAsia" w:ascii="宋体" w:hAnsi="宋体" w:eastAsia="宋体" w:cs="宋体"/>
          <w:color w:val="000000"/>
          <w:sz w:val="21"/>
          <w:szCs w:val="21"/>
          <w:highlight w:val="none"/>
        </w:rPr>
        <w:t>★</w:t>
      </w:r>
      <w:r>
        <w:rPr>
          <w:rFonts w:hint="eastAsia" w:hAnsi="宋体" w:cs="宋体"/>
          <w:color w:val="000000"/>
          <w:sz w:val="21"/>
          <w:szCs w:val="21"/>
          <w:highlight w:val="none"/>
          <w:lang w:val="en-US" w:eastAsia="zh-CN"/>
        </w:rPr>
        <w:t>7</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 xml:space="preserve">2 </w:t>
      </w:r>
      <w:r>
        <w:rPr>
          <w:rFonts w:hint="eastAsia" w:hAnsi="宋体" w:eastAsia="宋体" w:cs="宋体"/>
          <w:sz w:val="21"/>
          <w:highlight w:val="none"/>
          <w:lang w:eastAsia="zh-CN"/>
        </w:rPr>
        <w:t>供应商</w:t>
      </w:r>
      <w:r>
        <w:rPr>
          <w:rFonts w:hint="eastAsia" w:hAnsi="宋体" w:cs="宋体"/>
          <w:sz w:val="21"/>
          <w:highlight w:val="none"/>
        </w:rPr>
        <w:t>应仔细阅读采购文件的所有内容，按照采购文件的要求提交响应文件，并对所提供的全部资料的真实性承担法律责任。</w:t>
      </w:r>
      <w:r>
        <w:rPr>
          <w:rFonts w:hint="eastAsia" w:hAnsi="宋体" w:cs="宋体"/>
          <w:sz w:val="21"/>
          <w:highlight w:val="none"/>
          <w:lang w:eastAsia="zh-CN"/>
        </w:rPr>
        <w:t>供应商</w:t>
      </w:r>
      <w:r>
        <w:rPr>
          <w:rFonts w:hint="eastAsia" w:hAnsi="宋体" w:cs="宋体"/>
          <w:sz w:val="21"/>
          <w:highlight w:val="none"/>
        </w:rPr>
        <w:t>在竞标活动中提供任何虚假材料</w:t>
      </w:r>
      <w:r>
        <w:rPr>
          <w:rFonts w:hint="eastAsia" w:hAnsi="宋体" w:cs="宋体"/>
          <w:sz w:val="21"/>
          <w:highlight w:val="none"/>
          <w:lang w:eastAsia="zh-CN"/>
        </w:rPr>
        <w:t>，</w:t>
      </w:r>
      <w:r>
        <w:rPr>
          <w:rFonts w:hint="eastAsia" w:hAnsi="宋体" w:cs="宋体"/>
          <w:sz w:val="21"/>
          <w:highlight w:val="none"/>
        </w:rPr>
        <w:t>其竞标无效</w:t>
      </w:r>
      <w:r>
        <w:rPr>
          <w:rFonts w:hint="eastAsia" w:hAnsi="宋体" w:cs="宋体"/>
          <w:sz w:val="21"/>
          <w:highlight w:val="none"/>
          <w:lang w:eastAsia="zh-CN"/>
        </w:rPr>
        <w:t>。</w:t>
      </w:r>
    </w:p>
    <w:p>
      <w:pPr>
        <w:keepNext w:val="0"/>
        <w:keepLines w:val="0"/>
        <w:pageBreakBefore w:val="0"/>
        <w:kinsoku/>
        <w:wordWrap/>
        <w:overflowPunct/>
        <w:topLinePunct w:val="0"/>
        <w:autoSpaceDE/>
        <w:autoSpaceDN/>
        <w:bidi w:val="0"/>
        <w:adjustRightInd/>
        <w:spacing w:beforeAutospacing="0" w:afterAutospacing="0" w:line="400" w:lineRule="exact"/>
        <w:ind w:left="0"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w:t>
      </w:r>
      <w:r>
        <w:rPr>
          <w:rFonts w:hint="eastAsia" w:ascii="宋体" w:hAnsi="宋体" w:cs="宋体"/>
          <w:color w:val="000000"/>
          <w:sz w:val="21"/>
          <w:szCs w:val="21"/>
          <w:highlight w:val="none"/>
          <w:lang w:val="en-US" w:eastAsia="zh-CN"/>
        </w:rPr>
        <w:t>7.3</w:t>
      </w:r>
      <w:r>
        <w:rPr>
          <w:rFonts w:hint="eastAsia" w:hAnsi="宋体" w:cs="宋体"/>
          <w:sz w:val="21"/>
          <w:highlight w:val="none"/>
          <w:lang w:eastAsia="zh-CN"/>
        </w:rPr>
        <w:t>本项目标注</w:t>
      </w:r>
      <w:r>
        <w:rPr>
          <w:rFonts w:hint="eastAsia" w:ascii="宋体" w:hAnsi="宋体" w:eastAsia="宋体" w:cs="宋体"/>
          <w:color w:val="000000"/>
          <w:sz w:val="21"/>
          <w:szCs w:val="21"/>
          <w:highlight w:val="none"/>
        </w:rPr>
        <w:t>“▲、★”</w:t>
      </w:r>
      <w:r>
        <w:rPr>
          <w:rFonts w:hint="eastAsia" w:ascii="宋体" w:hAnsi="宋体" w:cs="宋体"/>
          <w:color w:val="000000"/>
          <w:sz w:val="21"/>
          <w:szCs w:val="21"/>
          <w:highlight w:val="none"/>
          <w:lang w:eastAsia="zh-CN"/>
        </w:rPr>
        <w:t>号的条款为</w:t>
      </w:r>
      <w:r>
        <w:rPr>
          <w:rFonts w:hint="eastAsia" w:ascii="宋体" w:hAnsi="宋体" w:eastAsia="宋体" w:cs="宋体"/>
          <w:color w:val="000000"/>
          <w:sz w:val="21"/>
          <w:szCs w:val="21"/>
          <w:highlight w:val="none"/>
        </w:rPr>
        <w:t>实质性要求条款。</w:t>
      </w:r>
    </w:p>
    <w:p>
      <w:pPr>
        <w:keepNext w:val="0"/>
        <w:keepLines w:val="0"/>
        <w:pageBreakBefore w:val="0"/>
        <w:kinsoku/>
        <w:wordWrap/>
        <w:overflowPunct/>
        <w:topLinePunct w:val="0"/>
        <w:autoSpaceDE/>
        <w:autoSpaceDN/>
        <w:bidi w:val="0"/>
        <w:adjustRightInd/>
        <w:spacing w:beforeAutospacing="0" w:afterAutospacing="0" w:line="400" w:lineRule="exact"/>
        <w:ind w:left="0" w:right="0" w:rightChars="0" w:firstLine="422" w:firstLineChars="200"/>
        <w:textAlignment w:val="auto"/>
        <w:rPr>
          <w:rFonts w:hint="eastAsia" w:ascii="宋体" w:hAnsi="宋体" w:eastAsia="宋体" w:cs="宋体"/>
          <w:b/>
          <w:color w:val="000000"/>
          <w:sz w:val="21"/>
          <w:szCs w:val="21"/>
          <w:highlight w:val="none"/>
        </w:rPr>
      </w:pPr>
      <w:r>
        <w:rPr>
          <w:rFonts w:hint="eastAsia" w:hAnsi="宋体" w:cs="宋体"/>
          <w:b/>
          <w:kern w:val="2"/>
          <w:sz w:val="21"/>
          <w:szCs w:val="21"/>
          <w:highlight w:val="none"/>
        </w:rPr>
        <w:t>二、</w:t>
      </w:r>
      <w:r>
        <w:rPr>
          <w:rFonts w:hint="eastAsia" w:ascii="宋体" w:hAnsi="宋体" w:eastAsia="宋体" w:cs="宋体"/>
          <w:b/>
          <w:color w:val="000000"/>
          <w:sz w:val="21"/>
          <w:szCs w:val="21"/>
          <w:highlight w:val="none"/>
        </w:rPr>
        <w:t>竞争性谈判响应文件</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2" w:firstLineChars="200"/>
        <w:textAlignment w:val="auto"/>
        <w:rPr>
          <w:rFonts w:hint="eastAsia" w:ascii="宋体" w:hAnsi="宋体"/>
          <w:b/>
          <w:color w:val="000000"/>
          <w:szCs w:val="21"/>
          <w:highlight w:val="none"/>
          <w:lang w:val="en-US" w:eastAsia="zh-CN"/>
        </w:rPr>
      </w:pPr>
      <w:r>
        <w:rPr>
          <w:rFonts w:hint="eastAsia" w:ascii="宋体" w:hAnsi="宋体"/>
          <w:b/>
          <w:color w:val="000000"/>
          <w:szCs w:val="21"/>
          <w:highlight w:val="none"/>
          <w:lang w:val="en-US" w:eastAsia="zh-CN"/>
        </w:rPr>
        <w:t>8. 竞争性谈判响应文件编制基本要求</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Theme="minorEastAsia" w:hAnsiTheme="minorEastAsia" w:eastAsiaTheme="minorEastAsia"/>
          <w:szCs w:val="21"/>
        </w:rPr>
      </w:pPr>
      <w:r>
        <w:rPr>
          <w:rFonts w:hint="eastAsia" w:ascii="宋体" w:hAnsi="宋体" w:cs="宋体"/>
          <w:color w:val="000000"/>
          <w:sz w:val="21"/>
          <w:szCs w:val="21"/>
          <w:highlight w:val="none"/>
          <w:lang w:val="en-US" w:eastAsia="zh-CN"/>
        </w:rPr>
        <w:t>8</w:t>
      </w:r>
      <w:r>
        <w:rPr>
          <w:rFonts w:hint="eastAsia" w:ascii="宋体" w:hAnsi="宋体" w:eastAsia="宋体" w:cs="宋体"/>
          <w:color w:val="000000"/>
          <w:sz w:val="21"/>
          <w:szCs w:val="21"/>
          <w:highlight w:val="none"/>
        </w:rPr>
        <w:t>.1 谈判供应商对竞争性谈判响应文件的编制应按要求装订和封装。</w:t>
      </w:r>
      <w:r>
        <w:rPr>
          <w:rFonts w:hint="eastAsia" w:asciiTheme="minorEastAsia" w:hAnsiTheme="minorEastAsia" w:eastAsiaTheme="minorEastAsia"/>
          <w:szCs w:val="21"/>
        </w:rPr>
        <w:t>封面上注明竞标人名称、竞标人地址及联系电话、竞标项目名称、竞标文件名称。</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val="en-US" w:eastAsia="zh-CN"/>
        </w:rPr>
        <w:t>8</w:t>
      </w:r>
      <w:r>
        <w:rPr>
          <w:rFonts w:hint="eastAsia" w:ascii="宋体" w:hAnsi="宋体" w:eastAsia="宋体" w:cs="宋体"/>
          <w:color w:val="000000"/>
          <w:sz w:val="21"/>
          <w:szCs w:val="21"/>
          <w:highlight w:val="none"/>
        </w:rPr>
        <w:t>.2 谈判供应商提交的竞争性谈判响应文件以及谈判供应商与采购人</w:t>
      </w:r>
      <w:r>
        <w:rPr>
          <w:rFonts w:hint="eastAsia" w:ascii="宋体" w:hAnsi="宋体" w:eastAsia="宋体" w:cs="宋体"/>
          <w:color w:val="000000"/>
          <w:sz w:val="21"/>
          <w:szCs w:val="21"/>
          <w:highlight w:val="none"/>
          <w:lang w:eastAsia="zh-CN"/>
        </w:rPr>
        <w:t>及其招标机构</w:t>
      </w:r>
      <w:r>
        <w:rPr>
          <w:rFonts w:hint="eastAsia" w:ascii="宋体" w:hAnsi="宋体" w:eastAsia="宋体" w:cs="宋体"/>
          <w:color w:val="000000"/>
          <w:sz w:val="21"/>
          <w:szCs w:val="21"/>
          <w:highlight w:val="none"/>
        </w:rPr>
        <w:t>就有关谈判的所有来往函电均应使用中文。</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val="en-US" w:eastAsia="zh-CN"/>
        </w:rPr>
        <w:t>8</w:t>
      </w:r>
      <w:r>
        <w:rPr>
          <w:rFonts w:hint="eastAsia" w:ascii="宋体" w:hAnsi="宋体" w:eastAsia="宋体" w:cs="宋体"/>
          <w:color w:val="000000"/>
          <w:sz w:val="21"/>
          <w:szCs w:val="21"/>
          <w:highlight w:val="none"/>
        </w:rPr>
        <w:t>.3  竞争性谈判响应文件必须按本文件全部内容，包括所有的补充通知及附件进行编制。</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val="en-US" w:eastAsia="zh-CN"/>
        </w:rPr>
        <w:t>8.4</w:t>
      </w:r>
      <w:r>
        <w:rPr>
          <w:rFonts w:hint="eastAsia" w:ascii="宋体" w:hAnsi="宋体" w:eastAsia="宋体" w:cs="宋体"/>
          <w:color w:val="000000"/>
          <w:sz w:val="21"/>
          <w:szCs w:val="21"/>
          <w:highlight w:val="none"/>
        </w:rPr>
        <w:t xml:space="preserve"> 如因谈判供应商只填写和提供了本文件要求的部分内容和附件，而给评审造成困难，其可能导致的结果和责任由谈判供应商自行承担。</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除技术要求中另有规定外，本文件所要求使用的计量单位均应采用国家法定计量单位。</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lang w:val="en-US" w:eastAsia="zh-CN"/>
        </w:rPr>
        <w:t>8.5</w:t>
      </w:r>
      <w:r>
        <w:rPr>
          <w:rFonts w:hint="eastAsia" w:asciiTheme="minorEastAsia" w:hAnsiTheme="minorEastAsia" w:eastAsiaTheme="minorEastAsia"/>
          <w:szCs w:val="21"/>
        </w:rPr>
        <w:t>竞争性谈判响应文件的书写应只能使用黑色字体，且清楚工整，凡修改处应由法人授权委托代表签名盖章。</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8.6</w:t>
      </w:r>
      <w:r>
        <w:rPr>
          <w:rFonts w:hint="eastAsia" w:ascii="宋体" w:hAnsi="宋体" w:eastAsia="宋体" w:cs="宋体"/>
          <w:color w:val="000000"/>
          <w:sz w:val="21"/>
          <w:szCs w:val="21"/>
          <w:highlight w:val="none"/>
        </w:rPr>
        <w:t>竞争性谈判响应文件应有法人授权代表在规定签章处逐一签署及加盖谈判供应商的公章。</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2" w:firstLineChars="200"/>
        <w:textAlignment w:val="auto"/>
        <w:rPr>
          <w:rFonts w:hint="eastAsia" w:ascii="宋体" w:hAnsi="宋体" w:eastAsia="宋体" w:cs="宋体"/>
          <w:color w:val="000000"/>
          <w:sz w:val="21"/>
          <w:szCs w:val="21"/>
          <w:highlight w:val="none"/>
        </w:rPr>
      </w:pPr>
      <w:r>
        <w:rPr>
          <w:rFonts w:hint="eastAsia" w:ascii="宋体" w:hAnsi="宋体"/>
          <w:b/>
          <w:color w:val="000000"/>
          <w:szCs w:val="21"/>
          <w:highlight w:val="none"/>
          <w:lang w:val="en-US" w:eastAsia="zh-CN"/>
        </w:rPr>
        <w:t>9.竞争性谈判响应文件的组成：</w:t>
      </w:r>
      <w:r>
        <w:rPr>
          <w:rFonts w:hint="eastAsia" w:ascii="宋体" w:hAnsi="宋体" w:eastAsia="宋体" w:cs="宋体"/>
          <w:color w:val="000000"/>
          <w:sz w:val="21"/>
          <w:szCs w:val="21"/>
          <w:highlight w:val="none"/>
        </w:rPr>
        <w:t>分为价格文件、资格文件、商务技术文件三个部分组成。</w:t>
      </w:r>
    </w:p>
    <w:p>
      <w:pPr>
        <w:keepNext w:val="0"/>
        <w:keepLines w:val="0"/>
        <w:pageBreakBefore w:val="0"/>
        <w:tabs>
          <w:tab w:val="left" w:pos="1305"/>
        </w:tabs>
        <w:kinsoku/>
        <w:wordWrap/>
        <w:overflowPunct/>
        <w:topLinePunct w:val="0"/>
        <w:autoSpaceDE/>
        <w:autoSpaceDN/>
        <w:bidi w:val="0"/>
        <w:adjustRightInd/>
        <w:spacing w:beforeAutospacing="0" w:afterAutospacing="0" w:line="400" w:lineRule="exact"/>
        <w:ind w:firstLine="422" w:firstLineChars="200"/>
        <w:textAlignment w:val="auto"/>
        <w:outlineLvl w:val="0"/>
        <w:rPr>
          <w:rFonts w:hint="eastAsia" w:ascii="宋体" w:hAnsi="宋体"/>
          <w:b/>
          <w:color w:val="000000"/>
          <w:szCs w:val="21"/>
          <w:highlight w:val="none"/>
          <w:lang w:val="en-US" w:eastAsia="zh-CN"/>
        </w:rPr>
      </w:pPr>
      <w:r>
        <w:rPr>
          <w:rFonts w:hint="eastAsia" w:ascii="宋体" w:hAnsi="宋体"/>
          <w:b/>
          <w:color w:val="000000"/>
          <w:szCs w:val="21"/>
          <w:highlight w:val="none"/>
          <w:lang w:val="en-US" w:eastAsia="zh-CN"/>
        </w:rPr>
        <w:t>9.1 价格文件</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1）竞标报价</w:t>
      </w:r>
      <w:r>
        <w:rPr>
          <w:rFonts w:hint="eastAsia" w:ascii="宋体" w:hAnsi="宋体" w:cs="宋体"/>
          <w:color w:val="000000"/>
          <w:sz w:val="21"/>
          <w:szCs w:val="21"/>
          <w:highlight w:val="none"/>
          <w:lang w:eastAsia="zh-CN"/>
        </w:rPr>
        <w:t>汇总</w:t>
      </w:r>
      <w:r>
        <w:rPr>
          <w:rFonts w:hint="eastAsia" w:ascii="宋体" w:hAnsi="宋体" w:eastAsia="宋体" w:cs="宋体"/>
          <w:color w:val="000000"/>
          <w:sz w:val="21"/>
          <w:szCs w:val="21"/>
          <w:highlight w:val="none"/>
        </w:rPr>
        <w:t>表（</w:t>
      </w:r>
      <w:r>
        <w:rPr>
          <w:rFonts w:hint="eastAsia" w:ascii="宋体" w:hAnsi="宋体" w:eastAsia="宋体" w:cs="宋体"/>
          <w:color w:val="000000"/>
          <w:sz w:val="21"/>
          <w:szCs w:val="21"/>
          <w:highlight w:val="none"/>
          <w:lang w:eastAsia="zh-CN"/>
        </w:rPr>
        <w:t>必须提供，</w:t>
      </w:r>
      <w:r>
        <w:rPr>
          <w:rFonts w:hint="eastAsia" w:ascii="宋体" w:hAnsi="宋体" w:eastAsia="宋体" w:cs="宋体"/>
          <w:color w:val="000000"/>
          <w:sz w:val="21"/>
          <w:szCs w:val="21"/>
          <w:highlight w:val="none"/>
        </w:rPr>
        <w:t>格式见第</w:t>
      </w:r>
      <w:r>
        <w:rPr>
          <w:rFonts w:hint="eastAsia" w:ascii="宋体" w:hAnsi="宋体" w:eastAsia="宋体" w:cs="宋体"/>
          <w:color w:val="000000"/>
          <w:sz w:val="21"/>
          <w:szCs w:val="21"/>
          <w:highlight w:val="none"/>
          <w:lang w:eastAsia="zh-CN"/>
        </w:rPr>
        <w:t>六</w:t>
      </w:r>
      <w:r>
        <w:rPr>
          <w:rFonts w:hint="eastAsia" w:ascii="宋体" w:hAnsi="宋体" w:eastAsia="宋体" w:cs="宋体"/>
          <w:color w:val="000000"/>
          <w:sz w:val="21"/>
          <w:szCs w:val="21"/>
          <w:highlight w:val="none"/>
        </w:rPr>
        <w:t>章</w:t>
      </w:r>
      <w:r>
        <w:rPr>
          <w:rFonts w:hint="eastAsia" w:ascii="宋体" w:hAnsi="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附件</w:t>
      </w:r>
      <w:r>
        <w:rPr>
          <w:rFonts w:hint="eastAsia" w:ascii="宋体" w:hAnsi="宋体" w:eastAsia="宋体" w:cs="宋体"/>
          <w:color w:val="000000"/>
          <w:sz w:val="21"/>
          <w:szCs w:val="21"/>
          <w:highlight w:val="none"/>
          <w:lang w:val="en-US" w:eastAsia="zh-CN"/>
        </w:rPr>
        <w:t>2</w:t>
      </w:r>
      <w:r>
        <w:rPr>
          <w:rFonts w:hint="eastAsia" w:ascii="宋体" w:hAnsi="宋体" w:cs="宋体"/>
          <w:color w:val="000000"/>
          <w:sz w:val="21"/>
          <w:szCs w:val="21"/>
          <w:highlight w:val="none"/>
          <w:lang w:val="en-US" w:eastAsia="zh-CN"/>
        </w:rPr>
        <w:t>”</w:t>
      </w:r>
      <w:r>
        <w:rPr>
          <w:rFonts w:hint="eastAsia" w:ascii="宋体" w:hAnsi="宋体" w:eastAsia="宋体" w:cs="宋体"/>
          <w:color w:val="000000"/>
          <w:sz w:val="21"/>
          <w:szCs w:val="21"/>
          <w:highlight w:val="none"/>
        </w:rPr>
        <w:t>）</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2）完整的工程量清单计价表（必须提供）</w:t>
      </w:r>
    </w:p>
    <w:p>
      <w:pPr>
        <w:keepNext w:val="0"/>
        <w:keepLines w:val="0"/>
        <w:pageBreakBefore w:val="0"/>
        <w:tabs>
          <w:tab w:val="left" w:pos="1305"/>
        </w:tabs>
        <w:kinsoku/>
        <w:wordWrap/>
        <w:overflowPunct/>
        <w:topLinePunct w:val="0"/>
        <w:autoSpaceDE/>
        <w:autoSpaceDN/>
        <w:bidi w:val="0"/>
        <w:adjustRightInd/>
        <w:spacing w:beforeAutospacing="0" w:afterAutospacing="0" w:line="400" w:lineRule="exact"/>
        <w:ind w:firstLine="422" w:firstLineChars="200"/>
        <w:textAlignment w:val="auto"/>
        <w:outlineLvl w:val="0"/>
        <w:rPr>
          <w:rFonts w:hint="eastAsia" w:ascii="宋体" w:hAnsi="宋体"/>
          <w:b/>
          <w:color w:val="000000"/>
          <w:szCs w:val="21"/>
          <w:highlight w:val="none"/>
          <w:lang w:val="en-US" w:eastAsia="zh-CN"/>
        </w:rPr>
      </w:pPr>
      <w:r>
        <w:rPr>
          <w:rFonts w:hint="eastAsia" w:ascii="宋体" w:hAnsi="宋体"/>
          <w:b/>
          <w:color w:val="000000"/>
          <w:szCs w:val="21"/>
          <w:highlight w:val="none"/>
          <w:lang w:val="en-US" w:eastAsia="zh-CN"/>
        </w:rPr>
        <w:t>9.2  资格文件：</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★1） 投标人</w:t>
      </w:r>
      <w:r>
        <w:rPr>
          <w:rFonts w:hint="eastAsia" w:ascii="宋体" w:hAnsi="宋体" w:eastAsia="宋体" w:cs="宋体"/>
          <w:color w:val="000000"/>
          <w:sz w:val="21"/>
          <w:szCs w:val="21"/>
          <w:highlight w:val="none"/>
          <w:lang w:val="en-US" w:eastAsia="zh-CN"/>
        </w:rPr>
        <w:t>有效的营业执照副本复印件（必须提供，原件备查）</w:t>
      </w:r>
      <w:r>
        <w:rPr>
          <w:rFonts w:hint="eastAsia" w:ascii="宋体" w:hAnsi="宋体" w:eastAsia="宋体" w:cs="宋体"/>
          <w:color w:val="000000"/>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供应商</w:t>
      </w:r>
      <w:r>
        <w:rPr>
          <w:rFonts w:hint="eastAsia" w:ascii="宋体" w:hAnsi="宋体" w:eastAsia="宋体" w:cs="宋体"/>
          <w:color w:val="000000"/>
          <w:sz w:val="21"/>
          <w:szCs w:val="21"/>
          <w:highlight w:val="none"/>
          <w:lang w:eastAsia="zh-CN"/>
        </w:rPr>
        <w:t>具备本项目</w:t>
      </w:r>
      <w:r>
        <w:rPr>
          <w:rFonts w:hint="eastAsia" w:ascii="宋体" w:hAnsi="宋体" w:eastAsia="宋体" w:cs="宋体"/>
          <w:color w:val="000000"/>
          <w:sz w:val="21"/>
          <w:szCs w:val="21"/>
          <w:highlight w:val="none"/>
        </w:rPr>
        <w:t>资质</w:t>
      </w:r>
      <w:r>
        <w:rPr>
          <w:rFonts w:hint="eastAsia" w:ascii="宋体" w:hAnsi="宋体" w:eastAsia="宋体" w:cs="宋体"/>
          <w:color w:val="000000"/>
          <w:sz w:val="21"/>
          <w:szCs w:val="21"/>
          <w:highlight w:val="none"/>
          <w:lang w:eastAsia="zh-CN"/>
        </w:rPr>
        <w:t>的</w:t>
      </w:r>
      <w:r>
        <w:rPr>
          <w:rFonts w:hint="eastAsia" w:ascii="宋体" w:hAnsi="宋体" w:eastAsia="宋体" w:cs="宋体"/>
          <w:color w:val="000000"/>
          <w:sz w:val="21"/>
          <w:szCs w:val="21"/>
          <w:highlight w:val="none"/>
        </w:rPr>
        <w:t>证明</w:t>
      </w:r>
      <w:r>
        <w:rPr>
          <w:rFonts w:hint="eastAsia" w:ascii="宋体" w:hAnsi="宋体" w:eastAsia="宋体" w:cs="宋体"/>
          <w:color w:val="000000"/>
          <w:sz w:val="21"/>
          <w:szCs w:val="21"/>
          <w:highlight w:val="none"/>
          <w:lang w:eastAsia="zh-CN"/>
        </w:rPr>
        <w:t>文件复印件，包括但不限于</w:t>
      </w:r>
      <w:r>
        <w:rPr>
          <w:rFonts w:hint="eastAsia" w:ascii="宋体" w:hAnsi="宋体" w:eastAsia="宋体" w:cs="宋体"/>
          <w:color w:val="000000"/>
          <w:sz w:val="21"/>
          <w:szCs w:val="21"/>
          <w:highlight w:val="none"/>
          <w:lang w:val="en-US" w:eastAsia="zh-CN"/>
        </w:rPr>
        <w:t>有效的企业资质证书及安全生产许可证（必须提供，原件备查）；</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3</w:t>
      </w:r>
      <w:r>
        <w:rPr>
          <w:rFonts w:hint="eastAsia" w:ascii="宋体" w:hAnsi="宋体" w:eastAsia="宋体" w:cs="宋体"/>
          <w:color w:val="000000"/>
          <w:sz w:val="21"/>
          <w:szCs w:val="21"/>
          <w:highlight w:val="none"/>
        </w:rPr>
        <w:t>） 法定代表人授权</w:t>
      </w:r>
      <w:r>
        <w:rPr>
          <w:rFonts w:hint="eastAsia" w:ascii="宋体" w:hAnsi="宋体" w:eastAsia="宋体" w:cs="宋体"/>
          <w:color w:val="000000"/>
          <w:sz w:val="21"/>
          <w:szCs w:val="21"/>
          <w:highlight w:val="none"/>
          <w:lang w:eastAsia="zh-CN"/>
        </w:rPr>
        <w:t>委托</w:t>
      </w:r>
      <w:r>
        <w:rPr>
          <w:rFonts w:hint="eastAsia" w:ascii="宋体" w:hAnsi="宋体" w:eastAsia="宋体" w:cs="宋体"/>
          <w:color w:val="000000"/>
          <w:sz w:val="21"/>
          <w:szCs w:val="21"/>
          <w:highlight w:val="none"/>
        </w:rPr>
        <w:t>书原件；（格式见第</w:t>
      </w:r>
      <w:r>
        <w:rPr>
          <w:rFonts w:hint="eastAsia" w:ascii="宋体" w:hAnsi="宋体" w:eastAsia="宋体" w:cs="宋体"/>
          <w:color w:val="000000"/>
          <w:sz w:val="21"/>
          <w:szCs w:val="21"/>
          <w:highlight w:val="none"/>
          <w:lang w:eastAsia="zh-CN"/>
        </w:rPr>
        <w:t>六</w:t>
      </w:r>
      <w:r>
        <w:rPr>
          <w:rFonts w:hint="eastAsia" w:ascii="宋体" w:hAnsi="宋体" w:eastAsia="宋体" w:cs="宋体"/>
          <w:color w:val="000000"/>
          <w:sz w:val="21"/>
          <w:szCs w:val="21"/>
          <w:highlight w:val="none"/>
        </w:rPr>
        <w:t>章“附件</w:t>
      </w:r>
      <w:r>
        <w:rPr>
          <w:rFonts w:hint="eastAsia" w:ascii="宋体" w:hAnsi="宋体" w:cs="宋体"/>
          <w:color w:val="000000"/>
          <w:sz w:val="21"/>
          <w:szCs w:val="21"/>
          <w:highlight w:val="none"/>
          <w:lang w:val="en-US" w:eastAsia="zh-CN"/>
        </w:rPr>
        <w:t>3</w:t>
      </w:r>
      <w:r>
        <w:rPr>
          <w:rFonts w:hint="eastAsia" w:ascii="宋体" w:hAnsi="宋体" w:eastAsia="宋体" w:cs="宋体"/>
          <w:color w:val="000000"/>
          <w:sz w:val="21"/>
          <w:szCs w:val="21"/>
          <w:highlight w:val="none"/>
        </w:rPr>
        <w:t>”）</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4</w:t>
      </w:r>
      <w:r>
        <w:rPr>
          <w:rFonts w:hint="eastAsia" w:ascii="宋体" w:hAnsi="宋体" w:eastAsia="宋体" w:cs="宋体"/>
          <w:color w:val="000000"/>
          <w:sz w:val="21"/>
          <w:szCs w:val="21"/>
          <w:highlight w:val="none"/>
        </w:rPr>
        <w:t>） 法定代表人身份证</w:t>
      </w:r>
      <w:r>
        <w:rPr>
          <w:rFonts w:hint="eastAsia" w:ascii="宋体" w:hAnsi="宋体" w:eastAsia="宋体" w:cs="宋体"/>
          <w:color w:val="000000"/>
          <w:sz w:val="21"/>
          <w:szCs w:val="21"/>
          <w:highlight w:val="none"/>
          <w:lang w:eastAsia="zh-CN"/>
        </w:rPr>
        <w:t>复印件</w:t>
      </w:r>
      <w:r>
        <w:rPr>
          <w:rFonts w:hint="eastAsia" w:ascii="宋体" w:hAnsi="宋体" w:eastAsia="宋体" w:cs="宋体"/>
          <w:color w:val="000000"/>
          <w:sz w:val="21"/>
          <w:szCs w:val="21"/>
          <w:highlight w:val="none"/>
        </w:rPr>
        <w:t>（第二代身份证须提供正反面复印件并加盖单位公章）、被授权人身份证</w:t>
      </w:r>
      <w:r>
        <w:rPr>
          <w:rFonts w:hint="eastAsia" w:ascii="宋体" w:hAnsi="宋体" w:eastAsia="宋体" w:cs="宋体"/>
          <w:color w:val="000000"/>
          <w:sz w:val="21"/>
          <w:szCs w:val="21"/>
          <w:highlight w:val="none"/>
          <w:lang w:eastAsia="zh-CN"/>
        </w:rPr>
        <w:t>复印件</w:t>
      </w:r>
      <w:r>
        <w:rPr>
          <w:rFonts w:hint="eastAsia" w:ascii="宋体" w:hAnsi="宋体" w:eastAsia="宋体" w:cs="宋体"/>
          <w:color w:val="000000"/>
          <w:sz w:val="21"/>
          <w:szCs w:val="21"/>
          <w:highlight w:val="none"/>
        </w:rPr>
        <w:t>（第二代身份证须提供正反面复印件并加盖单位公章，委托代理时必须提供）；</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ind w:right="0" w:rightChars="0" w:firstLine="420" w:firstLineChars="200"/>
        <w:textAlignment w:val="auto"/>
        <w:rPr>
          <w:rFonts w:hint="eastAsia" w:ascii="宋体" w:hAnsi="宋体"/>
          <w:b/>
          <w:color w:val="000000" w:themeColor="text1"/>
          <w:sz w:val="32"/>
          <w:szCs w:val="32"/>
          <w:highlight w:val="none"/>
          <w14:textFill>
            <w14:solidFill>
              <w14:schemeClr w14:val="tx1"/>
            </w14:solidFill>
          </w14:textFill>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5</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eastAsia="zh-CN"/>
        </w:rPr>
        <w:t>供应商直接控股、管理关系信息表</w:t>
      </w:r>
      <w:r>
        <w:rPr>
          <w:rFonts w:hint="eastAsia" w:ascii="宋体" w:hAnsi="宋体" w:eastAsia="宋体" w:cs="宋体"/>
          <w:color w:val="000000"/>
          <w:sz w:val="21"/>
          <w:szCs w:val="21"/>
          <w:highlight w:val="none"/>
        </w:rPr>
        <w:t>（格式见第</w:t>
      </w:r>
      <w:r>
        <w:rPr>
          <w:rFonts w:hint="eastAsia" w:ascii="宋体" w:hAnsi="宋体" w:eastAsia="宋体" w:cs="宋体"/>
          <w:color w:val="000000"/>
          <w:sz w:val="21"/>
          <w:szCs w:val="21"/>
          <w:highlight w:val="none"/>
          <w:lang w:eastAsia="zh-CN"/>
        </w:rPr>
        <w:t>六</w:t>
      </w:r>
      <w:r>
        <w:rPr>
          <w:rFonts w:hint="eastAsia" w:ascii="宋体" w:hAnsi="宋体" w:eastAsia="宋体" w:cs="宋体"/>
          <w:color w:val="000000"/>
          <w:sz w:val="21"/>
          <w:szCs w:val="21"/>
          <w:highlight w:val="none"/>
        </w:rPr>
        <w:t>章“附件</w:t>
      </w:r>
      <w:r>
        <w:rPr>
          <w:rFonts w:hint="eastAsia" w:ascii="宋体" w:hAnsi="宋体" w:cs="宋体"/>
          <w:color w:val="000000"/>
          <w:sz w:val="21"/>
          <w:szCs w:val="21"/>
          <w:highlight w:val="none"/>
          <w:lang w:val="en-US" w:eastAsia="zh-CN"/>
        </w:rPr>
        <w:t>5</w:t>
      </w:r>
      <w:r>
        <w:rPr>
          <w:rFonts w:hint="eastAsia" w:ascii="宋体" w:hAnsi="宋体" w:eastAsia="宋体" w:cs="宋体"/>
          <w:color w:val="000000"/>
          <w:sz w:val="21"/>
          <w:szCs w:val="21"/>
          <w:highlight w:val="none"/>
        </w:rPr>
        <w:t>”）</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r>
        <w:rPr>
          <w:rFonts w:hint="eastAsia" w:ascii="宋体" w:hAnsi="宋体" w:cs="宋体"/>
          <w:color w:val="000000"/>
          <w:sz w:val="21"/>
          <w:szCs w:val="21"/>
          <w:highlight w:val="none"/>
          <w:lang w:val="en-US" w:eastAsia="zh-CN"/>
        </w:rPr>
        <w:t>6）</w:t>
      </w:r>
      <w:r>
        <w:rPr>
          <w:rFonts w:hint="eastAsia" w:ascii="宋体" w:hAnsi="宋体" w:eastAsia="宋体" w:cs="宋体"/>
          <w:color w:val="000000"/>
          <w:sz w:val="21"/>
          <w:szCs w:val="21"/>
          <w:highlight w:val="none"/>
        </w:rPr>
        <w:t>信用记录网站〔“信用中国”网站(www.creditchina.gov.cn)、中国政府采购网(www.ccgp.gov.cn/cr/list)〕查询结果信用声明函；(格式见第四章“附件</w:t>
      </w:r>
      <w:r>
        <w:rPr>
          <w:rFonts w:hint="eastAsia" w:ascii="宋体" w:hAnsi="宋体" w:cs="宋体"/>
          <w:color w:val="000000"/>
          <w:sz w:val="21"/>
          <w:szCs w:val="21"/>
          <w:highlight w:val="none"/>
          <w:lang w:val="en-US" w:eastAsia="zh-CN"/>
        </w:rPr>
        <w:t>4</w:t>
      </w:r>
      <w:r>
        <w:rPr>
          <w:rFonts w:hint="eastAsia" w:ascii="宋体" w:hAnsi="宋体" w:eastAsia="宋体" w:cs="宋体"/>
          <w:color w:val="000000"/>
          <w:sz w:val="21"/>
          <w:szCs w:val="21"/>
          <w:highlight w:val="none"/>
        </w:rPr>
        <w:t>”)</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★竞标人必须按要求在首次递交的竞争性谈判响应文件中提供资格文件中第1）～ </w:t>
      </w:r>
      <w:r>
        <w:rPr>
          <w:rFonts w:hint="eastAsia" w:ascii="宋体" w:hAnsi="宋体" w:cs="宋体"/>
          <w:color w:val="000000"/>
          <w:sz w:val="21"/>
          <w:szCs w:val="21"/>
          <w:highlight w:val="none"/>
          <w:lang w:val="en-US" w:eastAsia="zh-CN"/>
        </w:rPr>
        <w:t>6</w:t>
      </w:r>
      <w:r>
        <w:rPr>
          <w:rFonts w:hint="eastAsia" w:ascii="宋体" w:hAnsi="宋体" w:eastAsia="宋体" w:cs="宋体"/>
          <w:color w:val="000000"/>
          <w:sz w:val="21"/>
          <w:szCs w:val="21"/>
          <w:highlight w:val="none"/>
        </w:rPr>
        <w:t>）项文件资料并加盖</w:t>
      </w:r>
      <w:r>
        <w:rPr>
          <w:rFonts w:hint="eastAsia" w:ascii="宋体" w:hAnsi="宋体" w:eastAsia="宋体" w:cs="宋体"/>
          <w:color w:val="000000"/>
          <w:sz w:val="21"/>
          <w:szCs w:val="21"/>
          <w:highlight w:val="none"/>
          <w:lang w:eastAsia="zh-CN"/>
        </w:rPr>
        <w:t>投标人单位</w:t>
      </w:r>
      <w:r>
        <w:rPr>
          <w:rFonts w:hint="eastAsia" w:ascii="宋体" w:hAnsi="宋体" w:eastAsia="宋体" w:cs="宋体"/>
          <w:color w:val="000000"/>
          <w:sz w:val="21"/>
          <w:szCs w:val="21"/>
          <w:highlight w:val="none"/>
        </w:rPr>
        <w:t>公章，否则评审小组有权拒绝其竞争性谈判响应文件。</w:t>
      </w:r>
    </w:p>
    <w:p>
      <w:pPr>
        <w:keepNext w:val="0"/>
        <w:keepLines w:val="0"/>
        <w:pageBreakBefore w:val="0"/>
        <w:tabs>
          <w:tab w:val="left" w:pos="1305"/>
        </w:tabs>
        <w:kinsoku/>
        <w:wordWrap/>
        <w:overflowPunct/>
        <w:topLinePunct w:val="0"/>
        <w:autoSpaceDE/>
        <w:autoSpaceDN/>
        <w:bidi w:val="0"/>
        <w:adjustRightInd/>
        <w:spacing w:beforeAutospacing="0" w:afterAutospacing="0" w:line="400" w:lineRule="exact"/>
        <w:ind w:firstLine="422" w:firstLineChars="200"/>
        <w:textAlignment w:val="auto"/>
        <w:outlineLvl w:val="0"/>
        <w:rPr>
          <w:rFonts w:hint="eastAsia" w:ascii="宋体" w:hAnsi="宋体"/>
          <w:b/>
          <w:color w:val="000000"/>
          <w:szCs w:val="21"/>
          <w:highlight w:val="none"/>
          <w:lang w:val="en-US" w:eastAsia="zh-CN"/>
        </w:rPr>
      </w:pPr>
      <w:r>
        <w:rPr>
          <w:rFonts w:hint="eastAsia" w:ascii="宋体" w:hAnsi="宋体"/>
          <w:b/>
          <w:color w:val="000000"/>
          <w:szCs w:val="21"/>
          <w:highlight w:val="none"/>
          <w:lang w:val="en-US" w:eastAsia="zh-CN"/>
        </w:rPr>
        <w:t>9.3 商务技术文件</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rPr>
        <w:t>竞标函</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（格式见第</w:t>
      </w:r>
      <w:r>
        <w:rPr>
          <w:rFonts w:hint="eastAsia" w:ascii="宋体" w:hAnsi="宋体" w:eastAsia="宋体" w:cs="宋体"/>
          <w:color w:val="000000"/>
          <w:sz w:val="21"/>
          <w:szCs w:val="21"/>
          <w:highlight w:val="none"/>
          <w:lang w:eastAsia="zh-CN"/>
        </w:rPr>
        <w:t>六</w:t>
      </w:r>
      <w:r>
        <w:rPr>
          <w:rFonts w:hint="eastAsia" w:ascii="宋体" w:hAnsi="宋体" w:eastAsia="宋体" w:cs="宋体"/>
          <w:color w:val="000000"/>
          <w:sz w:val="21"/>
          <w:szCs w:val="21"/>
          <w:highlight w:val="none"/>
        </w:rPr>
        <w:t>章“附件</w:t>
      </w: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rPr>
        <w:t>”）</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w:t>
      </w:r>
      <w:r>
        <w:rPr>
          <w:rFonts w:hint="eastAsia" w:ascii="宋体" w:hAnsi="宋体" w:eastAsia="宋体" w:cs="宋体"/>
          <w:color w:val="000000"/>
          <w:sz w:val="21"/>
          <w:szCs w:val="21"/>
          <w:highlight w:val="none"/>
          <w:lang w:eastAsia="zh-CN"/>
        </w:rPr>
        <w:t>商务、</w:t>
      </w:r>
      <w:r>
        <w:rPr>
          <w:rFonts w:hint="eastAsia" w:ascii="宋体" w:hAnsi="宋体" w:eastAsia="宋体" w:cs="宋体"/>
          <w:color w:val="000000"/>
          <w:sz w:val="21"/>
          <w:szCs w:val="21"/>
          <w:highlight w:val="none"/>
        </w:rPr>
        <w:t>技术响应、偏离情况说明表；（格式见第</w:t>
      </w:r>
      <w:r>
        <w:rPr>
          <w:rFonts w:hint="eastAsia" w:ascii="宋体" w:hAnsi="宋体" w:eastAsia="宋体" w:cs="宋体"/>
          <w:color w:val="000000"/>
          <w:sz w:val="21"/>
          <w:szCs w:val="21"/>
          <w:highlight w:val="none"/>
          <w:lang w:eastAsia="zh-CN"/>
        </w:rPr>
        <w:t>六</w:t>
      </w:r>
      <w:r>
        <w:rPr>
          <w:rFonts w:hint="eastAsia" w:ascii="宋体" w:hAnsi="宋体" w:eastAsia="宋体" w:cs="宋体"/>
          <w:color w:val="000000"/>
          <w:sz w:val="21"/>
          <w:szCs w:val="21"/>
          <w:highlight w:val="none"/>
        </w:rPr>
        <w:t>章“附件</w:t>
      </w:r>
      <w:r>
        <w:rPr>
          <w:rFonts w:hint="eastAsia" w:ascii="宋体" w:hAnsi="宋体" w:cs="宋体"/>
          <w:color w:val="000000"/>
          <w:sz w:val="21"/>
          <w:szCs w:val="21"/>
          <w:highlight w:val="none"/>
          <w:lang w:val="en-US" w:eastAsia="zh-CN"/>
        </w:rPr>
        <w:t>6</w:t>
      </w:r>
      <w:r>
        <w:rPr>
          <w:rFonts w:hint="eastAsia" w:ascii="宋体" w:hAnsi="宋体" w:eastAsia="宋体" w:cs="宋体"/>
          <w:color w:val="000000"/>
          <w:sz w:val="21"/>
          <w:szCs w:val="21"/>
          <w:highlight w:val="none"/>
        </w:rPr>
        <w:t>”）</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3</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针对本项目的</w:t>
      </w:r>
      <w:r>
        <w:rPr>
          <w:rFonts w:hint="eastAsia" w:ascii="宋体" w:hAnsi="宋体" w:eastAsia="宋体" w:cs="宋体"/>
          <w:color w:val="000000"/>
          <w:sz w:val="21"/>
          <w:szCs w:val="21"/>
          <w:highlight w:val="none"/>
        </w:rPr>
        <w:t>技术服务方案</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施工组织计划</w:t>
      </w:r>
      <w:r>
        <w:rPr>
          <w:rFonts w:hint="eastAsia" w:ascii="宋体" w:hAnsi="宋体" w:eastAsia="宋体" w:cs="宋体"/>
          <w:color w:val="000000"/>
          <w:sz w:val="21"/>
          <w:szCs w:val="21"/>
          <w:highlight w:val="none"/>
        </w:rPr>
        <w:t>；（格式自拟）</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4</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拟投入本项目的人员、设备机械一览表等（必须提供，</w:t>
      </w:r>
      <w:r>
        <w:rPr>
          <w:rFonts w:hint="eastAsia" w:ascii="宋体" w:hAnsi="宋体" w:eastAsia="宋体" w:cs="宋体"/>
          <w:color w:val="000000"/>
          <w:sz w:val="21"/>
          <w:szCs w:val="21"/>
          <w:highlight w:val="none"/>
          <w:lang w:eastAsia="zh-CN"/>
        </w:rPr>
        <w:t>格式见</w:t>
      </w:r>
      <w:r>
        <w:rPr>
          <w:rFonts w:hint="eastAsia" w:ascii="宋体" w:hAnsi="宋体" w:eastAsia="宋体" w:cs="宋体"/>
          <w:color w:val="000000"/>
          <w:sz w:val="21"/>
          <w:szCs w:val="21"/>
          <w:highlight w:val="none"/>
        </w:rPr>
        <w:t>第</w:t>
      </w:r>
      <w:r>
        <w:rPr>
          <w:rFonts w:hint="eastAsia" w:ascii="宋体" w:hAnsi="宋体" w:eastAsia="宋体" w:cs="宋体"/>
          <w:color w:val="000000"/>
          <w:sz w:val="21"/>
          <w:szCs w:val="21"/>
          <w:highlight w:val="none"/>
          <w:lang w:eastAsia="zh-CN"/>
        </w:rPr>
        <w:t>六</w:t>
      </w:r>
      <w:r>
        <w:rPr>
          <w:rFonts w:hint="eastAsia" w:ascii="宋体" w:hAnsi="宋体" w:eastAsia="宋体" w:cs="宋体"/>
          <w:color w:val="000000"/>
          <w:sz w:val="21"/>
          <w:szCs w:val="21"/>
          <w:highlight w:val="none"/>
        </w:rPr>
        <w:t>章“附件</w:t>
      </w:r>
      <w:r>
        <w:rPr>
          <w:rFonts w:hint="eastAsia" w:ascii="宋体" w:hAnsi="宋体" w:cs="宋体"/>
          <w:color w:val="000000"/>
          <w:sz w:val="21"/>
          <w:szCs w:val="21"/>
          <w:highlight w:val="none"/>
          <w:lang w:val="en-US" w:eastAsia="zh-CN"/>
        </w:rPr>
        <w:t>7</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eastAsia="zh-CN"/>
        </w:rPr>
        <w:t>需</w:t>
      </w:r>
      <w:r>
        <w:rPr>
          <w:rFonts w:hint="eastAsia" w:ascii="宋体" w:hAnsi="宋体" w:eastAsia="宋体" w:cs="宋体"/>
          <w:color w:val="000000"/>
          <w:sz w:val="21"/>
          <w:szCs w:val="21"/>
          <w:highlight w:val="none"/>
        </w:rPr>
        <w:t>提供</w:t>
      </w:r>
      <w:r>
        <w:rPr>
          <w:rFonts w:hint="eastAsia" w:ascii="宋体" w:hAnsi="宋体" w:eastAsia="宋体" w:cs="宋体"/>
          <w:color w:val="000000"/>
          <w:sz w:val="21"/>
          <w:szCs w:val="21"/>
          <w:highlight w:val="none"/>
          <w:lang w:eastAsia="zh-CN"/>
        </w:rPr>
        <w:t>拟投入本项目管理技术</w:t>
      </w:r>
      <w:r>
        <w:rPr>
          <w:rFonts w:hint="eastAsia" w:ascii="宋体" w:hAnsi="宋体" w:eastAsia="宋体" w:cs="宋体"/>
          <w:color w:val="000000"/>
          <w:sz w:val="21"/>
          <w:szCs w:val="21"/>
          <w:highlight w:val="none"/>
        </w:rPr>
        <w:t>人员在谈判截止之日前半年内任意三个月供应商为其缴纳社</w:t>
      </w:r>
      <w:r>
        <w:rPr>
          <w:rFonts w:hint="eastAsia" w:ascii="宋体" w:hAnsi="宋体" w:eastAsia="宋体" w:cs="宋体"/>
          <w:color w:val="000000"/>
          <w:sz w:val="21"/>
          <w:szCs w:val="21"/>
          <w:highlight w:val="none"/>
          <w:lang w:eastAsia="zh-CN"/>
        </w:rPr>
        <w:t>社会保险的</w:t>
      </w:r>
      <w:r>
        <w:rPr>
          <w:rFonts w:hint="eastAsia" w:ascii="宋体" w:hAnsi="宋体" w:eastAsia="宋体" w:cs="宋体"/>
          <w:color w:val="000000"/>
          <w:sz w:val="21"/>
          <w:szCs w:val="21"/>
          <w:highlight w:val="none"/>
        </w:rPr>
        <w:t>证明材料、人员的职称证、注册证书、岗位证书等相关证明材料复印件</w:t>
      </w:r>
      <w:r>
        <w:rPr>
          <w:rFonts w:hint="eastAsia" w:ascii="宋体" w:hAnsi="宋体" w:eastAsia="宋体" w:cs="宋体"/>
          <w:color w:val="000000"/>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5</w:t>
      </w:r>
      <w:r>
        <w:rPr>
          <w:rFonts w:hint="eastAsia" w:ascii="宋体" w:hAnsi="宋体" w:eastAsia="宋体" w:cs="宋体"/>
          <w:color w:val="000000"/>
          <w:sz w:val="21"/>
          <w:szCs w:val="21"/>
          <w:highlight w:val="none"/>
        </w:rPr>
        <w:t>）质量保证措施和</w:t>
      </w:r>
      <w:r>
        <w:rPr>
          <w:rFonts w:hint="eastAsia" w:ascii="宋体" w:hAnsi="宋体" w:eastAsia="宋体" w:cs="宋体"/>
          <w:color w:val="000000"/>
          <w:sz w:val="21"/>
          <w:szCs w:val="21"/>
          <w:highlight w:val="none"/>
          <w:lang w:val="en-US" w:eastAsia="zh-CN"/>
        </w:rPr>
        <w:t>工程质量</w:t>
      </w:r>
      <w:r>
        <w:rPr>
          <w:rFonts w:hint="eastAsia" w:ascii="宋体" w:hAnsi="宋体" w:eastAsia="宋体" w:cs="宋体"/>
          <w:color w:val="000000"/>
          <w:sz w:val="21"/>
          <w:szCs w:val="21"/>
          <w:highlight w:val="none"/>
        </w:rPr>
        <w:t>承诺；（格式自拟）</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00" w:lineRule="exact"/>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val="en-US" w:eastAsia="zh-CN"/>
        </w:rPr>
        <w:t>6）</w:t>
      </w:r>
      <w:r>
        <w:rPr>
          <w:rFonts w:hint="eastAsia" w:ascii="宋体" w:hAnsi="宋体" w:eastAsia="宋体" w:cs="宋体"/>
          <w:color w:val="000000"/>
          <w:sz w:val="21"/>
          <w:szCs w:val="21"/>
          <w:highlight w:val="none"/>
        </w:rPr>
        <w:t>投标</w:t>
      </w:r>
      <w:r>
        <w:rPr>
          <w:rFonts w:hint="eastAsia" w:ascii="宋体" w:hAnsi="宋体" w:eastAsia="宋体" w:cs="宋体"/>
          <w:color w:val="000000"/>
          <w:sz w:val="21"/>
          <w:szCs w:val="21"/>
          <w:highlight w:val="none"/>
          <w:lang w:eastAsia="zh-CN"/>
        </w:rPr>
        <w:t>人</w:t>
      </w:r>
      <w:r>
        <w:rPr>
          <w:rFonts w:hint="eastAsia" w:ascii="宋体" w:hAnsi="宋体" w:eastAsia="宋体" w:cs="宋体"/>
          <w:color w:val="000000"/>
          <w:sz w:val="21"/>
          <w:szCs w:val="21"/>
          <w:highlight w:val="none"/>
        </w:rPr>
        <w:t>近三年</w:t>
      </w:r>
      <w:r>
        <w:rPr>
          <w:rFonts w:hint="eastAsia" w:ascii="宋体" w:hAnsi="宋体" w:eastAsia="宋体" w:cs="宋体"/>
          <w:color w:val="000000"/>
          <w:sz w:val="21"/>
          <w:szCs w:val="21"/>
          <w:highlight w:val="none"/>
          <w:lang w:eastAsia="zh-CN"/>
        </w:rPr>
        <w:t>参与</w:t>
      </w:r>
      <w:r>
        <w:rPr>
          <w:rFonts w:hint="eastAsia" w:ascii="宋体" w:hAnsi="宋体" w:eastAsia="宋体" w:cs="宋体"/>
          <w:color w:val="000000"/>
          <w:sz w:val="21"/>
          <w:szCs w:val="21"/>
          <w:highlight w:val="none"/>
        </w:rPr>
        <w:t>同类</w:t>
      </w:r>
      <w:r>
        <w:rPr>
          <w:rFonts w:hint="eastAsia" w:ascii="宋体" w:hAnsi="宋体" w:eastAsia="宋体" w:cs="宋体"/>
          <w:color w:val="000000"/>
          <w:sz w:val="21"/>
          <w:szCs w:val="21"/>
          <w:highlight w:val="none"/>
          <w:lang w:eastAsia="zh-CN"/>
        </w:rPr>
        <w:t>项目的</w:t>
      </w:r>
      <w:r>
        <w:rPr>
          <w:rFonts w:hint="eastAsia" w:ascii="宋体" w:hAnsi="宋体" w:eastAsia="宋体" w:cs="宋体"/>
          <w:color w:val="000000"/>
          <w:sz w:val="21"/>
          <w:szCs w:val="21"/>
          <w:highlight w:val="none"/>
        </w:rPr>
        <w:t>业绩证明（</w:t>
      </w:r>
      <w:r>
        <w:rPr>
          <w:rFonts w:hint="eastAsia" w:ascii="宋体" w:hAnsi="宋体" w:eastAsia="宋体" w:cs="宋体"/>
          <w:color w:val="000000"/>
          <w:sz w:val="21"/>
          <w:szCs w:val="21"/>
          <w:highlight w:val="none"/>
          <w:lang w:val="en-US" w:eastAsia="zh-CN"/>
        </w:rPr>
        <w:t>（</w:t>
      </w:r>
      <w:r>
        <w:rPr>
          <w:rFonts w:hint="eastAsia" w:ascii="宋体" w:hAnsi="宋体" w:cs="宋体"/>
          <w:color w:val="000000"/>
          <w:sz w:val="21"/>
          <w:szCs w:val="21"/>
          <w:highlight w:val="none"/>
          <w:lang w:eastAsia="zh-CN"/>
        </w:rPr>
        <w:t>需提供同类业绩一览表、</w:t>
      </w:r>
      <w:r>
        <w:rPr>
          <w:rFonts w:hint="eastAsia" w:ascii="宋体" w:hAnsi="宋体" w:eastAsia="宋体" w:cs="宋体"/>
          <w:color w:val="000000"/>
          <w:sz w:val="21"/>
          <w:szCs w:val="21"/>
          <w:highlight w:val="none"/>
        </w:rPr>
        <w:t>成交通知书复印件或合同复印件）；</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val="en-US" w:eastAsia="zh-CN"/>
        </w:rPr>
        <w:t>7</w:t>
      </w:r>
      <w:r>
        <w:rPr>
          <w:rFonts w:hint="eastAsia"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rPr>
        <w:t>谈判供应商认为</w:t>
      </w:r>
      <w:r>
        <w:rPr>
          <w:rFonts w:hint="eastAsia" w:ascii="宋体" w:hAnsi="宋体" w:eastAsia="宋体" w:cs="宋体"/>
          <w:color w:val="000000"/>
          <w:sz w:val="21"/>
          <w:szCs w:val="21"/>
          <w:highlight w:val="none"/>
          <w:lang w:val="en-US" w:eastAsia="zh-CN"/>
        </w:rPr>
        <w:t>可以证明其能力或业绩的其他材料</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等等。</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技术文件中的第（1）～（</w:t>
      </w:r>
      <w:r>
        <w:rPr>
          <w:rFonts w:hint="eastAsia" w:ascii="宋体" w:hAnsi="宋体" w:cs="宋体"/>
          <w:color w:val="000000"/>
          <w:sz w:val="21"/>
          <w:szCs w:val="21"/>
          <w:highlight w:val="none"/>
          <w:lang w:val="en-US" w:eastAsia="zh-CN"/>
        </w:rPr>
        <w:t>5</w:t>
      </w:r>
      <w:r>
        <w:rPr>
          <w:rFonts w:hint="eastAsia" w:ascii="宋体" w:hAnsi="宋体" w:eastAsia="宋体" w:cs="宋体"/>
          <w:color w:val="000000"/>
          <w:sz w:val="21"/>
          <w:szCs w:val="21"/>
          <w:highlight w:val="none"/>
        </w:rPr>
        <w:t>）项必须提交</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w:t>
      </w:r>
      <w:r>
        <w:rPr>
          <w:rFonts w:hint="eastAsia" w:ascii="宋体" w:hAnsi="宋体" w:cs="宋体"/>
          <w:color w:val="000000"/>
          <w:sz w:val="21"/>
          <w:szCs w:val="21"/>
          <w:highlight w:val="none"/>
          <w:lang w:val="en-US" w:eastAsia="zh-CN"/>
        </w:rPr>
        <w:t>6</w:t>
      </w:r>
      <w:r>
        <w:rPr>
          <w:rFonts w:hint="eastAsia" w:ascii="宋体" w:hAnsi="宋体" w:eastAsia="宋体" w:cs="宋体"/>
          <w:color w:val="000000"/>
          <w:sz w:val="21"/>
          <w:szCs w:val="21"/>
          <w:highlight w:val="none"/>
        </w:rPr>
        <w:t>）～（</w:t>
      </w:r>
      <w:r>
        <w:rPr>
          <w:rFonts w:hint="eastAsia" w:ascii="宋体" w:hAnsi="宋体" w:cs="宋体"/>
          <w:color w:val="000000"/>
          <w:sz w:val="21"/>
          <w:szCs w:val="21"/>
          <w:highlight w:val="none"/>
          <w:lang w:val="en-US" w:eastAsia="zh-CN"/>
        </w:rPr>
        <w:t>7</w:t>
      </w:r>
      <w:r>
        <w:rPr>
          <w:rFonts w:hint="eastAsia" w:ascii="宋体" w:hAnsi="宋体" w:eastAsia="宋体" w:cs="宋体"/>
          <w:color w:val="000000"/>
          <w:sz w:val="21"/>
          <w:szCs w:val="21"/>
          <w:highlight w:val="none"/>
        </w:rPr>
        <w:t>）项如有请提交。</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lang w:val="en-US" w:eastAsia="zh-CN"/>
        </w:rPr>
        <w:t>注：以上材料均需加盖投标人单位公章。</w:t>
      </w:r>
    </w:p>
    <w:p>
      <w:pPr>
        <w:keepNext w:val="0"/>
        <w:keepLines w:val="0"/>
        <w:pageBreakBefore w:val="0"/>
        <w:tabs>
          <w:tab w:val="left" w:pos="1305"/>
        </w:tabs>
        <w:kinsoku/>
        <w:wordWrap/>
        <w:overflowPunct/>
        <w:topLinePunct w:val="0"/>
        <w:autoSpaceDE/>
        <w:autoSpaceDN/>
        <w:bidi w:val="0"/>
        <w:adjustRightInd/>
        <w:spacing w:beforeAutospacing="0" w:afterAutospacing="0" w:line="400" w:lineRule="exact"/>
        <w:ind w:firstLine="422" w:firstLineChars="200"/>
        <w:textAlignment w:val="auto"/>
        <w:outlineLvl w:val="0"/>
        <w:rPr>
          <w:rFonts w:hint="eastAsia" w:ascii="宋体" w:hAnsi="宋体"/>
          <w:b/>
          <w:color w:val="000000"/>
          <w:szCs w:val="21"/>
          <w:highlight w:val="none"/>
          <w:lang w:val="en-US" w:eastAsia="zh-CN"/>
        </w:rPr>
      </w:pPr>
      <w:r>
        <w:rPr>
          <w:rFonts w:hint="eastAsia" w:ascii="宋体" w:hAnsi="宋体"/>
          <w:b/>
          <w:color w:val="000000"/>
          <w:szCs w:val="21"/>
          <w:highlight w:val="none"/>
          <w:lang w:val="en-US" w:eastAsia="zh-CN"/>
        </w:rPr>
        <w:t>10、竞争性谈判响应文件的份数和封装</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val="en-US" w:eastAsia="zh-CN"/>
        </w:rPr>
        <w:t xml:space="preserve">10.1 </w:t>
      </w:r>
      <w:r>
        <w:rPr>
          <w:rFonts w:hint="eastAsia" w:ascii="宋体" w:hAnsi="宋体" w:eastAsia="宋体" w:cs="宋体"/>
          <w:color w:val="000000"/>
          <w:sz w:val="21"/>
          <w:szCs w:val="21"/>
          <w:highlight w:val="none"/>
        </w:rPr>
        <w:t>谈判供应商应应将响应文件中价格文件</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资格文件和商务技术文件合并装订成册，正本一份，副本</w:t>
      </w:r>
      <w:r>
        <w:rPr>
          <w:rFonts w:hint="eastAsia" w:ascii="宋体" w:hAnsi="宋体" w:eastAsia="宋体" w:cs="宋体"/>
          <w:color w:val="000000"/>
          <w:sz w:val="21"/>
          <w:szCs w:val="21"/>
          <w:highlight w:val="none"/>
          <w:lang w:eastAsia="zh-CN"/>
        </w:rPr>
        <w:t>两</w:t>
      </w:r>
      <w:r>
        <w:rPr>
          <w:rFonts w:hint="eastAsia" w:ascii="宋体" w:hAnsi="宋体" w:eastAsia="宋体" w:cs="宋体"/>
          <w:color w:val="000000"/>
          <w:sz w:val="21"/>
          <w:szCs w:val="21"/>
          <w:highlight w:val="none"/>
        </w:rPr>
        <w:t>份</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每</w:t>
      </w:r>
      <w:r>
        <w:rPr>
          <w:rFonts w:hint="eastAsia" w:ascii="宋体" w:hAnsi="宋体" w:eastAsia="宋体" w:cs="宋体"/>
          <w:color w:val="000000"/>
          <w:sz w:val="21"/>
          <w:szCs w:val="21"/>
          <w:highlight w:val="none"/>
          <w:lang w:eastAsia="zh-CN"/>
        </w:rPr>
        <w:t>册</w:t>
      </w:r>
      <w:r>
        <w:rPr>
          <w:rFonts w:hint="eastAsia" w:ascii="宋体" w:hAnsi="宋体" w:eastAsia="宋体" w:cs="宋体"/>
          <w:color w:val="000000"/>
          <w:sz w:val="21"/>
          <w:szCs w:val="21"/>
          <w:highlight w:val="none"/>
        </w:rPr>
        <w:t>文本封面上标明“正本”或“副本”</w:t>
      </w:r>
      <w:r>
        <w:rPr>
          <w:rFonts w:hint="eastAsia" w:ascii="宋体" w:hAnsi="宋体" w:eastAsia="宋体" w:cs="宋体"/>
          <w:color w:val="000000"/>
          <w:sz w:val="21"/>
          <w:szCs w:val="21"/>
          <w:highlight w:val="none"/>
          <w:lang w:eastAsia="zh-CN"/>
        </w:rPr>
        <w:t>字样</w:t>
      </w:r>
      <w:r>
        <w:rPr>
          <w:rFonts w:hint="eastAsia" w:ascii="宋体" w:hAnsi="宋体" w:eastAsia="宋体" w:cs="宋体"/>
          <w:color w:val="000000"/>
          <w:sz w:val="21"/>
          <w:szCs w:val="21"/>
          <w:highlight w:val="none"/>
        </w:rPr>
        <w:t>，以及项目名称、谈判供应商名称等内容</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副本可以是正本的复印件。</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10</w:t>
      </w:r>
      <w:r>
        <w:rPr>
          <w:rFonts w:hint="eastAsia" w:ascii="宋体" w:hAnsi="宋体" w:eastAsia="宋体" w:cs="宋体"/>
          <w:color w:val="000000"/>
          <w:sz w:val="21"/>
          <w:szCs w:val="21"/>
          <w:highlight w:val="none"/>
        </w:rPr>
        <w:t>.2所有</w:t>
      </w:r>
      <w:r>
        <w:rPr>
          <w:rFonts w:hint="eastAsia" w:ascii="宋体" w:hAnsi="宋体" w:eastAsia="宋体" w:cs="宋体"/>
          <w:color w:val="000000"/>
          <w:sz w:val="21"/>
          <w:szCs w:val="21"/>
          <w:highlight w:val="none"/>
          <w:lang w:eastAsia="zh-CN"/>
        </w:rPr>
        <w:t>响应</w:t>
      </w:r>
      <w:r>
        <w:rPr>
          <w:rFonts w:hint="eastAsia" w:ascii="宋体" w:hAnsi="宋体" w:eastAsia="宋体" w:cs="宋体"/>
          <w:color w:val="000000"/>
          <w:sz w:val="21"/>
          <w:szCs w:val="21"/>
          <w:highlight w:val="none"/>
        </w:rPr>
        <w:t>文件</w:t>
      </w:r>
      <w:r>
        <w:rPr>
          <w:rFonts w:hint="eastAsia" w:ascii="宋体" w:hAnsi="宋体" w:eastAsia="宋体" w:cs="宋体"/>
          <w:color w:val="000000"/>
          <w:sz w:val="21"/>
          <w:szCs w:val="21"/>
          <w:highlight w:val="none"/>
          <w:lang w:eastAsia="zh-CN"/>
        </w:rPr>
        <w:t>需</w:t>
      </w:r>
      <w:r>
        <w:rPr>
          <w:rFonts w:hint="eastAsia" w:ascii="宋体" w:hAnsi="宋体" w:eastAsia="宋体" w:cs="宋体"/>
          <w:color w:val="000000"/>
          <w:sz w:val="21"/>
          <w:szCs w:val="21"/>
          <w:highlight w:val="none"/>
        </w:rPr>
        <w:t>封装在一个外层信封中，</w:t>
      </w:r>
      <w:r>
        <w:rPr>
          <w:rFonts w:hint="eastAsia" w:ascii="宋体" w:hAnsi="宋体" w:cs="宋体"/>
          <w:color w:val="000000"/>
          <w:sz w:val="21"/>
          <w:szCs w:val="21"/>
          <w:highlight w:val="none"/>
          <w:lang w:eastAsia="zh-CN"/>
        </w:rPr>
        <w:t>并用胶水密封、</w:t>
      </w:r>
      <w:r>
        <w:rPr>
          <w:rFonts w:hint="eastAsia" w:asciiTheme="minorEastAsia" w:hAnsiTheme="minorEastAsia" w:eastAsiaTheme="minorEastAsia"/>
          <w:szCs w:val="21"/>
        </w:rPr>
        <w:t>加盖骑缝章。密封袋</w:t>
      </w:r>
      <w:r>
        <w:rPr>
          <w:rFonts w:hint="eastAsia" w:asciiTheme="minorEastAsia" w:hAnsiTheme="minorEastAsia" w:eastAsiaTheme="minorEastAsia"/>
          <w:szCs w:val="21"/>
          <w:lang w:eastAsia="zh-CN"/>
        </w:rPr>
        <w:t>封面上需写明</w:t>
      </w:r>
      <w:r>
        <w:rPr>
          <w:rFonts w:hint="eastAsia" w:ascii="宋体" w:hAnsi="宋体" w:eastAsia="宋体" w:cs="宋体"/>
          <w:color w:val="000000"/>
          <w:sz w:val="21"/>
          <w:szCs w:val="21"/>
          <w:highlight w:val="none"/>
        </w:rPr>
        <w:t>谈判供应商名称和地址、本次项目编号及名称，并注明“开标时才能启封”。</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10</w:t>
      </w:r>
      <w:r>
        <w:rPr>
          <w:rFonts w:hint="eastAsia" w:ascii="宋体" w:hAnsi="宋体" w:eastAsia="宋体" w:cs="宋体"/>
          <w:color w:val="000000"/>
          <w:sz w:val="21"/>
          <w:szCs w:val="21"/>
          <w:highlight w:val="none"/>
        </w:rPr>
        <w:t>.3</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响应文件须由供应商在规定位置加盖单位公章并由法定代表人（负责人）或法定代表人（负责人）的授权委托人签署，供应商应写单位全称。</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10</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 xml:space="preserve">4 </w:t>
      </w:r>
      <w:r>
        <w:rPr>
          <w:rFonts w:hint="eastAsia" w:ascii="宋体" w:hAnsi="宋体" w:eastAsia="宋体" w:cs="宋体"/>
          <w:color w:val="000000"/>
          <w:sz w:val="21"/>
          <w:szCs w:val="21"/>
          <w:highlight w:val="none"/>
        </w:rPr>
        <w:t>响应文件不得涂改，若有错漏需修改，须加盖单位公章及由法定代表人（负责人）或授权委托人签字；响应文件因字迹潦草或表达不清所引起的后果由供应商负责。</w:t>
      </w:r>
    </w:p>
    <w:p>
      <w:pPr>
        <w:keepNext w:val="0"/>
        <w:keepLines w:val="0"/>
        <w:pageBreakBefore w:val="0"/>
        <w:tabs>
          <w:tab w:val="left" w:pos="1305"/>
        </w:tabs>
        <w:kinsoku/>
        <w:wordWrap/>
        <w:overflowPunct/>
        <w:topLinePunct w:val="0"/>
        <w:autoSpaceDE/>
        <w:autoSpaceDN/>
        <w:bidi w:val="0"/>
        <w:adjustRightInd/>
        <w:spacing w:beforeAutospacing="0" w:afterAutospacing="0" w:line="400" w:lineRule="exact"/>
        <w:ind w:firstLine="422" w:firstLineChars="200"/>
        <w:textAlignment w:val="auto"/>
        <w:outlineLvl w:val="0"/>
        <w:rPr>
          <w:rFonts w:hint="eastAsia" w:ascii="宋体" w:hAnsi="宋体"/>
          <w:b/>
          <w:color w:val="000000"/>
          <w:szCs w:val="21"/>
          <w:highlight w:val="none"/>
          <w:lang w:val="en-US" w:eastAsia="zh-CN"/>
        </w:rPr>
      </w:pPr>
      <w:r>
        <w:rPr>
          <w:rFonts w:hint="eastAsia" w:ascii="宋体" w:hAnsi="宋体"/>
          <w:b/>
          <w:color w:val="000000"/>
          <w:szCs w:val="21"/>
          <w:highlight w:val="none"/>
          <w:lang w:val="en-US" w:eastAsia="zh-CN"/>
        </w:rPr>
        <w:t>11、竞争性谈判响应文件的递交</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 xml:space="preserve"> 所有竞争性谈判竞争性响应文件应于竞争性谈判采购文件中规定的时间前递交到</w:t>
      </w:r>
      <w:r>
        <w:rPr>
          <w:rFonts w:hint="eastAsia" w:ascii="宋体" w:hAnsi="宋体" w:eastAsia="宋体" w:cs="宋体"/>
          <w:color w:val="000000"/>
          <w:sz w:val="21"/>
          <w:szCs w:val="21"/>
          <w:highlight w:val="none"/>
          <w:lang w:eastAsia="zh-CN"/>
        </w:rPr>
        <w:t>采购文件指定接收地点</w:t>
      </w:r>
      <w:r>
        <w:rPr>
          <w:rFonts w:hint="eastAsia" w:ascii="宋体" w:hAnsi="宋体" w:eastAsia="宋体" w:cs="宋体"/>
          <w:color w:val="000000"/>
          <w:sz w:val="21"/>
          <w:szCs w:val="21"/>
          <w:highlight w:val="none"/>
        </w:rPr>
        <w:t>。逾期未交的，采购人将拒绝接收。</w:t>
      </w:r>
    </w:p>
    <w:p>
      <w:pPr>
        <w:keepNext w:val="0"/>
        <w:keepLines w:val="0"/>
        <w:pageBreakBefore w:val="0"/>
        <w:tabs>
          <w:tab w:val="left" w:pos="1305"/>
        </w:tabs>
        <w:kinsoku/>
        <w:wordWrap/>
        <w:overflowPunct/>
        <w:topLinePunct w:val="0"/>
        <w:autoSpaceDE/>
        <w:autoSpaceDN/>
        <w:bidi w:val="0"/>
        <w:adjustRightInd/>
        <w:spacing w:beforeAutospacing="0" w:afterAutospacing="0" w:line="400" w:lineRule="exact"/>
        <w:ind w:firstLine="422" w:firstLineChars="200"/>
        <w:textAlignment w:val="auto"/>
        <w:outlineLvl w:val="0"/>
        <w:rPr>
          <w:rFonts w:hint="eastAsia" w:ascii="宋体" w:hAnsi="宋体"/>
          <w:b/>
          <w:color w:val="000000"/>
          <w:szCs w:val="21"/>
          <w:highlight w:val="none"/>
          <w:lang w:val="en-US" w:eastAsia="zh-CN"/>
        </w:rPr>
      </w:pPr>
      <w:r>
        <w:rPr>
          <w:rFonts w:hint="eastAsia" w:ascii="宋体" w:hAnsi="宋体"/>
          <w:b/>
          <w:color w:val="000000"/>
          <w:szCs w:val="21"/>
          <w:highlight w:val="none"/>
          <w:lang w:val="en-US" w:eastAsia="zh-CN"/>
        </w:rPr>
        <w:t>12、竞争性谈判采购文件的澄清和修改：</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12.1</w:t>
      </w:r>
      <w:r>
        <w:rPr>
          <w:rFonts w:hint="eastAsia" w:ascii="宋体" w:hAnsi="宋体" w:eastAsia="宋体" w:cs="宋体"/>
          <w:color w:val="000000"/>
          <w:sz w:val="21"/>
          <w:szCs w:val="21"/>
          <w:highlight w:val="none"/>
        </w:rPr>
        <w:t>任何要求澄清竞争性谈判采购文件的谈判供应商，均应在竞标截止日前一天以传真等书面形式通知</w:t>
      </w:r>
      <w:r>
        <w:rPr>
          <w:rFonts w:hint="eastAsia" w:ascii="宋体" w:hAnsi="宋体" w:eastAsia="宋体" w:cs="宋体"/>
          <w:color w:val="000000"/>
          <w:sz w:val="21"/>
          <w:szCs w:val="21"/>
          <w:highlight w:val="none"/>
          <w:lang w:eastAsia="zh-CN"/>
        </w:rPr>
        <w:t>采购人招标机构</w:t>
      </w:r>
      <w:r>
        <w:rPr>
          <w:rFonts w:hint="eastAsia" w:ascii="宋体" w:hAnsi="宋体" w:eastAsia="宋体" w:cs="宋体"/>
          <w:color w:val="000000"/>
          <w:sz w:val="21"/>
          <w:szCs w:val="21"/>
          <w:highlight w:val="none"/>
        </w:rPr>
        <w:t>，同时认定其他澄清方式为无效。</w:t>
      </w:r>
      <w:r>
        <w:rPr>
          <w:rFonts w:hint="eastAsia" w:ascii="宋体" w:hAnsi="宋体" w:eastAsia="宋体" w:cs="宋体"/>
          <w:color w:val="000000"/>
          <w:sz w:val="21"/>
          <w:szCs w:val="21"/>
          <w:highlight w:val="none"/>
          <w:lang w:eastAsia="zh-CN"/>
        </w:rPr>
        <w:t>采购人及其招标机构</w:t>
      </w:r>
      <w:r>
        <w:rPr>
          <w:rFonts w:hint="eastAsia" w:ascii="宋体" w:hAnsi="宋体" w:eastAsia="宋体" w:cs="宋体"/>
          <w:color w:val="000000"/>
          <w:sz w:val="21"/>
          <w:szCs w:val="21"/>
          <w:highlight w:val="none"/>
        </w:rPr>
        <w:t>将以书面形式予以答复。</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 xml:space="preserve">12.2 </w:t>
      </w:r>
      <w:r>
        <w:rPr>
          <w:rFonts w:hint="eastAsia" w:ascii="宋体" w:hAnsi="宋体" w:eastAsia="宋体" w:cs="宋体"/>
          <w:color w:val="000000"/>
          <w:sz w:val="21"/>
          <w:szCs w:val="21"/>
          <w:highlight w:val="none"/>
          <w:lang w:eastAsia="zh-CN"/>
        </w:rPr>
        <w:t>采购人及其招标机构</w:t>
      </w:r>
      <w:r>
        <w:rPr>
          <w:rFonts w:hint="eastAsia" w:ascii="宋体" w:hAnsi="宋体" w:eastAsia="宋体" w:cs="宋体"/>
          <w:color w:val="000000"/>
          <w:sz w:val="21"/>
          <w:szCs w:val="21"/>
          <w:highlight w:val="none"/>
        </w:rPr>
        <w:t>对已发出的谈判采购文件进行必要澄清或者修改的，</w:t>
      </w:r>
      <w:r>
        <w:rPr>
          <w:rFonts w:hint="eastAsia" w:ascii="宋体" w:hAnsi="宋体" w:eastAsia="宋体" w:cs="宋体"/>
          <w:color w:val="000000"/>
          <w:sz w:val="21"/>
          <w:szCs w:val="21"/>
          <w:highlight w:val="none"/>
          <w:lang w:eastAsia="zh-CN"/>
        </w:rPr>
        <w:t>将</w:t>
      </w:r>
      <w:r>
        <w:rPr>
          <w:rFonts w:hint="eastAsia" w:ascii="宋体" w:hAnsi="宋体" w:eastAsia="宋体" w:cs="宋体"/>
          <w:color w:val="000000"/>
          <w:sz w:val="21"/>
          <w:szCs w:val="21"/>
          <w:highlight w:val="none"/>
        </w:rPr>
        <w:t>在采购文件要求</w:t>
      </w:r>
      <w:r>
        <w:rPr>
          <w:rFonts w:hint="eastAsia" w:ascii="宋体" w:hAnsi="宋体" w:eastAsia="宋体" w:cs="宋体"/>
          <w:color w:val="000000"/>
          <w:sz w:val="21"/>
          <w:szCs w:val="21"/>
          <w:highlight w:val="none"/>
          <w:lang w:eastAsia="zh-CN"/>
        </w:rPr>
        <w:t>的</w:t>
      </w:r>
      <w:r>
        <w:rPr>
          <w:rFonts w:hint="eastAsia" w:ascii="宋体" w:hAnsi="宋体" w:eastAsia="宋体" w:cs="宋体"/>
          <w:color w:val="000000"/>
          <w:sz w:val="21"/>
          <w:szCs w:val="21"/>
          <w:highlight w:val="none"/>
        </w:rPr>
        <w:t>提交谈判响应文件截止之日</w:t>
      </w: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rPr>
        <w:t>个工作日前</w:t>
      </w:r>
      <w:r>
        <w:rPr>
          <w:rFonts w:hint="eastAsia" w:ascii="宋体" w:hAnsi="宋体" w:eastAsia="宋体" w:cs="宋体"/>
          <w:color w:val="000000"/>
          <w:sz w:val="21"/>
          <w:szCs w:val="21"/>
          <w:highlight w:val="none"/>
          <w:lang w:eastAsia="zh-CN"/>
        </w:rPr>
        <w:t>通过官网（</w:t>
      </w:r>
      <w:r>
        <w:rPr>
          <w:rFonts w:hint="eastAsia" w:ascii="宋体" w:hAnsi="宋体" w:eastAsia="宋体" w:cs="宋体"/>
          <w:color w:val="000000"/>
          <w:sz w:val="21"/>
          <w:szCs w:val="21"/>
          <w:highlight w:val="none"/>
          <w:lang w:val="en-US" w:eastAsia="zh-CN"/>
        </w:rPr>
        <w:t>www.gxsdxy.cn</w:t>
      </w:r>
      <w:r>
        <w:rPr>
          <w:rFonts w:hint="eastAsia" w:ascii="宋体" w:hAnsi="宋体" w:eastAsia="宋体" w:cs="宋体"/>
          <w:color w:val="000000"/>
          <w:sz w:val="21"/>
          <w:szCs w:val="21"/>
          <w:highlight w:val="none"/>
          <w:lang w:eastAsia="zh-CN"/>
        </w:rPr>
        <w:t>）采购信息栏目进行</w:t>
      </w:r>
      <w:r>
        <w:rPr>
          <w:rFonts w:hint="eastAsia" w:ascii="宋体" w:hAnsi="宋体" w:eastAsia="宋体" w:cs="宋体"/>
          <w:color w:val="000000"/>
          <w:sz w:val="21"/>
          <w:szCs w:val="21"/>
          <w:highlight w:val="none"/>
        </w:rPr>
        <w:t>发布，不足</w:t>
      </w: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rPr>
        <w:t>个工作日的</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可视具体情况延长响应文件递交截止时间和开标时间。澄清或者修改的内容为竞争性谈判采购文件的组成部分。</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2"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lang w:eastAsia="zh-CN"/>
        </w:rPr>
        <w:t>注：潜在</w:t>
      </w:r>
      <w:r>
        <w:rPr>
          <w:rFonts w:hint="eastAsia" w:ascii="宋体" w:hAnsi="宋体" w:eastAsia="宋体" w:cs="宋体"/>
          <w:b/>
          <w:bCs/>
          <w:color w:val="000000"/>
          <w:sz w:val="21"/>
          <w:szCs w:val="21"/>
          <w:highlight w:val="none"/>
        </w:rPr>
        <w:t>投标人</w:t>
      </w:r>
      <w:r>
        <w:rPr>
          <w:rFonts w:hint="eastAsia" w:ascii="宋体" w:hAnsi="宋体" w:eastAsia="宋体" w:cs="宋体"/>
          <w:b/>
          <w:bCs/>
          <w:color w:val="000000"/>
          <w:sz w:val="21"/>
          <w:szCs w:val="21"/>
          <w:highlight w:val="none"/>
          <w:lang w:eastAsia="zh-CN"/>
        </w:rPr>
        <w:t>在提交报名投标函</w:t>
      </w:r>
      <w:r>
        <w:rPr>
          <w:rFonts w:hint="eastAsia" w:ascii="宋体" w:hAnsi="宋体" w:eastAsia="宋体" w:cs="宋体"/>
          <w:b/>
          <w:bCs/>
          <w:color w:val="000000"/>
          <w:sz w:val="21"/>
          <w:szCs w:val="21"/>
          <w:highlight w:val="none"/>
        </w:rPr>
        <w:t>后</w:t>
      </w:r>
      <w:r>
        <w:rPr>
          <w:rFonts w:hint="eastAsia" w:ascii="宋体" w:hAnsi="宋体" w:eastAsia="宋体" w:cs="宋体"/>
          <w:b/>
          <w:bCs/>
          <w:color w:val="000000"/>
          <w:sz w:val="21"/>
          <w:szCs w:val="21"/>
          <w:highlight w:val="none"/>
          <w:lang w:eastAsia="zh-CN"/>
        </w:rPr>
        <w:t>，</w:t>
      </w:r>
      <w:r>
        <w:rPr>
          <w:rFonts w:hint="eastAsia" w:ascii="宋体" w:hAnsi="宋体" w:eastAsia="宋体" w:cs="宋体"/>
          <w:b/>
          <w:bCs/>
          <w:color w:val="000000"/>
          <w:sz w:val="21"/>
          <w:szCs w:val="21"/>
          <w:highlight w:val="none"/>
        </w:rPr>
        <w:t>应实时关注相关网站了解澄清、修改等与项目有关的内容，如因投标人未及时登录相关网站了解澄清、修改等与项目有关的内容，从而导致响应文件无效的，由投标人自行承担责任。</w:t>
      </w:r>
    </w:p>
    <w:p>
      <w:pPr>
        <w:keepNext w:val="0"/>
        <w:keepLines w:val="0"/>
        <w:pageBreakBefore w:val="0"/>
        <w:tabs>
          <w:tab w:val="left" w:pos="1305"/>
        </w:tabs>
        <w:kinsoku/>
        <w:wordWrap/>
        <w:overflowPunct/>
        <w:topLinePunct w:val="0"/>
        <w:autoSpaceDE/>
        <w:autoSpaceDN/>
        <w:bidi w:val="0"/>
        <w:adjustRightInd/>
        <w:spacing w:beforeAutospacing="0" w:afterAutospacing="0" w:line="400" w:lineRule="exact"/>
        <w:ind w:firstLine="422" w:firstLineChars="200"/>
        <w:textAlignment w:val="auto"/>
        <w:outlineLvl w:val="0"/>
        <w:rPr>
          <w:rFonts w:ascii="宋体" w:hAnsi="宋体"/>
          <w:b/>
          <w:color w:val="000000"/>
          <w:szCs w:val="21"/>
          <w:highlight w:val="none"/>
        </w:rPr>
      </w:pPr>
      <w:r>
        <w:rPr>
          <w:rFonts w:hint="eastAsia" w:ascii="宋体" w:hAnsi="宋体"/>
          <w:b/>
          <w:color w:val="000000"/>
          <w:szCs w:val="21"/>
          <w:highlight w:val="none"/>
          <w:lang w:val="en-US" w:eastAsia="zh-CN"/>
        </w:rPr>
        <w:t>13、</w:t>
      </w:r>
      <w:r>
        <w:rPr>
          <w:rFonts w:hint="eastAsia" w:ascii="宋体" w:hAnsi="宋体"/>
          <w:b/>
          <w:color w:val="000000"/>
          <w:szCs w:val="21"/>
          <w:highlight w:val="none"/>
        </w:rPr>
        <w:t>响应文件的修改和撤回</w:t>
      </w:r>
    </w:p>
    <w:p>
      <w:pPr>
        <w:keepNext w:val="0"/>
        <w:keepLines w:val="0"/>
        <w:pageBreakBefore w:val="0"/>
        <w:kinsoku/>
        <w:wordWrap/>
        <w:overflowPunct/>
        <w:topLinePunct w:val="0"/>
        <w:autoSpaceDE/>
        <w:autoSpaceDN/>
        <w:bidi w:val="0"/>
        <w:adjustRightInd/>
        <w:spacing w:beforeAutospacing="0" w:afterAutospacing="0" w:line="400" w:lineRule="exact"/>
        <w:ind w:firstLine="435"/>
        <w:textAlignment w:val="auto"/>
        <w:rPr>
          <w:rFonts w:ascii="宋体" w:hAnsi="宋体"/>
          <w:color w:val="000000"/>
          <w:szCs w:val="21"/>
          <w:highlight w:val="none"/>
        </w:rPr>
      </w:pPr>
      <w:r>
        <w:rPr>
          <w:rFonts w:hint="eastAsia" w:ascii="宋体" w:hAnsi="宋体"/>
          <w:color w:val="000000"/>
          <w:szCs w:val="21"/>
          <w:highlight w:val="none"/>
        </w:rPr>
        <w:t>投标人在响应文件递交截止时间之前，可以对已递交的响应文件进行修改或撤回，并通知采购人</w:t>
      </w:r>
      <w:r>
        <w:rPr>
          <w:rFonts w:hint="eastAsia" w:ascii="宋体" w:hAnsi="宋体"/>
          <w:color w:val="000000"/>
          <w:szCs w:val="21"/>
          <w:highlight w:val="none"/>
          <w:lang w:eastAsia="zh-CN"/>
        </w:rPr>
        <w:t>及</w:t>
      </w:r>
      <w:r>
        <w:rPr>
          <w:rFonts w:hint="eastAsia" w:ascii="宋体" w:hAnsi="宋体"/>
          <w:color w:val="000000"/>
          <w:szCs w:val="21"/>
          <w:highlight w:val="none"/>
        </w:rPr>
        <w:t>招标机构。</w:t>
      </w:r>
    </w:p>
    <w:p>
      <w:pPr>
        <w:keepNext w:val="0"/>
        <w:keepLines w:val="0"/>
        <w:pageBreakBefore w:val="0"/>
        <w:kinsoku/>
        <w:wordWrap/>
        <w:overflowPunct/>
        <w:topLinePunct w:val="0"/>
        <w:autoSpaceDE/>
        <w:autoSpaceDN/>
        <w:bidi w:val="0"/>
        <w:adjustRightInd/>
        <w:spacing w:beforeAutospacing="0" w:afterAutospacing="0" w:line="400" w:lineRule="exact"/>
        <w:ind w:firstLine="422" w:firstLineChars="200"/>
        <w:textAlignment w:val="auto"/>
        <w:rPr>
          <w:rFonts w:asciiTheme="minorEastAsia" w:hAnsiTheme="minorEastAsia" w:eastAsiaTheme="minorEastAsia"/>
          <w:b/>
          <w:szCs w:val="21"/>
        </w:rPr>
      </w:pPr>
      <w:r>
        <w:rPr>
          <w:rFonts w:hint="eastAsia" w:ascii="宋体" w:hAnsi="宋体" w:cs="宋体"/>
          <w:b/>
          <w:szCs w:val="21"/>
          <w:highlight w:val="none"/>
          <w:lang w:eastAsia="zh-CN"/>
        </w:rPr>
        <w:t>三、</w:t>
      </w:r>
      <w:r>
        <w:rPr>
          <w:rFonts w:hint="eastAsia" w:asciiTheme="minorEastAsia" w:hAnsiTheme="minorEastAsia" w:eastAsiaTheme="minorEastAsia"/>
          <w:b/>
          <w:szCs w:val="21"/>
        </w:rPr>
        <w:t>其它说明</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1</w:t>
      </w:r>
      <w:r>
        <w:rPr>
          <w:rFonts w:hint="eastAsia" w:asciiTheme="minorEastAsia" w:hAnsiTheme="minorEastAsia" w:eastAsiaTheme="minorEastAsia"/>
          <w:szCs w:val="21"/>
          <w:lang w:val="en-US" w:eastAsia="zh-CN"/>
        </w:rPr>
        <w:t>4</w:t>
      </w:r>
      <w:r>
        <w:rPr>
          <w:rFonts w:hint="eastAsia" w:asciiTheme="minorEastAsia" w:hAnsiTheme="minorEastAsia" w:eastAsiaTheme="minorEastAsia"/>
          <w:szCs w:val="21"/>
        </w:rPr>
        <w:t>.对于本文件中未列明，而谈判供应商认为必需的费用也需列入总报价。在合同实施时，采购人将不予支付成交供应商没有列入的项目费用，并认为此项目的费用已包括在总报价中。</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1</w:t>
      </w:r>
      <w:r>
        <w:rPr>
          <w:rFonts w:hint="eastAsia" w:asciiTheme="minorEastAsia" w:hAnsiTheme="minorEastAsia" w:eastAsiaTheme="minorEastAsia"/>
          <w:szCs w:val="21"/>
          <w:lang w:val="en-US" w:eastAsia="zh-CN"/>
        </w:rPr>
        <w:t>5</w:t>
      </w:r>
      <w:r>
        <w:rPr>
          <w:rFonts w:hint="eastAsia" w:asciiTheme="minorEastAsia" w:hAnsiTheme="minorEastAsia" w:eastAsiaTheme="minorEastAsia"/>
          <w:szCs w:val="21"/>
        </w:rPr>
        <w:t>.成交供应商负责本项目所需货物的制造、运输、售后服务等全部工作。</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2" w:firstLineChars="200"/>
        <w:textAlignment w:val="auto"/>
        <w:rPr>
          <w:rFonts w:hint="eastAsia" w:ascii="宋体" w:hAnsi="宋体" w:eastAsia="宋体" w:cs="宋体"/>
          <w:b/>
          <w:color w:val="000000"/>
          <w:sz w:val="21"/>
          <w:szCs w:val="21"/>
          <w:highlight w:val="none"/>
        </w:rPr>
      </w:pPr>
      <w:r>
        <w:rPr>
          <w:rFonts w:hint="eastAsia" w:ascii="宋体" w:hAnsi="宋体" w:cs="宋体"/>
          <w:b/>
          <w:szCs w:val="21"/>
          <w:highlight w:val="none"/>
          <w:lang w:eastAsia="zh-CN"/>
        </w:rPr>
        <w:t>四</w:t>
      </w:r>
      <w:r>
        <w:rPr>
          <w:rFonts w:hint="eastAsia" w:ascii="宋体" w:hAnsi="宋体" w:cs="宋体"/>
          <w:b/>
          <w:szCs w:val="21"/>
          <w:highlight w:val="none"/>
        </w:rPr>
        <w:t>、</w:t>
      </w:r>
      <w:bookmarkStart w:id="22" w:name="_Toc304876596"/>
      <w:r>
        <w:rPr>
          <w:rFonts w:hint="eastAsia" w:ascii="宋体" w:hAnsi="宋体" w:eastAsia="宋体" w:cs="宋体"/>
          <w:b/>
          <w:color w:val="000000"/>
          <w:sz w:val="21"/>
          <w:szCs w:val="21"/>
          <w:highlight w:val="none"/>
        </w:rPr>
        <w:t>谈判的步骤</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16.开标</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采购人根据本文件规定的时间、地点主持开标，采购人做好开标记录，并存档备查。</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hint="eastAsia" w:asciiTheme="minorEastAsia" w:hAnsiTheme="minorEastAsia" w:eastAsiaTheme="minorEastAsia"/>
          <w:szCs w:val="21"/>
          <w:lang w:eastAsia="zh-CN"/>
        </w:rPr>
      </w:pPr>
      <w:r>
        <w:rPr>
          <w:rFonts w:hint="eastAsia" w:asciiTheme="minorEastAsia" w:hAnsiTheme="minorEastAsia" w:eastAsiaTheme="minorEastAsia"/>
          <w:szCs w:val="21"/>
          <w:lang w:val="en-US" w:eastAsia="zh-CN"/>
        </w:rPr>
        <w:t>17</w:t>
      </w:r>
      <w:r>
        <w:rPr>
          <w:rFonts w:hint="eastAsia" w:asciiTheme="minorEastAsia" w:hAnsiTheme="minorEastAsia" w:eastAsiaTheme="minorEastAsia"/>
          <w:szCs w:val="21"/>
        </w:rPr>
        <w:t>.评</w:t>
      </w:r>
      <w:r>
        <w:rPr>
          <w:rFonts w:hint="eastAsia" w:asciiTheme="minorEastAsia" w:hAnsiTheme="minorEastAsia" w:eastAsiaTheme="minorEastAsia"/>
          <w:szCs w:val="21"/>
          <w:lang w:eastAsia="zh-CN"/>
        </w:rPr>
        <w:t>审</w:t>
      </w:r>
    </w:p>
    <w:p>
      <w:pPr>
        <w:keepNext w:val="0"/>
        <w:keepLines w:val="0"/>
        <w:pageBreakBefore w:val="0"/>
        <w:kinsoku/>
        <w:wordWrap/>
        <w:overflowPunct/>
        <w:topLinePunct w:val="0"/>
        <w:autoSpaceDE/>
        <w:autoSpaceDN/>
        <w:bidi w:val="0"/>
        <w:adjustRightInd/>
        <w:spacing w:beforeAutospacing="0" w:afterAutospacing="0" w:line="400" w:lineRule="exact"/>
        <w:ind w:right="0" w:rightChars="0"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lang w:val="en-US" w:eastAsia="zh-CN"/>
        </w:rPr>
        <w:t>17.1</w:t>
      </w:r>
      <w:r>
        <w:rPr>
          <w:rFonts w:hint="eastAsia" w:asciiTheme="minorEastAsia" w:hAnsiTheme="minorEastAsia" w:eastAsiaTheme="minorEastAsia"/>
          <w:szCs w:val="21"/>
        </w:rPr>
        <w:t>采购人根据</w:t>
      </w:r>
      <w:r>
        <w:rPr>
          <w:rFonts w:hint="eastAsia" w:asciiTheme="minorEastAsia" w:hAnsiTheme="minorEastAsia" w:eastAsiaTheme="minorEastAsia"/>
          <w:szCs w:val="21"/>
          <w:lang w:eastAsia="zh-CN"/>
        </w:rPr>
        <w:t>本文件规定组</w:t>
      </w:r>
      <w:r>
        <w:rPr>
          <w:rFonts w:hint="eastAsia" w:asciiTheme="minorEastAsia" w:hAnsiTheme="minorEastAsia" w:eastAsiaTheme="minorEastAsia"/>
          <w:szCs w:val="21"/>
        </w:rPr>
        <w:t>建</w:t>
      </w:r>
      <w:r>
        <w:rPr>
          <w:rFonts w:hint="eastAsia" w:asciiTheme="minorEastAsia" w:hAnsiTheme="minorEastAsia" w:eastAsiaTheme="minorEastAsia"/>
          <w:szCs w:val="21"/>
          <w:lang w:eastAsia="zh-CN"/>
        </w:rPr>
        <w:t>谈判小组，</w:t>
      </w:r>
      <w:r>
        <w:rPr>
          <w:rFonts w:hint="eastAsia" w:asciiTheme="minorEastAsia" w:hAnsiTheme="minorEastAsia" w:eastAsiaTheme="minorEastAsia"/>
          <w:szCs w:val="21"/>
        </w:rPr>
        <w:t>对谈判供应商提交的竞争性谈判响应文件及采购人认为必要的内容进行评审</w:t>
      </w:r>
      <w:r>
        <w:rPr>
          <w:rFonts w:hint="eastAsia" w:ascii="宋体" w:hAnsi="宋体" w:eastAsia="宋体" w:cs="宋体"/>
          <w:color w:val="000000"/>
          <w:kern w:val="0"/>
          <w:sz w:val="21"/>
          <w:szCs w:val="21"/>
          <w:highlight w:val="none"/>
        </w:rPr>
        <w:t>。</w:t>
      </w:r>
      <w:r>
        <w:rPr>
          <w:rFonts w:hint="eastAsia" w:asciiTheme="minorEastAsia" w:hAnsiTheme="minorEastAsia" w:eastAsiaTheme="minorEastAsia"/>
          <w:szCs w:val="21"/>
        </w:rPr>
        <w:t>评</w:t>
      </w:r>
      <w:r>
        <w:rPr>
          <w:rFonts w:hint="eastAsia" w:asciiTheme="minorEastAsia" w:hAnsiTheme="minorEastAsia" w:eastAsiaTheme="minorEastAsia"/>
          <w:szCs w:val="21"/>
          <w:lang w:eastAsia="zh-CN"/>
        </w:rPr>
        <w:t>审</w:t>
      </w:r>
      <w:r>
        <w:rPr>
          <w:rFonts w:hint="eastAsia" w:asciiTheme="minorEastAsia" w:hAnsiTheme="minorEastAsia" w:eastAsiaTheme="minorEastAsia"/>
          <w:szCs w:val="21"/>
        </w:rPr>
        <w:t>的依据为本文件和竞争性谈判响应文件。与本文件要求有重大偏离的竞争性谈判响应文件将被拒绝。</w:t>
      </w:r>
    </w:p>
    <w:p>
      <w:pPr>
        <w:keepNext w:val="0"/>
        <w:keepLines w:val="0"/>
        <w:pageBreakBefore w:val="0"/>
        <w:kinsoku/>
        <w:wordWrap/>
        <w:overflowPunct/>
        <w:topLinePunct w:val="0"/>
        <w:autoSpaceDE/>
        <w:autoSpaceDN/>
        <w:bidi w:val="0"/>
        <w:adjustRightInd/>
        <w:spacing w:beforeAutospacing="0" w:afterAutospacing="0" w:line="400" w:lineRule="exact"/>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w:t>
      </w:r>
      <w:r>
        <w:rPr>
          <w:rFonts w:hint="eastAsia" w:ascii="宋体" w:hAnsi="宋体" w:cs="宋体"/>
          <w:color w:val="000000"/>
          <w:sz w:val="21"/>
          <w:szCs w:val="21"/>
          <w:highlight w:val="none"/>
          <w:lang w:val="en-US" w:eastAsia="zh-CN"/>
        </w:rPr>
        <w:t>7</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kern w:val="0"/>
          <w:sz w:val="21"/>
          <w:szCs w:val="21"/>
          <w:highlight w:val="none"/>
        </w:rPr>
        <w:t>谈判小组</w:t>
      </w:r>
      <w:r>
        <w:rPr>
          <w:rFonts w:hint="eastAsia" w:ascii="宋体" w:hAnsi="宋体" w:eastAsia="宋体" w:cs="宋体"/>
          <w:color w:val="000000"/>
          <w:sz w:val="21"/>
          <w:szCs w:val="21"/>
          <w:highlight w:val="none"/>
        </w:rPr>
        <w:t>依据法律法规和竞争性谈判文件的规定，首先对响应文件进行资格性审查，以确定投标人是否具备本项目投标人资格；再对通过资格性审查的投标人响应文件的有效性、完整性和对谈判文件的响应程度进行符合性审查</w:t>
      </w:r>
      <w:r>
        <w:rPr>
          <w:rFonts w:hint="eastAsia" w:ascii="宋体" w:hAnsi="宋体" w:eastAsia="宋体" w:cs="宋体"/>
          <w:color w:val="000000"/>
          <w:sz w:val="21"/>
          <w:szCs w:val="21"/>
          <w:highlight w:val="none"/>
          <w:lang w:eastAsia="zh-CN"/>
        </w:rPr>
        <w:t>和评审</w:t>
      </w:r>
      <w:r>
        <w:rPr>
          <w:rFonts w:hint="eastAsia" w:ascii="宋体" w:hAnsi="宋体" w:eastAsia="宋体" w:cs="宋体"/>
          <w:color w:val="000000"/>
          <w:sz w:val="21"/>
          <w:szCs w:val="21"/>
          <w:highlight w:val="none"/>
        </w:rPr>
        <w:t>，以确定是否对谈判文件的实质性要求做出响应。</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val="en-US" w:eastAsia="zh-CN"/>
        </w:rPr>
        <w:t>17</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 xml:space="preserve">3  </w:t>
      </w:r>
      <w:r>
        <w:rPr>
          <w:rFonts w:hint="eastAsia" w:ascii="宋体" w:hAnsi="宋体" w:eastAsia="宋体" w:cs="宋体"/>
          <w:color w:val="000000"/>
          <w:kern w:val="0"/>
          <w:sz w:val="21"/>
          <w:szCs w:val="21"/>
          <w:highlight w:val="none"/>
        </w:rPr>
        <w:t>谈判小组在对响应文件的有效性、完整性和响应程度进行审查时，可以要求投标人对</w:t>
      </w:r>
      <w:r>
        <w:rPr>
          <w:rFonts w:hint="eastAsia" w:ascii="宋体" w:hAnsi="宋体" w:eastAsia="宋体" w:cs="宋体"/>
          <w:color w:val="000000"/>
          <w:sz w:val="21"/>
          <w:szCs w:val="21"/>
          <w:highlight w:val="none"/>
        </w:rPr>
        <w:t>响应文件中含义不明确、同类问题表述不一致或者有明显文字和计算错误的内容等作出必要的澄清、说明或者更正。投标人的澄清、说明或者更正不得超出响应文件的范围或者改变响应文件的实质性内容，澄清、说明或者更正应由其法定代表人法定代表人、自然人或相应的授权委托代表签字或者加盖投标人公章（自然人除外）。由授权委托代表签字的，应当附授权委托书。投标人为自然人的，应当由本人签字并附身份证明。</w:t>
      </w:r>
    </w:p>
    <w:p>
      <w:pPr>
        <w:keepNext w:val="0"/>
        <w:keepLines w:val="0"/>
        <w:pageBreakBefore w:val="0"/>
        <w:kinsoku/>
        <w:wordWrap/>
        <w:overflowPunct/>
        <w:topLinePunct w:val="0"/>
        <w:autoSpaceDE/>
        <w:autoSpaceDN/>
        <w:bidi w:val="0"/>
        <w:adjustRightIn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w:t>
      </w:r>
      <w:r>
        <w:rPr>
          <w:rFonts w:hint="eastAsia" w:ascii="宋体" w:hAnsi="宋体" w:cs="宋体"/>
          <w:color w:val="000000"/>
          <w:sz w:val="21"/>
          <w:szCs w:val="21"/>
          <w:highlight w:val="none"/>
          <w:lang w:val="en-US" w:eastAsia="zh-CN"/>
        </w:rPr>
        <w:t>7</w:t>
      </w:r>
      <w:r>
        <w:rPr>
          <w:rFonts w:hint="eastAsia" w:ascii="宋体" w:hAnsi="宋体" w:eastAsia="宋体" w:cs="宋体"/>
          <w:color w:val="000000"/>
          <w:sz w:val="21"/>
          <w:szCs w:val="21"/>
          <w:highlight w:val="none"/>
          <w:lang w:val="en-US" w:eastAsia="zh-CN"/>
        </w:rPr>
        <w:t xml:space="preserve">.4  </w:t>
      </w:r>
      <w:r>
        <w:rPr>
          <w:rFonts w:hint="eastAsia" w:ascii="宋体" w:hAnsi="宋体" w:eastAsia="宋体" w:cs="宋体"/>
          <w:color w:val="000000"/>
          <w:sz w:val="21"/>
          <w:szCs w:val="21"/>
          <w:highlight w:val="none"/>
        </w:rPr>
        <w:t>谈判小组根据谈判文件规定的程序、评定成交的标准等事项与实质性响应竞争性谈判文件要求的投标人进行谈判。未实质性响应谈判文件的响应文件按无效处理，谈判小组应当告知有关投标人。</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谈判小组按已确定的谈判顺序，与单一供应商分别就符合采购需求、质量和服务等进行谈判，并了解其报价组成情况。谈判中，谈判的任何一方不得透露与谈判有关的其它供应商的技术资料、价格和其它信息。</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采购</w:t>
      </w:r>
      <w:r>
        <w:rPr>
          <w:rFonts w:hint="eastAsia" w:ascii="宋体" w:hAnsi="宋体" w:eastAsia="宋体" w:cs="宋体"/>
          <w:color w:val="000000"/>
          <w:sz w:val="21"/>
          <w:szCs w:val="21"/>
          <w:highlight w:val="none"/>
          <w:lang w:eastAsia="zh-CN"/>
        </w:rPr>
        <w:t>人招标</w:t>
      </w:r>
      <w:r>
        <w:rPr>
          <w:rFonts w:hint="eastAsia" w:ascii="宋体" w:hAnsi="宋体" w:eastAsia="宋体" w:cs="宋体"/>
          <w:color w:val="000000"/>
          <w:sz w:val="21"/>
          <w:szCs w:val="21"/>
          <w:highlight w:val="none"/>
        </w:rPr>
        <w:t>机构对谈判过程和重要谈判内容进行记录。</w:t>
      </w:r>
    </w:p>
    <w:bookmarkEnd w:id="22"/>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lang w:val="en-US" w:eastAsia="zh-CN"/>
        </w:rPr>
        <w:t>17</w:t>
      </w:r>
      <w:r>
        <w:rPr>
          <w:rFonts w:hint="eastAsia" w:asciiTheme="minorEastAsia" w:hAnsiTheme="minorEastAsia" w:eastAsiaTheme="minorEastAsia"/>
          <w:szCs w:val="21"/>
        </w:rPr>
        <w:t>.</w:t>
      </w:r>
      <w:r>
        <w:rPr>
          <w:rFonts w:hint="eastAsia" w:asciiTheme="minorEastAsia" w:hAnsiTheme="minorEastAsia" w:eastAsiaTheme="minorEastAsia"/>
          <w:szCs w:val="21"/>
          <w:lang w:val="en-US" w:eastAsia="zh-CN"/>
        </w:rPr>
        <w:t>5</w:t>
      </w:r>
      <w:r>
        <w:rPr>
          <w:rFonts w:hint="eastAsia" w:asciiTheme="minorEastAsia" w:hAnsiTheme="minorEastAsia" w:eastAsiaTheme="minorEastAsia"/>
          <w:szCs w:val="21"/>
        </w:rPr>
        <w:t>评</w:t>
      </w:r>
      <w:r>
        <w:rPr>
          <w:rFonts w:hint="eastAsia" w:asciiTheme="minorEastAsia" w:hAnsiTheme="minorEastAsia" w:eastAsiaTheme="minorEastAsia"/>
          <w:szCs w:val="21"/>
          <w:lang w:eastAsia="zh-CN"/>
        </w:rPr>
        <w:t>审</w:t>
      </w:r>
      <w:r>
        <w:rPr>
          <w:rFonts w:hint="eastAsia" w:asciiTheme="minorEastAsia" w:hAnsiTheme="minorEastAsia" w:eastAsiaTheme="minorEastAsia"/>
          <w:szCs w:val="21"/>
        </w:rPr>
        <w:t>时除考虑报价外，还将考虑以下因素：</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（1）谈判供应商所具有的竞标项目的制作技术水平；</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（2）谈判供应商提供的项目质量和相关承诺；</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（3）谈判供应商对本文件中付款方式的响应；</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（4）</w:t>
      </w:r>
      <w:r>
        <w:rPr>
          <w:rFonts w:hint="eastAsia" w:asciiTheme="minorEastAsia" w:hAnsiTheme="minorEastAsia" w:eastAsiaTheme="minorEastAsia"/>
          <w:szCs w:val="21"/>
          <w:lang w:eastAsia="zh-CN"/>
        </w:rPr>
        <w:t>项目实施</w:t>
      </w:r>
      <w:r>
        <w:rPr>
          <w:rFonts w:hint="eastAsia" w:asciiTheme="minorEastAsia" w:hAnsiTheme="minorEastAsia" w:eastAsiaTheme="minorEastAsia"/>
          <w:szCs w:val="21"/>
        </w:rPr>
        <w:t>期限及能力；</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（5）后期服务承诺；</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（6）其他特殊要求因素（如安全、环保等）；</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（7）谈判供应商的综合实力、业绩和信誉等。</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val="en-US" w:eastAsia="zh-CN"/>
        </w:rPr>
        <w:t>18.</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最后报价</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18.</w:t>
      </w:r>
      <w:r>
        <w:rPr>
          <w:rFonts w:hint="eastAsia" w:ascii="宋体" w:hAnsi="宋体" w:eastAsia="宋体" w:cs="宋体"/>
          <w:color w:val="000000"/>
          <w:sz w:val="21"/>
          <w:szCs w:val="21"/>
          <w:highlight w:val="none"/>
        </w:rPr>
        <w:t>1</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谈判小组只要求资格、商务及技术评审合格的谈判供应商在规定的时间内进行报价。</w:t>
      </w:r>
    </w:p>
    <w:p>
      <w:pPr>
        <w:keepNext w:val="0"/>
        <w:keepLines w:val="0"/>
        <w:pageBreakBefore w:val="0"/>
        <w:kinsoku/>
        <w:wordWrap/>
        <w:overflowPunct/>
        <w:topLinePunct w:val="0"/>
        <w:autoSpaceDE/>
        <w:autoSpaceDN/>
        <w:bidi w:val="0"/>
        <w:adjustRightIn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18.</w:t>
      </w:r>
      <w:r>
        <w:rPr>
          <w:rFonts w:hint="eastAsia" w:ascii="宋体" w:hAnsi="宋体" w:eastAsia="宋体" w:cs="宋体"/>
          <w:color w:val="000000"/>
          <w:sz w:val="21"/>
          <w:szCs w:val="21"/>
          <w:highlight w:val="none"/>
        </w:rPr>
        <w:t>2 谈判小组将根据需要决定是否要求所有合格的谈判供应商在规定时间内进行第二次或最后报价，最后报价是投标人响应文件的有效组成部分</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将作为谈判小组评比的最终依据。</w:t>
      </w:r>
    </w:p>
    <w:p>
      <w:pPr>
        <w:keepNext w:val="0"/>
        <w:keepLines w:val="0"/>
        <w:pageBreakBefore w:val="0"/>
        <w:kinsoku/>
        <w:wordWrap/>
        <w:overflowPunct/>
        <w:topLinePunct w:val="0"/>
        <w:autoSpaceDE/>
        <w:autoSpaceDN/>
        <w:bidi w:val="0"/>
        <w:adjustRightIn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18.</w:t>
      </w:r>
      <w:r>
        <w:rPr>
          <w:rFonts w:hint="eastAsia" w:ascii="宋体" w:hAnsi="宋体" w:cs="宋体"/>
          <w:color w:val="000000"/>
          <w:sz w:val="21"/>
          <w:szCs w:val="21"/>
          <w:highlight w:val="none"/>
          <w:lang w:val="en-US" w:eastAsia="zh-CN"/>
        </w:rPr>
        <w:t>3</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kern w:val="0"/>
          <w:sz w:val="21"/>
          <w:szCs w:val="21"/>
          <w:highlight w:val="none"/>
        </w:rPr>
        <w:t>已提交响应文件的投标人，在提交最后报价之前，可以根据谈判情况书面退出谈判。</w:t>
      </w:r>
      <w:r>
        <w:rPr>
          <w:rFonts w:hint="eastAsia" w:ascii="宋体" w:hAnsi="宋体" w:eastAsia="宋体" w:cs="宋体"/>
          <w:color w:val="000000"/>
          <w:sz w:val="21"/>
          <w:szCs w:val="21"/>
          <w:highlight w:val="none"/>
        </w:rPr>
        <w:t xml:space="preserve"> </w:t>
      </w:r>
    </w:p>
    <w:p>
      <w:pPr>
        <w:keepNext w:val="0"/>
        <w:keepLines w:val="0"/>
        <w:pageBreakBefore w:val="0"/>
        <w:kinsoku/>
        <w:wordWrap/>
        <w:overflowPunct/>
        <w:topLinePunct w:val="0"/>
        <w:autoSpaceDE/>
        <w:autoSpaceDN/>
        <w:bidi w:val="0"/>
        <w:adjustRightIn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未书面退出谈判的投标人应在规定时间内密封提交最后报价，其最后报价不得超出采购预算；谈判过程中谈判文件未作实质性变动的，最后报价不得超过首次报价。</w:t>
      </w:r>
    </w:p>
    <w:p>
      <w:pPr>
        <w:keepNext w:val="0"/>
        <w:keepLines w:val="0"/>
        <w:pageBreakBefore w:val="0"/>
        <w:widowControl/>
        <w:tabs>
          <w:tab w:val="left" w:pos="540"/>
        </w:tabs>
        <w:kinsoku/>
        <w:wordWrap/>
        <w:overflowPunct/>
        <w:topLinePunct w:val="0"/>
        <w:autoSpaceDE/>
        <w:autoSpaceDN/>
        <w:bidi w:val="0"/>
        <w:adjustRightInd/>
        <w:spacing w:beforeAutospacing="0" w:afterAutospacing="0" w:line="400" w:lineRule="exact"/>
        <w:ind w:firstLine="420" w:firstLineChars="200"/>
        <w:jc w:val="left"/>
        <w:textAlignment w:val="auto"/>
        <w:rPr>
          <w:rFonts w:ascii="宋体" w:hAnsi="宋体" w:cs="Arial"/>
          <w:color w:val="000000"/>
          <w:kern w:val="0"/>
          <w:szCs w:val="21"/>
          <w:highlight w:val="none"/>
        </w:rPr>
      </w:pPr>
      <w:r>
        <w:rPr>
          <w:rFonts w:hint="eastAsia" w:ascii="宋体" w:hAnsi="宋体"/>
          <w:color w:val="000000"/>
          <w:szCs w:val="21"/>
          <w:highlight w:val="none"/>
          <w:lang w:val="en-US" w:eastAsia="zh-CN"/>
        </w:rPr>
        <w:t xml:space="preserve">19. </w:t>
      </w:r>
      <w:r>
        <w:rPr>
          <w:rFonts w:hint="eastAsia"/>
          <w:color w:val="000000"/>
          <w:szCs w:val="21"/>
          <w:highlight w:val="none"/>
        </w:rPr>
        <w:t>综合比较与评价</w:t>
      </w:r>
      <w:r>
        <w:rPr>
          <w:rFonts w:hint="eastAsia" w:ascii="宋体" w:hAnsi="宋体"/>
          <w:color w:val="000000"/>
          <w:szCs w:val="21"/>
          <w:highlight w:val="none"/>
        </w:rPr>
        <w:t>：</w:t>
      </w:r>
    </w:p>
    <w:p>
      <w:pPr>
        <w:keepNext w:val="0"/>
        <w:keepLines w:val="0"/>
        <w:pageBreakBefore w:val="0"/>
        <w:tabs>
          <w:tab w:val="left" w:pos="1140"/>
        </w:tabs>
        <w:kinsoku/>
        <w:wordWrap/>
        <w:overflowPunct/>
        <w:topLinePunct w:val="0"/>
        <w:autoSpaceDE/>
        <w:autoSpaceDN/>
        <w:bidi w:val="0"/>
        <w:adjustRightInd/>
        <w:spacing w:beforeAutospacing="0" w:afterAutospacing="0" w:line="400" w:lineRule="exact"/>
        <w:ind w:firstLine="420" w:firstLineChars="200"/>
        <w:textAlignment w:val="auto"/>
        <w:rPr>
          <w:rFonts w:ascii="宋体" w:hAnsi="宋体"/>
          <w:color w:val="000000"/>
          <w:szCs w:val="21"/>
          <w:highlight w:val="none"/>
        </w:rPr>
      </w:pPr>
      <w:r>
        <w:rPr>
          <w:rFonts w:hint="eastAsia" w:ascii="宋体" w:hAnsi="宋体"/>
          <w:color w:val="000000"/>
          <w:szCs w:val="21"/>
          <w:highlight w:val="none"/>
          <w:lang w:val="en-US" w:eastAsia="zh-CN"/>
        </w:rPr>
        <w:t>19.1</w:t>
      </w:r>
      <w:r>
        <w:rPr>
          <w:rFonts w:hint="eastAsia" w:ascii="宋体" w:hAnsi="宋体"/>
          <w:color w:val="000000"/>
          <w:szCs w:val="21"/>
          <w:highlight w:val="none"/>
        </w:rPr>
        <w:t>谈判小组按竞争性谈判文件中规定的评审办法，对资格性审查和符合性审查合格的响应文件进行商务和技术评估，综合比较与评价。</w:t>
      </w:r>
    </w:p>
    <w:p>
      <w:pPr>
        <w:keepNext w:val="0"/>
        <w:keepLines w:val="0"/>
        <w:pageBreakBefore w:val="0"/>
        <w:tabs>
          <w:tab w:val="left" w:pos="1140"/>
        </w:tabs>
        <w:kinsoku/>
        <w:wordWrap/>
        <w:overflowPunct/>
        <w:topLinePunct w:val="0"/>
        <w:autoSpaceDE/>
        <w:autoSpaceDN/>
        <w:bidi w:val="0"/>
        <w:adjustRightInd/>
        <w:spacing w:beforeAutospacing="0" w:afterAutospacing="0" w:line="400" w:lineRule="exact"/>
        <w:ind w:firstLine="420" w:firstLineChars="200"/>
        <w:textAlignment w:val="auto"/>
        <w:rPr>
          <w:rFonts w:ascii="宋体" w:hAnsi="宋体"/>
          <w:color w:val="000000"/>
          <w:szCs w:val="21"/>
          <w:highlight w:val="none"/>
        </w:rPr>
      </w:pPr>
      <w:r>
        <w:rPr>
          <w:rFonts w:hint="eastAsia" w:ascii="宋体" w:hAnsi="宋体"/>
          <w:color w:val="000000"/>
          <w:szCs w:val="21"/>
          <w:highlight w:val="none"/>
          <w:lang w:val="en-US" w:eastAsia="zh-CN"/>
        </w:rPr>
        <w:t>19.2</w:t>
      </w:r>
      <w:r>
        <w:rPr>
          <w:rFonts w:hint="eastAsia" w:ascii="宋体" w:hAnsi="宋体"/>
          <w:color w:val="000000"/>
          <w:szCs w:val="21"/>
          <w:highlight w:val="none"/>
        </w:rPr>
        <w:t>采购人招标机构对评审数据进行校对、核对，对畸高、畸低的重大差异评分提示谈判小组复核或书面说明理由。</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lang w:val="en-US" w:eastAsia="zh-CN"/>
        </w:rPr>
        <w:t>19.3</w:t>
      </w:r>
      <w:r>
        <w:rPr>
          <w:rFonts w:hint="eastAsia" w:asciiTheme="minorEastAsia" w:hAnsiTheme="minorEastAsia" w:eastAsiaTheme="minorEastAsia"/>
          <w:szCs w:val="21"/>
        </w:rPr>
        <w:t>竞争性谈判响应文件中有下列错误必须修正并确认，否则文件将被拒绝；</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（1）单价累计之和与总价不一致，以单价为准修改总价；</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（2）用文字表示的数值与用数字表示的数值不一致，以文字表示的数值为准；</w:t>
      </w:r>
    </w:p>
    <w:p>
      <w:pPr>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（3）文字表述与图形不一致，以文字表述为准。</w:t>
      </w:r>
    </w:p>
    <w:p>
      <w:pPr>
        <w:keepNext w:val="0"/>
        <w:keepLines w:val="0"/>
        <w:pageBreakBefore w:val="0"/>
        <w:widowControl/>
        <w:tabs>
          <w:tab w:val="left" w:pos="540"/>
        </w:tabs>
        <w:kinsoku/>
        <w:wordWrap/>
        <w:overflowPunct/>
        <w:topLinePunct w:val="0"/>
        <w:autoSpaceDE/>
        <w:autoSpaceDN/>
        <w:bidi w:val="0"/>
        <w:adjustRightInd/>
        <w:spacing w:beforeAutospacing="0" w:afterAutospacing="0" w:line="400" w:lineRule="exact"/>
        <w:ind w:firstLine="420" w:firstLineChars="200"/>
        <w:jc w:val="left"/>
        <w:textAlignment w:val="auto"/>
        <w:rPr>
          <w:rFonts w:ascii="宋体" w:hAnsi="宋体" w:cs="宋体"/>
          <w:b/>
          <w:szCs w:val="21"/>
          <w:highlight w:val="none"/>
        </w:rPr>
      </w:pPr>
      <w:r>
        <w:rPr>
          <w:rFonts w:hint="eastAsia" w:asciiTheme="minorEastAsia" w:hAnsiTheme="minorEastAsia" w:eastAsiaTheme="minorEastAsia"/>
          <w:szCs w:val="21"/>
          <w:lang w:val="en-US" w:eastAsia="zh-CN"/>
        </w:rPr>
        <w:t>20</w:t>
      </w:r>
      <w:r>
        <w:rPr>
          <w:rFonts w:hint="eastAsia" w:ascii="宋体" w:hAnsi="宋体" w:cs="宋体"/>
          <w:b/>
          <w:szCs w:val="21"/>
          <w:highlight w:val="none"/>
          <w:lang w:val="en-US" w:eastAsia="zh-CN"/>
        </w:rPr>
        <w:t>.</w:t>
      </w:r>
      <w:r>
        <w:rPr>
          <w:rFonts w:hint="eastAsia" w:ascii="宋体" w:hAnsi="宋体" w:cs="宋体"/>
          <w:b/>
          <w:szCs w:val="21"/>
          <w:highlight w:val="none"/>
        </w:rPr>
        <w:t>无效的竞争性谈判响应文件</w:t>
      </w:r>
    </w:p>
    <w:p>
      <w:pPr>
        <w:keepNext w:val="0"/>
        <w:keepLines w:val="0"/>
        <w:pageBreakBefore w:val="0"/>
        <w:widowControl/>
        <w:kinsoku/>
        <w:wordWrap/>
        <w:overflowPunct/>
        <w:topLinePunct w:val="0"/>
        <w:autoSpaceDE/>
        <w:autoSpaceDN/>
        <w:bidi w:val="0"/>
        <w:adjustRightInd/>
        <w:spacing w:beforeAutospacing="0" w:afterAutospacing="0" w:line="400" w:lineRule="exact"/>
        <w:ind w:firstLine="411" w:firstLineChars="195"/>
        <w:jc w:val="left"/>
        <w:textAlignment w:val="auto"/>
        <w:rPr>
          <w:rFonts w:ascii="宋体" w:hAnsi="宋体" w:cs="宋体"/>
          <w:b/>
          <w:bCs/>
          <w:szCs w:val="21"/>
          <w:highlight w:val="none"/>
        </w:rPr>
      </w:pPr>
      <w:r>
        <w:rPr>
          <w:rFonts w:hint="eastAsia" w:ascii="宋体" w:hAnsi="宋体" w:cs="宋体"/>
          <w:b/>
          <w:bCs/>
          <w:szCs w:val="21"/>
          <w:highlight w:val="none"/>
          <w:lang w:val="en-US" w:eastAsia="zh-CN"/>
        </w:rPr>
        <w:t>20.</w:t>
      </w:r>
      <w:r>
        <w:rPr>
          <w:rFonts w:hint="eastAsia" w:ascii="宋体" w:hAnsi="宋体" w:cs="宋体"/>
          <w:b/>
          <w:bCs/>
          <w:szCs w:val="21"/>
          <w:highlight w:val="none"/>
        </w:rPr>
        <w:t>1竞争性谈判响应文件或最终竞标报价如有下列情况之一者，将会在谈判过程中按照无效竞标处理：</w:t>
      </w:r>
    </w:p>
    <w:p>
      <w:pPr>
        <w:keepNext w:val="0"/>
        <w:keepLines w:val="0"/>
        <w:pageBreakBefore w:val="0"/>
        <w:kinsoku/>
        <w:wordWrap/>
        <w:overflowPunct/>
        <w:topLinePunct w:val="0"/>
        <w:autoSpaceDE/>
        <w:autoSpaceDN/>
        <w:bidi w:val="0"/>
        <w:adjustRightInd/>
        <w:snapToGrid w:val="0"/>
        <w:spacing w:beforeAutospacing="0" w:afterAutospacing="0" w:line="400" w:lineRule="exact"/>
        <w:ind w:firstLine="411" w:firstLineChars="196"/>
        <w:textAlignment w:val="auto"/>
        <w:rPr>
          <w:rFonts w:ascii="宋体" w:hAnsi="宋体"/>
          <w:color w:val="000000"/>
          <w:szCs w:val="21"/>
          <w:highlight w:val="none"/>
        </w:rPr>
      </w:pPr>
      <w:r>
        <w:rPr>
          <w:rFonts w:hint="eastAsia" w:ascii="宋体" w:hAnsi="宋体"/>
          <w:color w:val="000000"/>
          <w:szCs w:val="21"/>
          <w:highlight w:val="none"/>
        </w:rPr>
        <w:t>（1）未按谈判文件规定完整提交响应文件或未按规定要求密封、签字、盖章的；</w:t>
      </w:r>
    </w:p>
    <w:p>
      <w:pPr>
        <w:keepNext w:val="0"/>
        <w:keepLines w:val="0"/>
        <w:pageBreakBefore w:val="0"/>
        <w:kinsoku/>
        <w:wordWrap/>
        <w:overflowPunct/>
        <w:topLinePunct w:val="0"/>
        <w:autoSpaceDE/>
        <w:autoSpaceDN/>
        <w:bidi w:val="0"/>
        <w:adjustRightInd/>
        <w:snapToGrid w:val="0"/>
        <w:spacing w:beforeAutospacing="0" w:afterAutospacing="0" w:line="400" w:lineRule="exact"/>
        <w:ind w:firstLine="420" w:firstLineChars="200"/>
        <w:textAlignment w:val="auto"/>
        <w:rPr>
          <w:rFonts w:ascii="宋体" w:hAnsi="宋体"/>
          <w:color w:val="000000"/>
          <w:szCs w:val="21"/>
          <w:highlight w:val="none"/>
        </w:rPr>
      </w:pPr>
      <w:r>
        <w:rPr>
          <w:rFonts w:hint="eastAsia" w:ascii="宋体" w:hAnsi="宋体"/>
          <w:color w:val="000000"/>
          <w:szCs w:val="21"/>
          <w:highlight w:val="none"/>
        </w:rPr>
        <w:t>（2）超越了行政审批的经营范围的；</w:t>
      </w:r>
    </w:p>
    <w:p>
      <w:pPr>
        <w:keepNext w:val="0"/>
        <w:keepLines w:val="0"/>
        <w:pageBreakBefore w:val="0"/>
        <w:kinsoku/>
        <w:wordWrap/>
        <w:overflowPunct/>
        <w:topLinePunct w:val="0"/>
        <w:autoSpaceDE/>
        <w:autoSpaceDN/>
        <w:bidi w:val="0"/>
        <w:adjustRightInd/>
        <w:snapToGrid w:val="0"/>
        <w:spacing w:beforeAutospacing="0" w:afterAutospacing="0" w:line="400" w:lineRule="exact"/>
        <w:ind w:firstLine="411" w:firstLineChars="196"/>
        <w:textAlignment w:val="auto"/>
        <w:rPr>
          <w:rFonts w:ascii="宋体" w:hAnsi="宋体"/>
          <w:color w:val="000000"/>
          <w:szCs w:val="21"/>
          <w:highlight w:val="none"/>
        </w:rPr>
      </w:pPr>
      <w:r>
        <w:rPr>
          <w:rFonts w:hint="eastAsia" w:ascii="宋体" w:hAnsi="宋体"/>
          <w:color w:val="000000"/>
          <w:szCs w:val="21"/>
          <w:highlight w:val="none"/>
        </w:rPr>
        <w:t>（3）不具备谈判文件规定的资格要求的；</w:t>
      </w:r>
    </w:p>
    <w:p>
      <w:pPr>
        <w:keepNext w:val="0"/>
        <w:keepLines w:val="0"/>
        <w:pageBreakBefore w:val="0"/>
        <w:kinsoku/>
        <w:wordWrap/>
        <w:overflowPunct/>
        <w:topLinePunct w:val="0"/>
        <w:autoSpaceDE/>
        <w:autoSpaceDN/>
        <w:bidi w:val="0"/>
        <w:adjustRightInd/>
        <w:snapToGrid w:val="0"/>
        <w:spacing w:beforeAutospacing="0" w:afterAutospacing="0" w:line="400" w:lineRule="exact"/>
        <w:ind w:firstLine="411" w:firstLineChars="196"/>
        <w:textAlignment w:val="auto"/>
        <w:rPr>
          <w:rFonts w:ascii="宋体" w:hAnsi="宋体"/>
          <w:color w:val="000000"/>
          <w:szCs w:val="21"/>
          <w:highlight w:val="none"/>
        </w:rPr>
      </w:pPr>
      <w:r>
        <w:rPr>
          <w:rFonts w:hint="eastAsia" w:ascii="宋体" w:hAnsi="宋体"/>
          <w:color w:val="000000"/>
          <w:szCs w:val="21"/>
          <w:highlight w:val="none"/>
        </w:rPr>
        <w:t>（4）响应文件未按谈判文件的内容和要求编制，或提供虚假材料的；</w:t>
      </w:r>
    </w:p>
    <w:p>
      <w:pPr>
        <w:keepNext w:val="0"/>
        <w:keepLines w:val="0"/>
        <w:pageBreakBefore w:val="0"/>
        <w:kinsoku/>
        <w:wordWrap/>
        <w:overflowPunct/>
        <w:topLinePunct w:val="0"/>
        <w:autoSpaceDE/>
        <w:autoSpaceDN/>
        <w:bidi w:val="0"/>
        <w:adjustRightInd/>
        <w:snapToGrid w:val="0"/>
        <w:spacing w:beforeAutospacing="0" w:afterAutospacing="0" w:line="400" w:lineRule="exact"/>
        <w:ind w:firstLine="420" w:firstLineChars="200"/>
        <w:textAlignment w:val="auto"/>
        <w:rPr>
          <w:rFonts w:ascii="宋体" w:hAnsi="宋体"/>
          <w:color w:val="000000"/>
          <w:szCs w:val="21"/>
          <w:highlight w:val="none"/>
        </w:rPr>
      </w:pPr>
      <w:r>
        <w:rPr>
          <w:rFonts w:hint="eastAsia" w:ascii="宋体" w:hAnsi="宋体"/>
          <w:color w:val="000000"/>
          <w:szCs w:val="21"/>
          <w:highlight w:val="none"/>
        </w:rPr>
        <w:t>（5）属于“必须提供”的响应文件未能按时提供或补正、更正的；</w:t>
      </w:r>
    </w:p>
    <w:p>
      <w:pPr>
        <w:keepNext w:val="0"/>
        <w:keepLines w:val="0"/>
        <w:pageBreakBefore w:val="0"/>
        <w:kinsoku/>
        <w:wordWrap/>
        <w:overflowPunct/>
        <w:topLinePunct w:val="0"/>
        <w:autoSpaceDE/>
        <w:autoSpaceDN/>
        <w:bidi w:val="0"/>
        <w:adjustRightInd/>
        <w:snapToGrid w:val="0"/>
        <w:spacing w:beforeAutospacing="0" w:afterAutospacing="0" w:line="400" w:lineRule="exact"/>
        <w:ind w:firstLine="411" w:firstLineChars="196"/>
        <w:textAlignment w:val="auto"/>
        <w:rPr>
          <w:rFonts w:ascii="宋体" w:hAnsi="宋体"/>
          <w:color w:val="000000"/>
          <w:szCs w:val="21"/>
          <w:highlight w:val="none"/>
        </w:rPr>
      </w:pPr>
      <w:r>
        <w:rPr>
          <w:rFonts w:hint="eastAsia" w:ascii="宋体" w:hAnsi="宋体"/>
          <w:color w:val="000000"/>
          <w:szCs w:val="21"/>
          <w:highlight w:val="none"/>
        </w:rPr>
        <w:t>（6）响应文件有效期、服务期、服务承诺不能满足谈判文件要求的；</w:t>
      </w:r>
    </w:p>
    <w:p>
      <w:pPr>
        <w:keepNext w:val="0"/>
        <w:keepLines w:val="0"/>
        <w:pageBreakBefore w:val="0"/>
        <w:kinsoku/>
        <w:wordWrap/>
        <w:overflowPunct/>
        <w:topLinePunct w:val="0"/>
        <w:autoSpaceDE/>
        <w:autoSpaceDN/>
        <w:bidi w:val="0"/>
        <w:adjustRightInd/>
        <w:snapToGrid w:val="0"/>
        <w:spacing w:beforeAutospacing="0" w:afterAutospacing="0" w:line="400" w:lineRule="exact"/>
        <w:ind w:firstLine="411" w:firstLineChars="196"/>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（7）投标人未就“采购需求”中所有内容作完整唯一报价的，或报价超出采购预算金额的；</w:t>
      </w:r>
    </w:p>
    <w:p>
      <w:pPr>
        <w:keepNext w:val="0"/>
        <w:keepLines w:val="0"/>
        <w:pageBreakBefore w:val="0"/>
        <w:kinsoku/>
        <w:wordWrap/>
        <w:overflowPunct/>
        <w:topLinePunct w:val="0"/>
        <w:autoSpaceDE/>
        <w:autoSpaceDN/>
        <w:bidi w:val="0"/>
        <w:adjustRightInd/>
        <w:snapToGrid w:val="0"/>
        <w:spacing w:beforeAutospacing="0" w:afterAutospacing="0" w:line="400" w:lineRule="exact"/>
        <w:ind w:firstLine="411" w:firstLineChars="196"/>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（8）未在谈判小组规定的时间内重新提交响应文件的；</w:t>
      </w:r>
    </w:p>
    <w:p>
      <w:pPr>
        <w:keepNext w:val="0"/>
        <w:keepLines w:val="0"/>
        <w:pageBreakBefore w:val="0"/>
        <w:kinsoku/>
        <w:wordWrap/>
        <w:overflowPunct/>
        <w:topLinePunct w:val="0"/>
        <w:autoSpaceDE/>
        <w:autoSpaceDN/>
        <w:bidi w:val="0"/>
        <w:adjustRightInd/>
        <w:snapToGrid w:val="0"/>
        <w:spacing w:beforeAutospacing="0" w:afterAutospacing="0" w:line="400" w:lineRule="exact"/>
        <w:ind w:firstLine="411" w:firstLineChars="196"/>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（9）未满足谈判文件实质性要求的；或者响应文件有招标人不能接受的附加条件的；</w:t>
      </w:r>
    </w:p>
    <w:p>
      <w:pPr>
        <w:pStyle w:val="8"/>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hint="eastAsia" w:ascii="宋体" w:hAnsi="宋体" w:eastAsia="宋体" w:cs="宋体"/>
          <w:color w:val="000000"/>
          <w:sz w:val="21"/>
          <w:highlight w:val="none"/>
        </w:rPr>
      </w:pPr>
      <w:r>
        <w:rPr>
          <w:rFonts w:hint="eastAsia" w:ascii="宋体" w:hAnsi="宋体" w:eastAsia="宋体" w:cs="宋体"/>
          <w:color w:val="000000"/>
          <w:sz w:val="21"/>
          <w:highlight w:val="none"/>
        </w:rPr>
        <w:t>（10）不符合法律、法规和谈判文件规定的其他实质性要求和条件的。</w:t>
      </w:r>
    </w:p>
    <w:p>
      <w:pPr>
        <w:keepNext w:val="0"/>
        <w:keepLines w:val="0"/>
        <w:pageBreakBefore w:val="0"/>
        <w:kinsoku/>
        <w:wordWrap/>
        <w:overflowPunct/>
        <w:topLinePunct w:val="0"/>
        <w:autoSpaceDE/>
        <w:autoSpaceDN/>
        <w:bidi w:val="0"/>
        <w:adjustRightInd/>
        <w:snapToGrid w:val="0"/>
        <w:spacing w:beforeAutospacing="0" w:afterAutospacing="0" w:line="400" w:lineRule="exact"/>
        <w:ind w:left="355" w:leftChars="169" w:firstLine="103" w:firstLineChars="49"/>
        <w:textAlignment w:val="auto"/>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lang w:val="en-US" w:eastAsia="zh-CN"/>
        </w:rPr>
        <w:t>20</w:t>
      </w:r>
      <w:r>
        <w:rPr>
          <w:rFonts w:hint="eastAsia" w:ascii="宋体" w:hAnsi="宋体" w:eastAsia="宋体" w:cs="宋体"/>
          <w:b/>
          <w:color w:val="000000"/>
          <w:szCs w:val="21"/>
          <w:highlight w:val="none"/>
        </w:rPr>
        <w:t>.2投标人有下列情形之一的，视为串通参与谈判，响应文件将被视为无效：</w:t>
      </w:r>
    </w:p>
    <w:p>
      <w:pPr>
        <w:keepNext w:val="0"/>
        <w:keepLines w:val="0"/>
        <w:pageBreakBefore w:val="0"/>
        <w:kinsoku/>
        <w:wordWrap/>
        <w:overflowPunct/>
        <w:topLinePunct w:val="0"/>
        <w:autoSpaceDE/>
        <w:autoSpaceDN/>
        <w:bidi w:val="0"/>
        <w:adjustRightInd/>
        <w:snapToGrid w:val="0"/>
        <w:spacing w:beforeAutospacing="0" w:afterAutospacing="0" w:line="400" w:lineRule="exact"/>
        <w:ind w:left="355" w:leftChars="169" w:firstLine="102" w:firstLineChars="49"/>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（1）不同投标人的响</w:t>
      </w:r>
      <w:r>
        <w:rPr>
          <w:rFonts w:hint="eastAsia" w:ascii="宋体" w:hAnsi="宋体" w:eastAsia="宋体" w:cs="宋体"/>
          <w:color w:val="000000"/>
          <w:szCs w:val="21"/>
          <w:highlight w:val="none"/>
          <w:lang w:eastAsia="zh-CN"/>
        </w:rPr>
        <w:t>应</w:t>
      </w:r>
      <w:r>
        <w:rPr>
          <w:rFonts w:hint="eastAsia" w:ascii="宋体" w:hAnsi="宋体" w:eastAsia="宋体" w:cs="宋体"/>
          <w:color w:val="000000"/>
          <w:szCs w:val="21"/>
          <w:highlight w:val="none"/>
        </w:rPr>
        <w:t>文件由同一单位或者个人编制；</w:t>
      </w:r>
    </w:p>
    <w:p>
      <w:pPr>
        <w:keepNext w:val="0"/>
        <w:keepLines w:val="0"/>
        <w:pageBreakBefore w:val="0"/>
        <w:kinsoku/>
        <w:wordWrap/>
        <w:overflowPunct/>
        <w:topLinePunct w:val="0"/>
        <w:autoSpaceDE/>
        <w:autoSpaceDN/>
        <w:bidi w:val="0"/>
        <w:adjustRightInd/>
        <w:snapToGrid w:val="0"/>
        <w:spacing w:beforeAutospacing="0" w:afterAutospacing="0" w:line="400" w:lineRule="exact"/>
        <w:ind w:left="355" w:leftChars="169" w:firstLine="102" w:firstLineChars="49"/>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（2）不同投标人委托同一单位或者个人办理谈判事宜；</w:t>
      </w:r>
    </w:p>
    <w:p>
      <w:pPr>
        <w:keepNext w:val="0"/>
        <w:keepLines w:val="0"/>
        <w:pageBreakBefore w:val="0"/>
        <w:kinsoku/>
        <w:wordWrap/>
        <w:overflowPunct/>
        <w:topLinePunct w:val="0"/>
        <w:autoSpaceDE/>
        <w:autoSpaceDN/>
        <w:bidi w:val="0"/>
        <w:adjustRightInd/>
        <w:snapToGrid w:val="0"/>
        <w:spacing w:beforeAutospacing="0" w:afterAutospacing="0" w:line="400" w:lineRule="exact"/>
        <w:ind w:left="355" w:leftChars="169" w:firstLine="102" w:firstLineChars="49"/>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（3）不同的投标人的响应文件载明的项目管理员为同一个人；</w:t>
      </w:r>
    </w:p>
    <w:p>
      <w:pPr>
        <w:keepNext w:val="0"/>
        <w:keepLines w:val="0"/>
        <w:pageBreakBefore w:val="0"/>
        <w:kinsoku/>
        <w:wordWrap/>
        <w:overflowPunct/>
        <w:topLinePunct w:val="0"/>
        <w:autoSpaceDE/>
        <w:autoSpaceDN/>
        <w:bidi w:val="0"/>
        <w:adjustRightInd/>
        <w:snapToGrid w:val="0"/>
        <w:spacing w:beforeAutospacing="0" w:afterAutospacing="0" w:line="400" w:lineRule="exact"/>
        <w:ind w:left="355" w:leftChars="169" w:firstLine="102" w:firstLineChars="49"/>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 xml:space="preserve">（4）不同投标人的响应文件异常一致或最后报价呈规律性差异； </w:t>
      </w:r>
    </w:p>
    <w:p>
      <w:pPr>
        <w:keepNext w:val="0"/>
        <w:keepLines w:val="0"/>
        <w:pageBreakBefore w:val="0"/>
        <w:kinsoku/>
        <w:wordWrap/>
        <w:overflowPunct/>
        <w:topLinePunct w:val="0"/>
        <w:autoSpaceDE/>
        <w:autoSpaceDN/>
        <w:bidi w:val="0"/>
        <w:adjustRightInd/>
        <w:snapToGrid w:val="0"/>
        <w:spacing w:beforeAutospacing="0" w:afterAutospacing="0" w:line="400" w:lineRule="exact"/>
        <w:ind w:left="355" w:leftChars="169" w:firstLine="102" w:firstLineChars="49"/>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（5）不同投标人的响应文件相互混装；</w:t>
      </w:r>
    </w:p>
    <w:p>
      <w:pPr>
        <w:keepNext w:val="0"/>
        <w:keepLines w:val="0"/>
        <w:pageBreakBefore w:val="0"/>
        <w:kinsoku/>
        <w:wordWrap/>
        <w:overflowPunct/>
        <w:topLinePunct w:val="0"/>
        <w:autoSpaceDE/>
        <w:autoSpaceDN/>
        <w:bidi w:val="0"/>
        <w:adjustRightInd/>
        <w:snapToGrid w:val="0"/>
        <w:spacing w:beforeAutospacing="0" w:afterAutospacing="0" w:line="400" w:lineRule="exact"/>
        <w:ind w:left="355" w:leftChars="169" w:firstLine="102" w:firstLineChars="49"/>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（6）不同投标人的谈判保证金从同一单位或者个人账户转出；</w:t>
      </w:r>
    </w:p>
    <w:p>
      <w:pPr>
        <w:keepNext w:val="0"/>
        <w:keepLines w:val="0"/>
        <w:pageBreakBefore w:val="0"/>
        <w:kinsoku/>
        <w:wordWrap/>
        <w:overflowPunct/>
        <w:topLinePunct w:val="0"/>
        <w:autoSpaceDE/>
        <w:autoSpaceDN/>
        <w:bidi w:val="0"/>
        <w:adjustRightInd/>
        <w:snapToGrid w:val="0"/>
        <w:spacing w:beforeAutospacing="0" w:afterAutospacing="0" w:line="400" w:lineRule="exact"/>
        <w:ind w:left="355" w:leftChars="169" w:firstLine="102" w:firstLineChars="49"/>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（7）谈判文件未做实质性变动，投标人最后报价高于首次报价的。</w:t>
      </w:r>
    </w:p>
    <w:p>
      <w:pPr>
        <w:pStyle w:val="8"/>
        <w:keepNext w:val="0"/>
        <w:keepLines w:val="0"/>
        <w:pageBreakBefore w:val="0"/>
        <w:kinsoku/>
        <w:wordWrap/>
        <w:overflowPunct/>
        <w:topLinePunct w:val="0"/>
        <w:autoSpaceDE/>
        <w:autoSpaceDN/>
        <w:bidi w:val="0"/>
        <w:adjustRightInd/>
        <w:spacing w:beforeAutospacing="0" w:afterAutospacing="0" w:line="400" w:lineRule="exact"/>
        <w:ind w:firstLine="422" w:firstLineChars="200"/>
        <w:textAlignment w:val="auto"/>
        <w:rPr>
          <w:rFonts w:hint="eastAsia" w:hAnsi="宋体" w:cs="宋体"/>
          <w:b/>
          <w:bCs/>
          <w:sz w:val="21"/>
          <w:highlight w:val="none"/>
        </w:rPr>
      </w:pPr>
      <w:r>
        <w:rPr>
          <w:rFonts w:hint="eastAsia" w:hAnsi="宋体" w:cs="宋体"/>
          <w:b/>
          <w:bCs/>
          <w:sz w:val="21"/>
          <w:highlight w:val="none"/>
          <w:lang w:val="en-US" w:eastAsia="zh-CN"/>
        </w:rPr>
        <w:t>20.</w:t>
      </w:r>
      <w:r>
        <w:rPr>
          <w:rFonts w:hint="eastAsia" w:hAnsi="宋体" w:cs="宋体"/>
          <w:b/>
          <w:bCs/>
          <w:sz w:val="21"/>
          <w:highlight w:val="none"/>
        </w:rPr>
        <w:t>3关联供应商不得参加同一合同项下政府采购活动，否则响应文件将被视为无效：</w:t>
      </w:r>
    </w:p>
    <w:p>
      <w:pPr>
        <w:pStyle w:val="8"/>
        <w:keepNext w:val="0"/>
        <w:keepLines w:val="0"/>
        <w:pageBreakBefore w:val="0"/>
        <w:kinsoku/>
        <w:wordWrap/>
        <w:overflowPunct/>
        <w:topLinePunct w:val="0"/>
        <w:autoSpaceDE/>
        <w:autoSpaceDN/>
        <w:bidi w:val="0"/>
        <w:adjustRightInd/>
        <w:spacing w:beforeAutospacing="0" w:afterAutospacing="0" w:line="400" w:lineRule="exact"/>
        <w:ind w:firstLine="420" w:firstLineChars="200"/>
        <w:textAlignment w:val="auto"/>
        <w:rPr>
          <w:rFonts w:hAnsi="宋体" w:cs="宋体"/>
          <w:sz w:val="21"/>
          <w:highlight w:val="none"/>
        </w:rPr>
      </w:pPr>
      <w:r>
        <w:rPr>
          <w:rFonts w:hint="eastAsia" w:hAnsi="宋体" w:cs="宋体"/>
          <w:sz w:val="21"/>
          <w:highlight w:val="none"/>
          <w:lang w:val="en-US" w:eastAsia="zh-CN"/>
        </w:rPr>
        <w:t>20.3.1</w:t>
      </w:r>
      <w:r>
        <w:rPr>
          <w:rFonts w:hint="eastAsia" w:ascii="宋体" w:hAnsi="宋体" w:eastAsia="宋体" w:cs="宋体"/>
          <w:sz w:val="21"/>
          <w:highlight w:val="none"/>
          <w:lang w:val="en-US" w:eastAsia="zh-CN"/>
        </w:rPr>
        <w:t xml:space="preserve"> </w:t>
      </w:r>
      <w:r>
        <w:rPr>
          <w:rFonts w:hint="eastAsia" w:ascii="宋体" w:hAnsi="宋体" w:eastAsia="宋体" w:cs="宋体"/>
          <w:sz w:val="21"/>
          <w:highlight w:val="none"/>
        </w:rPr>
        <w:t>单</w:t>
      </w:r>
      <w:r>
        <w:rPr>
          <w:rFonts w:hint="eastAsia" w:hAnsi="宋体" w:cs="宋体"/>
          <w:sz w:val="21"/>
          <w:highlight w:val="none"/>
        </w:rPr>
        <w:t>位负责人为同一人或者存在直接控股、管理关系的不同的供应商，不得参加同一合同项下的采购活动；</w:t>
      </w:r>
    </w:p>
    <w:p>
      <w:pPr>
        <w:pStyle w:val="8"/>
        <w:keepNext w:val="0"/>
        <w:keepLines w:val="0"/>
        <w:pageBreakBefore w:val="0"/>
        <w:kinsoku/>
        <w:wordWrap/>
        <w:overflowPunct/>
        <w:topLinePunct w:val="0"/>
        <w:autoSpaceDE/>
        <w:autoSpaceDN/>
        <w:bidi w:val="0"/>
        <w:adjustRightInd/>
        <w:spacing w:beforeAutospacing="0" w:afterAutospacing="0" w:line="400" w:lineRule="exact"/>
        <w:ind w:firstLine="210" w:firstLineChars="100"/>
        <w:textAlignment w:val="auto"/>
        <w:rPr>
          <w:rFonts w:hAnsi="宋体" w:cs="宋体"/>
          <w:sz w:val="21"/>
          <w:highlight w:val="none"/>
        </w:rPr>
      </w:pPr>
      <w:r>
        <w:rPr>
          <w:rFonts w:hint="eastAsia" w:hAnsi="宋体" w:cs="宋体"/>
          <w:sz w:val="21"/>
          <w:highlight w:val="none"/>
        </w:rPr>
        <w:t xml:space="preserve"> </w:t>
      </w:r>
      <w:r>
        <w:rPr>
          <w:rFonts w:hint="eastAsia" w:hAnsi="宋体" w:cs="宋体"/>
          <w:sz w:val="21"/>
          <w:highlight w:val="none"/>
          <w:lang w:val="en-US" w:eastAsia="zh-CN"/>
        </w:rPr>
        <w:t>20</w:t>
      </w:r>
      <w:r>
        <w:rPr>
          <w:rFonts w:hint="eastAsia" w:hAnsi="宋体" w:cs="宋体"/>
          <w:sz w:val="21"/>
          <w:highlight w:val="none"/>
        </w:rPr>
        <w:t>.3.2服务商授权给供应商后自己不得参加同一合同项下的政府采购活动；服务商对同一服务，仅能委托一个代理商参加竞标。</w:t>
      </w:r>
    </w:p>
    <w:p>
      <w:pPr>
        <w:pStyle w:val="8"/>
        <w:keepNext w:val="0"/>
        <w:keepLines w:val="0"/>
        <w:pageBreakBefore w:val="0"/>
        <w:kinsoku/>
        <w:wordWrap/>
        <w:overflowPunct/>
        <w:topLinePunct w:val="0"/>
        <w:autoSpaceDE/>
        <w:autoSpaceDN/>
        <w:bidi w:val="0"/>
        <w:adjustRightInd/>
        <w:spacing w:beforeAutospacing="0" w:afterAutospacing="0" w:line="400" w:lineRule="exact"/>
        <w:ind w:firstLine="422" w:firstLineChars="200"/>
        <w:textAlignment w:val="auto"/>
        <w:rPr>
          <w:rFonts w:hint="eastAsia" w:hAnsi="宋体" w:eastAsia="宋体"/>
          <w:b/>
          <w:bCs/>
          <w:color w:val="000000"/>
          <w:sz w:val="21"/>
          <w:highlight w:val="none"/>
          <w:lang w:eastAsia="zh-CN"/>
        </w:rPr>
      </w:pPr>
      <w:r>
        <w:rPr>
          <w:rFonts w:hint="eastAsia" w:hAnsi="宋体"/>
          <w:b/>
          <w:bCs/>
          <w:color w:val="000000"/>
          <w:sz w:val="21"/>
          <w:highlight w:val="none"/>
          <w:lang w:val="en-US" w:eastAsia="zh-CN"/>
        </w:rPr>
        <w:t>五、</w:t>
      </w:r>
      <w:r>
        <w:rPr>
          <w:rFonts w:hint="eastAsia" w:hAnsi="宋体"/>
          <w:b/>
          <w:color w:val="000000"/>
          <w:sz w:val="21"/>
          <w:highlight w:val="none"/>
        </w:rPr>
        <w:t>推荐及确定成交候选人</w:t>
      </w:r>
      <w:r>
        <w:rPr>
          <w:rFonts w:hint="eastAsia" w:hAnsi="宋体"/>
          <w:b/>
          <w:color w:val="000000"/>
          <w:sz w:val="21"/>
          <w:highlight w:val="none"/>
          <w:lang w:eastAsia="zh-CN"/>
        </w:rPr>
        <w:t>的办法</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val="en-US" w:eastAsia="zh-CN"/>
        </w:rPr>
        <w:t>21.</w:t>
      </w:r>
      <w:r>
        <w:rPr>
          <w:rFonts w:hint="eastAsia" w:ascii="宋体" w:hAnsi="宋体" w:eastAsia="宋体" w:cs="宋体"/>
          <w:color w:val="000000"/>
          <w:sz w:val="21"/>
          <w:szCs w:val="21"/>
          <w:highlight w:val="none"/>
        </w:rPr>
        <w:t>谈判小组应当从质量和服务均能满足采购文件实质性响应要求的供应商中，按照最终评标价由低到高的顺序提出3名成交候选人</w:t>
      </w:r>
      <w:r>
        <w:rPr>
          <w:rFonts w:hint="eastAsia" w:ascii="宋体" w:hAnsi="宋体" w:eastAsia="宋体" w:cs="宋体"/>
          <w:color w:val="000000"/>
          <w:sz w:val="21"/>
          <w:szCs w:val="21"/>
          <w:highlight w:val="none"/>
          <w:lang w:eastAsia="zh-CN"/>
        </w:rPr>
        <w:t>。</w:t>
      </w:r>
    </w:p>
    <w:p>
      <w:pPr>
        <w:keepNext w:val="0"/>
        <w:keepLines w:val="0"/>
        <w:pageBreakBefore w:val="0"/>
        <w:tabs>
          <w:tab w:val="left" w:pos="1140"/>
        </w:tabs>
        <w:kinsoku/>
        <w:wordWrap/>
        <w:overflowPunct/>
        <w:topLinePunct w:val="0"/>
        <w:autoSpaceDE/>
        <w:autoSpaceDN/>
        <w:bidi w:val="0"/>
        <w:adjustRightIn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采购单位应当确定谈判小组推荐排名第一的成交候选投标人为成交投标人。</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2" w:firstLineChars="200"/>
        <w:textAlignment w:val="auto"/>
        <w:rPr>
          <w:rFonts w:hint="eastAsia" w:ascii="宋体" w:hAnsi="宋体" w:eastAsia="宋体" w:cs="宋体"/>
          <w:b/>
          <w:bCs/>
          <w:color w:val="000000"/>
          <w:sz w:val="21"/>
          <w:szCs w:val="21"/>
          <w:highlight w:val="none"/>
        </w:rPr>
      </w:pPr>
      <w:bookmarkStart w:id="23" w:name="_Toc4320"/>
      <w:bookmarkStart w:id="24" w:name="_Toc17509"/>
      <w:r>
        <w:rPr>
          <w:rFonts w:hint="eastAsia" w:ascii="宋体" w:hAnsi="宋体" w:cs="宋体"/>
          <w:b/>
          <w:bCs/>
          <w:color w:val="000000"/>
          <w:sz w:val="21"/>
          <w:szCs w:val="21"/>
          <w:highlight w:val="none"/>
          <w:lang w:val="en-US" w:eastAsia="zh-CN"/>
        </w:rPr>
        <w:t>22</w:t>
      </w:r>
      <w:r>
        <w:rPr>
          <w:rFonts w:hint="eastAsia" w:ascii="宋体" w:hAnsi="宋体" w:eastAsia="宋体" w:cs="宋体"/>
          <w:b/>
          <w:bCs/>
          <w:color w:val="000000"/>
          <w:sz w:val="21"/>
          <w:szCs w:val="21"/>
          <w:highlight w:val="none"/>
          <w:lang w:val="en-US" w:eastAsia="zh-CN"/>
        </w:rPr>
        <w:t>.</w:t>
      </w:r>
      <w:r>
        <w:rPr>
          <w:rFonts w:hint="eastAsia" w:ascii="宋体" w:hAnsi="宋体" w:eastAsia="宋体" w:cs="宋体"/>
          <w:b/>
          <w:bCs/>
          <w:color w:val="000000"/>
          <w:sz w:val="21"/>
          <w:szCs w:val="21"/>
          <w:highlight w:val="none"/>
        </w:rPr>
        <w:t>成交结果公告</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 </w:t>
      </w:r>
      <w:r>
        <w:rPr>
          <w:rFonts w:hint="eastAsia" w:ascii="宋体" w:hAnsi="宋体" w:cs="宋体"/>
          <w:color w:val="000000"/>
          <w:sz w:val="21"/>
          <w:szCs w:val="21"/>
          <w:highlight w:val="none"/>
          <w:lang w:val="en-US" w:eastAsia="zh-CN"/>
        </w:rPr>
        <w:t>22</w:t>
      </w:r>
      <w:r>
        <w:rPr>
          <w:rFonts w:hint="eastAsia" w:ascii="宋体" w:hAnsi="宋体" w:eastAsia="宋体" w:cs="宋体"/>
          <w:color w:val="000000"/>
          <w:sz w:val="21"/>
          <w:szCs w:val="21"/>
          <w:highlight w:val="none"/>
          <w:lang w:val="en-US" w:eastAsia="zh-CN"/>
        </w:rPr>
        <w:t>.1 本项目</w:t>
      </w:r>
      <w:r>
        <w:rPr>
          <w:rFonts w:hint="eastAsia" w:ascii="宋体" w:hAnsi="宋体" w:eastAsia="宋体" w:cs="宋体"/>
          <w:color w:val="000000"/>
          <w:sz w:val="21"/>
          <w:szCs w:val="21"/>
          <w:highlight w:val="none"/>
        </w:rPr>
        <w:t>在</w:t>
      </w:r>
      <w:r>
        <w:rPr>
          <w:rFonts w:hint="eastAsia" w:ascii="宋体" w:hAnsi="宋体" w:eastAsia="宋体" w:cs="宋体"/>
          <w:color w:val="000000"/>
          <w:sz w:val="21"/>
          <w:szCs w:val="21"/>
          <w:highlight w:val="none"/>
          <w:lang w:val="en-US" w:eastAsia="zh-CN"/>
        </w:rPr>
        <w:t>广西水利电力职业技术学院官网</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www.gxsdxy.cn</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公告成交信息。成交供应商</w:t>
      </w:r>
      <w:r>
        <w:rPr>
          <w:rFonts w:hint="eastAsia" w:ascii="宋体" w:hAnsi="宋体" w:eastAsia="宋体" w:cs="宋体"/>
          <w:color w:val="000000"/>
          <w:sz w:val="21"/>
          <w:szCs w:val="21"/>
          <w:highlight w:val="none"/>
          <w:lang w:eastAsia="zh-CN"/>
        </w:rPr>
        <w:t>应在</w:t>
      </w:r>
      <w:r>
        <w:rPr>
          <w:rFonts w:hint="eastAsia" w:ascii="宋体" w:hAnsi="宋体" w:eastAsia="宋体" w:cs="宋体"/>
          <w:color w:val="000000"/>
          <w:sz w:val="21"/>
          <w:szCs w:val="21"/>
          <w:highlight w:val="none"/>
        </w:rPr>
        <w:t>成交公告</w:t>
      </w:r>
      <w:r>
        <w:rPr>
          <w:rFonts w:hint="eastAsia" w:ascii="宋体" w:hAnsi="宋体" w:eastAsia="宋体" w:cs="宋体"/>
          <w:color w:val="000000"/>
          <w:sz w:val="21"/>
          <w:szCs w:val="21"/>
          <w:highlight w:val="none"/>
          <w:lang w:val="en-US" w:eastAsia="zh-CN"/>
        </w:rPr>
        <w:t>期满后</w:t>
      </w:r>
      <w:r>
        <w:rPr>
          <w:rFonts w:hint="eastAsia" w:ascii="宋体" w:hAnsi="宋体" w:cs="宋体"/>
          <w:color w:val="000000"/>
          <w:sz w:val="21"/>
          <w:szCs w:val="21"/>
          <w:highlight w:val="none"/>
          <w:lang w:val="en-US" w:eastAsia="zh-CN"/>
        </w:rPr>
        <w:t>五</w:t>
      </w:r>
      <w:r>
        <w:rPr>
          <w:rFonts w:hint="eastAsia" w:ascii="宋体" w:hAnsi="宋体" w:eastAsia="宋体" w:cs="宋体"/>
          <w:color w:val="000000"/>
          <w:sz w:val="21"/>
          <w:szCs w:val="21"/>
          <w:highlight w:val="none"/>
        </w:rPr>
        <w:t>个工作日内按规定与采购人签订合同。</w:t>
      </w:r>
    </w:p>
    <w:p>
      <w:pPr>
        <w:pStyle w:val="8"/>
        <w:keepNext w:val="0"/>
        <w:keepLines w:val="0"/>
        <w:pageBreakBefore w:val="0"/>
        <w:kinsoku/>
        <w:wordWrap/>
        <w:overflowPunct/>
        <w:topLinePunct w:val="0"/>
        <w:autoSpaceDE/>
        <w:autoSpaceDN/>
        <w:bidi w:val="0"/>
        <w:adjustRightInd/>
        <w:spacing w:beforeAutospacing="0" w:afterAutospacing="0" w:line="400" w:lineRule="exact"/>
        <w:ind w:left="0" w:right="0" w:rightChars="0" w:firstLine="420" w:firstLineChars="200"/>
        <w:textAlignment w:val="auto"/>
        <w:rPr>
          <w:rFonts w:hint="eastAsia" w:ascii="宋体" w:hAnsi="宋体" w:eastAsia="宋体" w:cs="宋体"/>
          <w:b/>
          <w:color w:val="000000"/>
          <w:sz w:val="21"/>
          <w:szCs w:val="21"/>
          <w:highlight w:val="none"/>
        </w:rPr>
      </w:pPr>
      <w:r>
        <w:rPr>
          <w:rFonts w:hint="eastAsia" w:hAnsi="宋体" w:cs="宋体"/>
          <w:color w:val="000000"/>
          <w:sz w:val="21"/>
          <w:szCs w:val="21"/>
          <w:highlight w:val="none"/>
          <w:lang w:val="en-US" w:eastAsia="zh-CN"/>
        </w:rPr>
        <w:t>22</w:t>
      </w:r>
      <w:r>
        <w:rPr>
          <w:rFonts w:hint="eastAsia" w:ascii="宋体" w:hAnsi="宋体" w:eastAsia="宋体" w:cs="宋体"/>
          <w:color w:val="000000"/>
          <w:sz w:val="21"/>
          <w:szCs w:val="21"/>
          <w:highlight w:val="none"/>
          <w:lang w:val="en-US" w:eastAsia="zh-CN"/>
        </w:rPr>
        <w:t>.2 采购人及其</w:t>
      </w:r>
      <w:r>
        <w:rPr>
          <w:rFonts w:hint="eastAsia" w:ascii="宋体" w:hAnsi="宋体" w:eastAsia="宋体" w:cs="宋体"/>
          <w:color w:val="000000"/>
          <w:sz w:val="21"/>
          <w:szCs w:val="21"/>
          <w:highlight w:val="none"/>
        </w:rPr>
        <w:t>招标机构无义务向未成交的投标人解释未成交原因和退还响应文件。</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val="en-US" w:eastAsia="zh-CN"/>
        </w:rPr>
        <w:t>22</w:t>
      </w:r>
      <w:r>
        <w:rPr>
          <w:rFonts w:hint="eastAsia" w:ascii="宋体" w:hAnsi="宋体" w:eastAsia="宋体" w:cs="宋体"/>
          <w:color w:val="000000"/>
          <w:sz w:val="21"/>
          <w:szCs w:val="21"/>
          <w:highlight w:val="none"/>
          <w:lang w:val="en-US" w:eastAsia="zh-CN"/>
        </w:rPr>
        <w:t xml:space="preserve">.3 </w:t>
      </w:r>
      <w:r>
        <w:rPr>
          <w:rFonts w:hint="eastAsia" w:ascii="宋体" w:hAnsi="宋体" w:eastAsia="宋体" w:cs="宋体"/>
          <w:color w:val="000000"/>
          <w:sz w:val="21"/>
          <w:szCs w:val="21"/>
          <w:highlight w:val="none"/>
        </w:rPr>
        <w:t>竞标供应商认为成交结果使自己的合法权益受到损害的，应当在成交结果公告期限（公告期限为1个工作日）届满之日起7个工作日内，以书面形式向采购人</w:t>
      </w:r>
      <w:r>
        <w:rPr>
          <w:rFonts w:hint="eastAsia" w:ascii="宋体" w:hAnsi="宋体" w:eastAsia="宋体" w:cs="宋体"/>
          <w:color w:val="000000"/>
          <w:sz w:val="21"/>
          <w:szCs w:val="21"/>
          <w:highlight w:val="none"/>
          <w:lang w:eastAsia="zh-CN"/>
        </w:rPr>
        <w:t>及其招标</w:t>
      </w:r>
      <w:r>
        <w:rPr>
          <w:rFonts w:hint="eastAsia" w:ascii="宋体" w:hAnsi="宋体" w:eastAsia="宋体" w:cs="宋体"/>
          <w:color w:val="000000"/>
          <w:sz w:val="21"/>
          <w:szCs w:val="21"/>
          <w:highlight w:val="none"/>
        </w:rPr>
        <w:t>机构提出质疑，并及时索要书面回执。</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23.4</w:t>
      </w:r>
      <w:r>
        <w:rPr>
          <w:rFonts w:hint="eastAsia" w:ascii="宋体" w:hAnsi="宋体" w:eastAsia="宋体" w:cs="宋体"/>
          <w:color w:val="000000"/>
          <w:sz w:val="21"/>
          <w:szCs w:val="21"/>
          <w:highlight w:val="none"/>
        </w:rPr>
        <w:t>采购</w:t>
      </w:r>
      <w:r>
        <w:rPr>
          <w:rFonts w:hint="eastAsia" w:ascii="宋体" w:hAnsi="宋体" w:eastAsia="宋体" w:cs="宋体"/>
          <w:color w:val="000000"/>
          <w:sz w:val="21"/>
          <w:szCs w:val="21"/>
          <w:highlight w:val="none"/>
          <w:lang w:eastAsia="zh-CN"/>
        </w:rPr>
        <w:t>人及其招标</w:t>
      </w:r>
      <w:r>
        <w:rPr>
          <w:rFonts w:hint="eastAsia" w:ascii="宋体" w:hAnsi="宋体" w:eastAsia="宋体" w:cs="宋体"/>
          <w:color w:val="000000"/>
          <w:sz w:val="21"/>
          <w:szCs w:val="21"/>
          <w:highlight w:val="none"/>
        </w:rPr>
        <w:t>机构应当按照有关规定</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在收到谈判供应商的书面质疑后七个工作日内做出答复，但答复的内容不得涉及商业秘密。</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2" w:firstLineChars="200"/>
        <w:textAlignment w:val="auto"/>
        <w:rPr>
          <w:rFonts w:hint="eastAsia" w:ascii="宋体" w:hAnsi="宋体" w:eastAsia="宋体" w:cs="宋体"/>
          <w:b/>
          <w:color w:val="000000"/>
          <w:sz w:val="21"/>
          <w:szCs w:val="21"/>
          <w:highlight w:val="none"/>
        </w:rPr>
      </w:pPr>
      <w:r>
        <w:rPr>
          <w:rFonts w:hint="eastAsia" w:ascii="宋体" w:hAnsi="宋体" w:cs="宋体"/>
          <w:b/>
          <w:color w:val="000000"/>
          <w:sz w:val="21"/>
          <w:szCs w:val="21"/>
          <w:highlight w:val="none"/>
          <w:lang w:eastAsia="zh-CN"/>
        </w:rPr>
        <w:t>六</w:t>
      </w:r>
      <w:r>
        <w:rPr>
          <w:rFonts w:hint="eastAsia" w:ascii="宋体" w:hAnsi="宋体" w:eastAsia="宋体" w:cs="宋体"/>
          <w:b/>
          <w:color w:val="000000"/>
          <w:sz w:val="21"/>
          <w:szCs w:val="21"/>
          <w:highlight w:val="none"/>
        </w:rPr>
        <w:t>、签订合同</w:t>
      </w:r>
    </w:p>
    <w:p>
      <w:pPr>
        <w:keepNext w:val="0"/>
        <w:keepLines w:val="0"/>
        <w:pageBreakBefore w:val="0"/>
        <w:tabs>
          <w:tab w:val="left" w:pos="1140"/>
        </w:tabs>
        <w:kinsoku/>
        <w:wordWrap/>
        <w:overflowPunct/>
        <w:topLinePunct w:val="0"/>
        <w:autoSpaceDE/>
        <w:autoSpaceDN/>
        <w:bidi w:val="0"/>
        <w:adjustRightIn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2</w:t>
      </w:r>
      <w:r>
        <w:rPr>
          <w:rFonts w:hint="eastAsia" w:ascii="宋体" w:hAnsi="宋体" w:cs="宋体"/>
          <w:color w:val="000000"/>
          <w:sz w:val="21"/>
          <w:szCs w:val="21"/>
          <w:highlight w:val="none"/>
          <w:lang w:val="en-US" w:eastAsia="zh-CN"/>
        </w:rPr>
        <w:t>4</w:t>
      </w:r>
      <w:r>
        <w:rPr>
          <w:rFonts w:hint="eastAsia" w:ascii="宋体" w:hAnsi="宋体" w:eastAsia="宋体" w:cs="宋体"/>
          <w:color w:val="000000"/>
          <w:sz w:val="21"/>
          <w:szCs w:val="21"/>
          <w:highlight w:val="none"/>
          <w:lang w:val="en-US" w:eastAsia="zh-CN"/>
        </w:rPr>
        <w:t>.1  成交公告期满</w:t>
      </w:r>
      <w:r>
        <w:rPr>
          <w:rFonts w:hint="eastAsia" w:ascii="宋体" w:hAnsi="宋体" w:cs="宋体"/>
          <w:color w:val="000000"/>
          <w:sz w:val="21"/>
          <w:szCs w:val="21"/>
          <w:highlight w:val="none"/>
          <w:lang w:val="en-US" w:eastAsia="zh-CN"/>
        </w:rPr>
        <w:t>之日起</w:t>
      </w:r>
      <w:r>
        <w:rPr>
          <w:rFonts w:hint="eastAsia" w:ascii="宋体" w:hAnsi="宋体" w:cs="宋体"/>
          <w:color w:val="000000"/>
          <w:sz w:val="21"/>
          <w:szCs w:val="21"/>
          <w:highlight w:val="none"/>
          <w:lang w:eastAsia="zh-CN"/>
        </w:rPr>
        <w:t>五</w:t>
      </w:r>
      <w:r>
        <w:rPr>
          <w:rFonts w:hint="eastAsia" w:ascii="宋体" w:hAnsi="宋体" w:eastAsia="宋体" w:cs="宋体"/>
          <w:color w:val="000000"/>
          <w:sz w:val="21"/>
          <w:szCs w:val="21"/>
          <w:highlight w:val="none"/>
        </w:rPr>
        <w:t>个工作日内</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成交投标人应按规定与招标人签订合同。</w:t>
      </w:r>
    </w:p>
    <w:p>
      <w:pPr>
        <w:keepNext w:val="0"/>
        <w:keepLines w:val="0"/>
        <w:pageBreakBefore w:val="0"/>
        <w:widowControl/>
        <w:kinsoku/>
        <w:wordWrap/>
        <w:overflowPunct/>
        <w:topLinePunct w:val="0"/>
        <w:autoSpaceDE/>
        <w:autoSpaceDN/>
        <w:bidi w:val="0"/>
        <w:adjustRightInd/>
        <w:spacing w:beforeAutospacing="0" w:afterAutospacing="0" w:line="400" w:lineRule="exact"/>
        <w:ind w:left="0" w:right="0" w:rightChars="0" w:firstLine="420"/>
        <w:jc w:val="left"/>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val="en-US" w:eastAsia="zh-CN"/>
        </w:rPr>
        <w:t xml:space="preserve">24.2 </w:t>
      </w:r>
      <w:r>
        <w:rPr>
          <w:rFonts w:hint="eastAsia" w:ascii="宋体" w:hAnsi="宋体" w:eastAsia="宋体" w:cs="宋体"/>
          <w:color w:val="000000"/>
          <w:sz w:val="21"/>
          <w:szCs w:val="21"/>
          <w:highlight w:val="none"/>
        </w:rPr>
        <w:t>如成交投标人有下列情形之一的，</w:t>
      </w:r>
      <w:r>
        <w:rPr>
          <w:rFonts w:hint="eastAsia" w:ascii="宋体" w:hAnsi="宋体" w:eastAsia="宋体" w:cs="宋体"/>
          <w:color w:val="000000"/>
          <w:sz w:val="21"/>
          <w:szCs w:val="21"/>
          <w:highlight w:val="none"/>
          <w:lang w:val="en-US" w:eastAsia="zh-CN"/>
        </w:rPr>
        <w:t>采购人</w:t>
      </w:r>
      <w:r>
        <w:rPr>
          <w:rFonts w:hint="eastAsia" w:ascii="宋体" w:hAnsi="宋体" w:eastAsia="宋体" w:cs="宋体"/>
          <w:color w:val="000000"/>
          <w:sz w:val="21"/>
          <w:szCs w:val="21"/>
          <w:highlight w:val="none"/>
        </w:rPr>
        <w:t>招标机构可从谈判小组推荐的成交候选投标人中按顺序重新确定成交投标人或重新组织采购。拒绝签订合同的成交投标人不得参加对该项目重新开展的采购活动</w:t>
      </w:r>
      <w:r>
        <w:rPr>
          <w:rFonts w:hint="eastAsia" w:ascii="宋体" w:hAnsi="宋体" w:eastAsia="宋体" w:cs="宋体"/>
          <w:color w:val="000000"/>
          <w:sz w:val="21"/>
          <w:szCs w:val="21"/>
          <w:highlight w:val="none"/>
          <w:lang w:eastAsia="zh-CN"/>
        </w:rPr>
        <w:t>。</w:t>
      </w:r>
    </w:p>
    <w:p>
      <w:pPr>
        <w:keepNext w:val="0"/>
        <w:keepLines w:val="0"/>
        <w:pageBreakBefore w:val="0"/>
        <w:widowControl/>
        <w:kinsoku/>
        <w:wordWrap/>
        <w:overflowPunct/>
        <w:topLinePunct w:val="0"/>
        <w:autoSpaceDE/>
        <w:autoSpaceDN/>
        <w:bidi w:val="0"/>
        <w:adjustRightInd/>
        <w:spacing w:beforeAutospacing="0" w:afterAutospacing="0" w:line="400" w:lineRule="exact"/>
        <w:ind w:left="0" w:right="0" w:rightChars="0" w:firstLine="42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（1）成交后不与招标人签订合同的（不可抗力除外）；</w:t>
      </w:r>
    </w:p>
    <w:p>
      <w:pPr>
        <w:keepNext w:val="0"/>
        <w:keepLines w:val="0"/>
        <w:pageBreakBefore w:val="0"/>
        <w:widowControl/>
        <w:kinsoku/>
        <w:wordWrap/>
        <w:overflowPunct/>
        <w:topLinePunct w:val="0"/>
        <w:autoSpaceDE/>
        <w:autoSpaceDN/>
        <w:bidi w:val="0"/>
        <w:adjustRightInd/>
        <w:spacing w:beforeAutospacing="0" w:afterAutospacing="0" w:line="400" w:lineRule="exact"/>
        <w:ind w:left="0"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    （2）将成交项目转让给他人，或者在响应文件中未说明，且未经招标人同意，将成交项目分包给他人的；</w:t>
      </w:r>
    </w:p>
    <w:p>
      <w:pPr>
        <w:keepNext w:val="0"/>
        <w:keepLines w:val="0"/>
        <w:pageBreakBefore w:val="0"/>
        <w:widowControl/>
        <w:kinsoku/>
        <w:wordWrap/>
        <w:overflowPunct/>
        <w:topLinePunct w:val="0"/>
        <w:autoSpaceDE/>
        <w:autoSpaceDN/>
        <w:bidi w:val="0"/>
        <w:adjustRightInd/>
        <w:spacing w:beforeAutospacing="0" w:afterAutospacing="0" w:line="400" w:lineRule="exact"/>
        <w:ind w:left="0" w:right="0" w:rightChars="0" w:firstLine="42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（3）拒绝履行合同义务的。</w:t>
      </w:r>
    </w:p>
    <w:p>
      <w:pPr>
        <w:keepNext w:val="0"/>
        <w:keepLines w:val="0"/>
        <w:pageBreakBefore w:val="0"/>
        <w:kinsoku/>
        <w:wordWrap/>
        <w:overflowPunct/>
        <w:topLinePunct w:val="0"/>
        <w:autoSpaceDE/>
        <w:autoSpaceDN/>
        <w:bidi w:val="0"/>
        <w:adjustRightIn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以上情形</w:t>
      </w:r>
      <w:r>
        <w:rPr>
          <w:rFonts w:hint="eastAsia" w:ascii="宋体" w:hAnsi="宋体" w:eastAsia="宋体" w:cs="宋体"/>
          <w:color w:val="000000"/>
          <w:sz w:val="21"/>
          <w:szCs w:val="21"/>
          <w:highlight w:val="none"/>
        </w:rPr>
        <w:t>情节严重的，由财政部门将其列入不良行为记录名单，在一至三年内禁止参加政府采购活动，并予以通报。</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 xml:space="preserve">24.3 </w:t>
      </w:r>
      <w:r>
        <w:rPr>
          <w:rFonts w:hint="eastAsia" w:ascii="宋体" w:hAnsi="宋体" w:eastAsia="宋体" w:cs="宋体"/>
          <w:color w:val="000000"/>
          <w:sz w:val="21"/>
          <w:szCs w:val="21"/>
          <w:highlight w:val="none"/>
        </w:rPr>
        <w:t>履约保证金</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kern w:val="2"/>
          <w:sz w:val="21"/>
          <w:szCs w:val="21"/>
          <w:highlight w:val="none"/>
          <w:lang w:val="en-US" w:eastAsia="zh-CN"/>
        </w:rPr>
        <w:t xml:space="preserve">24.3.1  </w:t>
      </w:r>
      <w:r>
        <w:rPr>
          <w:rFonts w:hint="eastAsia" w:ascii="宋体" w:hAnsi="宋体" w:eastAsia="宋体" w:cs="宋体"/>
          <w:bCs/>
          <w:color w:val="000000"/>
          <w:sz w:val="21"/>
          <w:szCs w:val="21"/>
          <w:highlight w:val="none"/>
        </w:rPr>
        <w:t>成交人须于签订合同前按</w:t>
      </w:r>
      <w:r>
        <w:rPr>
          <w:rFonts w:hint="eastAsia" w:ascii="宋体" w:hAnsi="宋体" w:eastAsia="宋体" w:cs="宋体"/>
          <w:kern w:val="2"/>
          <w:sz w:val="21"/>
          <w:szCs w:val="21"/>
          <w:highlight w:val="none"/>
          <w:lang w:eastAsia="zh-CN"/>
        </w:rPr>
        <w:t>成交价的</w:t>
      </w:r>
      <w:r>
        <w:rPr>
          <w:rFonts w:hint="eastAsia" w:ascii="宋体" w:hAnsi="宋体" w:eastAsia="宋体" w:cs="宋体"/>
          <w:kern w:val="2"/>
          <w:sz w:val="21"/>
          <w:szCs w:val="21"/>
          <w:highlight w:val="none"/>
          <w:lang w:val="en-US" w:eastAsia="zh-CN"/>
        </w:rPr>
        <w:t>5%缴交</w:t>
      </w:r>
      <w:r>
        <w:rPr>
          <w:rFonts w:hint="eastAsia" w:ascii="宋体" w:hAnsi="宋体" w:eastAsia="宋体" w:cs="宋体"/>
          <w:kern w:val="2"/>
          <w:sz w:val="21"/>
          <w:szCs w:val="21"/>
          <w:highlight w:val="none"/>
        </w:rPr>
        <w:t>履约保证金</w:t>
      </w:r>
      <w:r>
        <w:rPr>
          <w:rFonts w:hint="eastAsia" w:ascii="宋体" w:hAnsi="宋体" w:eastAsia="宋体" w:cs="宋体"/>
          <w:kern w:val="2"/>
          <w:sz w:val="21"/>
          <w:szCs w:val="21"/>
          <w:highlight w:val="none"/>
          <w:lang w:eastAsia="zh-CN"/>
        </w:rPr>
        <w:t>，</w:t>
      </w:r>
      <w:r>
        <w:rPr>
          <w:rFonts w:hint="eastAsia" w:ascii="宋体" w:hAnsi="宋体" w:eastAsia="宋体" w:cs="宋体"/>
          <w:bCs/>
          <w:color w:val="000000"/>
          <w:sz w:val="21"/>
          <w:szCs w:val="21"/>
          <w:highlight w:val="none"/>
        </w:rPr>
        <w:t>否则，不予办理签订合同。</w:t>
      </w:r>
    </w:p>
    <w:p>
      <w:pPr>
        <w:pStyle w:val="8"/>
        <w:keepNext w:val="0"/>
        <w:keepLines w:val="0"/>
        <w:pageBreakBefore w:val="0"/>
        <w:kinsoku/>
        <w:wordWrap/>
        <w:overflowPunct/>
        <w:topLinePunct w:val="0"/>
        <w:autoSpaceDE/>
        <w:autoSpaceDN/>
        <w:bidi w:val="0"/>
        <w:adjustRightInd/>
        <w:spacing w:beforeAutospacing="0" w:afterAutospacing="0" w:line="400" w:lineRule="exact"/>
        <w:ind w:left="0" w:right="0" w:rightChars="0" w:firstLine="420"/>
        <w:textAlignment w:val="auto"/>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eastAsia="zh-CN"/>
        </w:rPr>
        <w:t>履约保证金以对公转账方式缴交，</w:t>
      </w:r>
      <w:r>
        <w:rPr>
          <w:rFonts w:hint="eastAsia" w:ascii="宋体" w:hAnsi="宋体" w:eastAsia="宋体" w:cs="宋体"/>
          <w:color w:val="FF0000"/>
          <w:sz w:val="21"/>
          <w:szCs w:val="21"/>
          <w:highlight w:val="none"/>
          <w:lang w:val="en-US" w:eastAsia="zh-CN"/>
        </w:rPr>
        <w:t>不接受金融机构保函。</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履约保证金缴存账户信息：</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开户名：广西水利电力职业技术学院</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统一社会信用代码：1245000049850044XB</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开户行：南宁市农行民族长岗支行</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账  号：20006001040000459</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lang w:val="en-US" w:eastAsia="zh-CN"/>
        </w:rPr>
        <w:t>24.3</w:t>
      </w:r>
      <w:r>
        <w:rPr>
          <w:rFonts w:hint="eastAsia" w:ascii="宋体" w:hAnsi="宋体" w:eastAsia="宋体" w:cs="宋体"/>
          <w:bCs/>
          <w:color w:val="000000"/>
          <w:sz w:val="21"/>
          <w:szCs w:val="21"/>
          <w:highlight w:val="none"/>
        </w:rPr>
        <w:t>.</w:t>
      </w:r>
      <w:r>
        <w:rPr>
          <w:rFonts w:hint="eastAsia" w:ascii="宋体" w:hAnsi="宋体" w:eastAsia="宋体" w:cs="宋体"/>
          <w:bCs/>
          <w:color w:val="000000"/>
          <w:sz w:val="21"/>
          <w:szCs w:val="21"/>
          <w:highlight w:val="none"/>
          <w:lang w:val="en-US" w:eastAsia="zh-CN"/>
        </w:rPr>
        <w:t xml:space="preserve">2  </w:t>
      </w:r>
      <w:r>
        <w:rPr>
          <w:rFonts w:hint="eastAsia" w:ascii="宋体" w:hAnsi="宋体" w:eastAsia="宋体" w:cs="宋体"/>
          <w:bCs/>
          <w:color w:val="000000"/>
          <w:sz w:val="21"/>
          <w:szCs w:val="21"/>
          <w:highlight w:val="none"/>
        </w:rPr>
        <w:t>签订合同后，如成交人不按双方签订的合同规定履约，则其全部履约保证金不予退还，履约保证金不足以赔偿损失的，按实际损失赔偿。</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lang w:val="en-US" w:eastAsia="zh-CN"/>
        </w:rPr>
        <w:t>24.3</w:t>
      </w:r>
      <w:r>
        <w:rPr>
          <w:rFonts w:hint="eastAsia" w:ascii="宋体" w:hAnsi="宋体" w:eastAsia="宋体" w:cs="宋体"/>
          <w:bCs/>
          <w:color w:val="000000"/>
          <w:sz w:val="21"/>
          <w:szCs w:val="21"/>
          <w:highlight w:val="none"/>
        </w:rPr>
        <w:t>.3</w:t>
      </w:r>
      <w:r>
        <w:rPr>
          <w:rFonts w:hint="eastAsia" w:ascii="宋体" w:hAnsi="宋体" w:eastAsia="宋体" w:cs="宋体"/>
          <w:bCs/>
          <w:color w:val="000000"/>
          <w:sz w:val="21"/>
          <w:szCs w:val="21"/>
          <w:highlight w:val="none"/>
          <w:lang w:val="en-US" w:eastAsia="zh-CN"/>
        </w:rPr>
        <w:t xml:space="preserve"> </w:t>
      </w:r>
      <w:r>
        <w:rPr>
          <w:rFonts w:hint="eastAsia" w:ascii="宋体" w:hAnsi="宋体" w:eastAsia="宋体" w:cs="宋体"/>
          <w:bCs/>
          <w:color w:val="000000"/>
          <w:sz w:val="21"/>
          <w:szCs w:val="21"/>
          <w:highlight w:val="none"/>
        </w:rPr>
        <w:t>成交人按合同约定</w:t>
      </w:r>
      <w:r>
        <w:rPr>
          <w:rFonts w:hint="eastAsia" w:ascii="宋体" w:hAnsi="宋体" w:eastAsia="宋体" w:cs="宋体"/>
          <w:bCs/>
          <w:color w:val="000000"/>
          <w:sz w:val="21"/>
          <w:szCs w:val="21"/>
          <w:highlight w:val="none"/>
          <w:lang w:eastAsia="zh-CN"/>
        </w:rPr>
        <w:t>完成项目</w:t>
      </w:r>
      <w:r>
        <w:rPr>
          <w:rFonts w:hint="eastAsia" w:ascii="宋体" w:hAnsi="宋体" w:eastAsia="宋体" w:cs="宋体"/>
          <w:bCs/>
          <w:color w:val="000000"/>
          <w:sz w:val="21"/>
          <w:szCs w:val="21"/>
          <w:highlight w:val="none"/>
        </w:rPr>
        <w:t>后，</w:t>
      </w:r>
      <w:r>
        <w:rPr>
          <w:rFonts w:hint="eastAsia" w:ascii="宋体" w:hAnsi="宋体" w:cs="宋体"/>
          <w:bCs/>
          <w:color w:val="000000"/>
          <w:sz w:val="21"/>
          <w:szCs w:val="21"/>
          <w:highlight w:val="none"/>
          <w:lang w:eastAsia="zh-CN"/>
        </w:rPr>
        <w:t>按要求提交</w:t>
      </w:r>
      <w:r>
        <w:rPr>
          <w:rFonts w:hint="eastAsia" w:ascii="宋体" w:hAnsi="宋体" w:eastAsia="宋体" w:cs="宋体"/>
          <w:bCs/>
          <w:color w:val="000000"/>
          <w:sz w:val="21"/>
          <w:szCs w:val="21"/>
          <w:highlight w:val="none"/>
        </w:rPr>
        <w:t>履约保证金退付</w:t>
      </w:r>
      <w:r>
        <w:rPr>
          <w:rFonts w:hint="eastAsia" w:ascii="宋体" w:hAnsi="宋体" w:cs="宋体"/>
          <w:bCs/>
          <w:color w:val="000000"/>
          <w:sz w:val="21"/>
          <w:szCs w:val="21"/>
          <w:highlight w:val="none"/>
          <w:lang w:eastAsia="zh-CN"/>
        </w:rPr>
        <w:t>申请</w:t>
      </w:r>
      <w:r>
        <w:rPr>
          <w:rFonts w:hint="eastAsia" w:ascii="宋体" w:hAnsi="宋体" w:eastAsia="宋体" w:cs="宋体"/>
          <w:bCs/>
          <w:color w:val="000000"/>
          <w:sz w:val="21"/>
          <w:szCs w:val="21"/>
          <w:highlight w:val="none"/>
        </w:rPr>
        <w:t>并经采购人确认后，履约保证金由</w:t>
      </w:r>
      <w:r>
        <w:rPr>
          <w:rFonts w:hint="eastAsia" w:ascii="宋体" w:hAnsi="宋体" w:eastAsia="宋体" w:cs="宋体"/>
          <w:bCs/>
          <w:color w:val="000000"/>
          <w:sz w:val="21"/>
          <w:szCs w:val="21"/>
          <w:highlight w:val="none"/>
          <w:lang w:eastAsia="zh-CN"/>
        </w:rPr>
        <w:t>采购人</w:t>
      </w:r>
      <w:r>
        <w:rPr>
          <w:rFonts w:hint="eastAsia" w:ascii="宋体" w:hAnsi="宋体" w:eastAsia="宋体" w:cs="宋体"/>
          <w:bCs/>
          <w:color w:val="000000"/>
          <w:sz w:val="21"/>
          <w:szCs w:val="21"/>
          <w:highlight w:val="none"/>
        </w:rPr>
        <w:t>以银行转帐方式退还（不计利息）。</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2" w:firstLineChars="200"/>
        <w:textAlignment w:val="auto"/>
        <w:rPr>
          <w:rFonts w:hint="eastAsia" w:ascii="宋体" w:hAnsi="宋体" w:eastAsia="宋体" w:cs="宋体"/>
          <w:b/>
          <w:color w:val="000000"/>
          <w:sz w:val="21"/>
          <w:szCs w:val="21"/>
          <w:highlight w:val="none"/>
        </w:rPr>
      </w:pPr>
      <w:r>
        <w:rPr>
          <w:rFonts w:hint="eastAsia" w:ascii="宋体" w:hAnsi="宋体" w:cs="宋体"/>
          <w:b/>
          <w:color w:val="000000"/>
          <w:sz w:val="21"/>
          <w:szCs w:val="21"/>
          <w:highlight w:val="none"/>
          <w:lang w:eastAsia="zh-CN"/>
        </w:rPr>
        <w:t>七</w:t>
      </w:r>
      <w:r>
        <w:rPr>
          <w:rFonts w:hint="eastAsia" w:ascii="宋体" w:hAnsi="宋体" w:eastAsia="宋体" w:cs="宋体"/>
          <w:b/>
          <w:color w:val="000000"/>
          <w:sz w:val="21"/>
          <w:szCs w:val="21"/>
          <w:highlight w:val="none"/>
        </w:rPr>
        <w:t>、其他</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right="0" w:rightChars="0" w:firstLine="420" w:firstLineChars="200"/>
        <w:textAlignment w:val="auto"/>
        <w:rPr>
          <w:rFonts w:hint="eastAsia" w:ascii="宋体" w:hAnsi="宋体" w:cs="宋体"/>
          <w:bCs/>
          <w:color w:val="000000"/>
          <w:sz w:val="21"/>
          <w:szCs w:val="21"/>
          <w:highlight w:val="none"/>
          <w:lang w:eastAsia="zh-CN"/>
        </w:rPr>
      </w:pPr>
      <w:r>
        <w:rPr>
          <w:rFonts w:hint="eastAsia" w:ascii="宋体" w:hAnsi="宋体" w:eastAsia="宋体" w:cs="宋体"/>
          <w:color w:val="000000"/>
          <w:sz w:val="21"/>
          <w:szCs w:val="21"/>
          <w:highlight w:val="none"/>
        </w:rPr>
        <w:t>本竞争性谈判文件</w:t>
      </w:r>
      <w:r>
        <w:rPr>
          <w:rFonts w:hint="eastAsia" w:ascii="宋体" w:hAnsi="宋体" w:eastAsia="宋体" w:cs="宋体"/>
          <w:color w:val="000000"/>
          <w:sz w:val="21"/>
          <w:szCs w:val="21"/>
          <w:highlight w:val="none"/>
          <w:lang w:val="en-US" w:eastAsia="zh-CN"/>
        </w:rPr>
        <w:t>参照</w:t>
      </w:r>
      <w:r>
        <w:rPr>
          <w:rFonts w:hint="eastAsia" w:ascii="宋体" w:hAnsi="宋体" w:eastAsia="宋体" w:cs="宋体"/>
          <w:color w:val="000000"/>
          <w:sz w:val="21"/>
          <w:szCs w:val="21"/>
          <w:highlight w:val="none"/>
        </w:rPr>
        <w:t>《中华人民共和国政府采购法》、《中华人民共和国政府采购法实施条例》、</w:t>
      </w:r>
      <w:r>
        <w:rPr>
          <w:rFonts w:hint="eastAsia" w:ascii="宋体" w:hAnsi="宋体" w:cs="宋体"/>
          <w:bCs/>
          <w:color w:val="000000"/>
          <w:sz w:val="21"/>
          <w:szCs w:val="21"/>
          <w:highlight w:val="none"/>
          <w:lang w:eastAsia="zh-CN"/>
        </w:rPr>
        <w:t>《政府采购非招标采购方式管理办法》等有关规定编制，本竞争性谈判文件的解释权属于</w:t>
      </w:r>
      <w:r>
        <w:rPr>
          <w:rFonts w:hint="eastAsia" w:ascii="宋体" w:hAnsi="宋体" w:cs="宋体"/>
          <w:bCs/>
          <w:color w:val="000000"/>
          <w:sz w:val="21"/>
          <w:szCs w:val="21"/>
          <w:highlight w:val="none"/>
          <w:lang w:val="en-US" w:eastAsia="zh-CN"/>
        </w:rPr>
        <w:t>采购人及其</w:t>
      </w:r>
      <w:r>
        <w:rPr>
          <w:rFonts w:hint="eastAsia" w:ascii="宋体" w:hAnsi="宋体" w:cs="宋体"/>
          <w:bCs/>
          <w:color w:val="000000"/>
          <w:sz w:val="21"/>
          <w:szCs w:val="21"/>
          <w:highlight w:val="none"/>
          <w:lang w:eastAsia="zh-CN"/>
        </w:rPr>
        <w:t>招标机构。</w:t>
      </w:r>
    </w:p>
    <w:p>
      <w:pPr>
        <w:keepNext w:val="0"/>
        <w:keepLines w:val="0"/>
        <w:pageBreakBefore w:val="0"/>
        <w:widowControl w:val="0"/>
        <w:kinsoku/>
        <w:wordWrap/>
        <w:overflowPunct/>
        <w:topLinePunct w:val="0"/>
        <w:autoSpaceDE/>
        <w:autoSpaceDN/>
        <w:bidi w:val="0"/>
        <w:adjustRightInd/>
        <w:snapToGrid/>
        <w:spacing w:line="400" w:lineRule="exact"/>
        <w:ind w:left="0" w:right="0" w:rightChars="0" w:firstLine="420" w:firstLineChars="200"/>
        <w:textAlignment w:val="auto"/>
        <w:rPr>
          <w:rFonts w:hint="eastAsia" w:ascii="宋体" w:hAnsi="宋体" w:cs="宋体"/>
          <w:bCs/>
          <w:color w:val="000000"/>
          <w:sz w:val="21"/>
          <w:szCs w:val="21"/>
          <w:highlight w:val="none"/>
          <w:lang w:eastAsia="zh-CN"/>
        </w:rPr>
      </w:pPr>
    </w:p>
    <w:p>
      <w:pPr>
        <w:spacing w:line="390" w:lineRule="exact"/>
        <w:ind w:firstLine="420"/>
        <w:jc w:val="center"/>
        <w:outlineLvl w:val="0"/>
        <w:rPr>
          <w:rFonts w:hint="eastAsia" w:ascii="宋体" w:hAnsi="宋体" w:cs="宋体"/>
          <w:b/>
          <w:sz w:val="28"/>
          <w:szCs w:val="28"/>
          <w:highlight w:val="none"/>
        </w:rPr>
      </w:pPr>
    </w:p>
    <w:p>
      <w:pPr>
        <w:spacing w:line="390" w:lineRule="exact"/>
        <w:ind w:firstLine="420"/>
        <w:jc w:val="center"/>
        <w:outlineLvl w:val="0"/>
        <w:rPr>
          <w:rFonts w:hint="eastAsia" w:ascii="宋体" w:hAnsi="宋体" w:cs="宋体"/>
          <w:b/>
          <w:sz w:val="28"/>
          <w:szCs w:val="28"/>
          <w:highlight w:val="none"/>
        </w:rPr>
      </w:pPr>
    </w:p>
    <w:p>
      <w:pPr>
        <w:spacing w:line="390" w:lineRule="exact"/>
        <w:ind w:firstLine="420"/>
        <w:jc w:val="center"/>
        <w:outlineLvl w:val="0"/>
        <w:rPr>
          <w:rFonts w:hint="eastAsia" w:ascii="宋体" w:hAnsi="宋体" w:cs="宋体"/>
          <w:b/>
          <w:sz w:val="28"/>
          <w:szCs w:val="28"/>
          <w:highlight w:val="none"/>
        </w:rPr>
      </w:pPr>
    </w:p>
    <w:p>
      <w:pPr>
        <w:numPr>
          <w:ilvl w:val="0"/>
          <w:numId w:val="0"/>
        </w:numPr>
        <w:spacing w:line="390" w:lineRule="exact"/>
        <w:ind w:firstLine="3373" w:firstLineChars="1200"/>
        <w:jc w:val="both"/>
        <w:outlineLvl w:val="0"/>
        <w:rPr>
          <w:rFonts w:hint="eastAsia" w:ascii="宋体" w:hAnsi="宋体" w:cs="宋体"/>
          <w:b/>
          <w:sz w:val="28"/>
          <w:szCs w:val="28"/>
          <w:highlight w:val="none"/>
          <w:lang w:eastAsia="zh-CN"/>
        </w:rPr>
      </w:pPr>
    </w:p>
    <w:p>
      <w:pPr>
        <w:numPr>
          <w:ilvl w:val="0"/>
          <w:numId w:val="0"/>
        </w:numPr>
        <w:spacing w:line="390" w:lineRule="exact"/>
        <w:ind w:firstLine="3373" w:firstLineChars="1200"/>
        <w:jc w:val="both"/>
        <w:outlineLvl w:val="0"/>
        <w:rPr>
          <w:rFonts w:hint="eastAsia" w:ascii="宋体" w:hAnsi="宋体" w:cs="宋体"/>
          <w:b/>
          <w:sz w:val="28"/>
          <w:szCs w:val="28"/>
          <w:highlight w:val="none"/>
          <w:lang w:eastAsia="zh-CN"/>
        </w:rPr>
      </w:pPr>
    </w:p>
    <w:p>
      <w:pPr>
        <w:numPr>
          <w:ilvl w:val="0"/>
          <w:numId w:val="0"/>
        </w:numPr>
        <w:spacing w:line="390" w:lineRule="exact"/>
        <w:ind w:firstLine="3373" w:firstLineChars="1200"/>
        <w:jc w:val="both"/>
        <w:outlineLvl w:val="0"/>
        <w:rPr>
          <w:rFonts w:hint="eastAsia" w:ascii="宋体" w:hAnsi="宋体" w:cs="宋体"/>
          <w:b/>
          <w:sz w:val="28"/>
          <w:szCs w:val="28"/>
          <w:highlight w:val="none"/>
          <w:lang w:eastAsia="zh-CN"/>
        </w:rPr>
      </w:pPr>
    </w:p>
    <w:p>
      <w:pPr>
        <w:numPr>
          <w:ilvl w:val="0"/>
          <w:numId w:val="0"/>
        </w:numPr>
        <w:spacing w:line="390" w:lineRule="exact"/>
        <w:ind w:firstLine="3373" w:firstLineChars="1200"/>
        <w:jc w:val="both"/>
        <w:outlineLvl w:val="0"/>
        <w:rPr>
          <w:rFonts w:hint="eastAsia" w:ascii="宋体" w:hAnsi="宋体" w:cs="宋体"/>
          <w:b/>
          <w:sz w:val="28"/>
          <w:szCs w:val="28"/>
          <w:highlight w:val="none"/>
        </w:rPr>
      </w:pPr>
      <w:r>
        <w:rPr>
          <w:rFonts w:hint="eastAsia" w:ascii="宋体" w:hAnsi="宋体" w:cs="宋体"/>
          <w:b/>
          <w:sz w:val="28"/>
          <w:szCs w:val="28"/>
          <w:highlight w:val="none"/>
          <w:lang w:eastAsia="zh-CN"/>
        </w:rPr>
        <w:t>第三章</w:t>
      </w:r>
      <w:r>
        <w:rPr>
          <w:rFonts w:hint="eastAsia" w:ascii="宋体" w:hAnsi="宋体" w:cs="宋体"/>
          <w:b/>
          <w:sz w:val="28"/>
          <w:szCs w:val="28"/>
          <w:highlight w:val="none"/>
          <w:lang w:val="en-US" w:eastAsia="zh-CN"/>
        </w:rPr>
        <w:t xml:space="preserve"> </w:t>
      </w:r>
      <w:r>
        <w:rPr>
          <w:rFonts w:hint="eastAsia" w:ascii="宋体" w:hAnsi="宋体" w:cs="宋体"/>
          <w:b/>
          <w:sz w:val="28"/>
          <w:szCs w:val="28"/>
          <w:highlight w:val="none"/>
        </w:rPr>
        <w:t xml:space="preserve"> 采购需求</w:t>
      </w:r>
      <w:bookmarkEnd w:id="23"/>
      <w:bookmarkEnd w:id="24"/>
    </w:p>
    <w:p>
      <w:pPr>
        <w:pStyle w:val="6"/>
        <w:rPr>
          <w:rFonts w:hint="eastAsia"/>
          <w:lang w:eastAsia="zh-CN"/>
        </w:rPr>
      </w:pPr>
    </w:p>
    <w:tbl>
      <w:tblPr>
        <w:tblStyle w:val="14"/>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904"/>
        <w:gridCol w:w="1696"/>
        <w:gridCol w:w="840"/>
        <w:gridCol w:w="5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5"/>
            <w:vAlign w:val="center"/>
          </w:tcPr>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一、项目服务（技术）要求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项号</w:t>
            </w:r>
          </w:p>
        </w:tc>
        <w:tc>
          <w:tcPr>
            <w:tcW w:w="2600" w:type="dxa"/>
            <w:gridSpan w:val="2"/>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项目名称</w:t>
            </w:r>
          </w:p>
        </w:tc>
        <w:tc>
          <w:tcPr>
            <w:tcW w:w="840"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数量</w:t>
            </w:r>
          </w:p>
        </w:tc>
        <w:tc>
          <w:tcPr>
            <w:tcW w:w="5489"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服务</w:t>
            </w:r>
            <w:r>
              <w:rPr>
                <w:rFonts w:hint="eastAsia" w:ascii="宋体" w:hAnsi="宋体" w:eastAsia="宋体" w:cs="宋体"/>
                <w:b/>
                <w:sz w:val="21"/>
                <w:szCs w:val="21"/>
                <w:highlight w:val="none"/>
                <w:lang w:eastAsia="zh-CN"/>
              </w:rPr>
              <w:t>、</w:t>
            </w:r>
            <w:r>
              <w:rPr>
                <w:rFonts w:hint="eastAsia" w:ascii="宋体" w:hAnsi="宋体" w:eastAsia="宋体" w:cs="宋体"/>
                <w:b/>
                <w:sz w:val="21"/>
                <w:szCs w:val="21"/>
                <w:highlight w:val="none"/>
              </w:rPr>
              <w:t>质量要求（或技术参数需求）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1</w:t>
            </w:r>
          </w:p>
        </w:tc>
        <w:tc>
          <w:tcPr>
            <w:tcW w:w="2600" w:type="dxa"/>
            <w:gridSpan w:val="2"/>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广西水利电力职业技术学院</w:t>
            </w:r>
            <w:r>
              <w:rPr>
                <w:rFonts w:hint="eastAsia" w:ascii="宋体" w:hAnsi="宋体" w:eastAsia="宋体" w:cs="宋体"/>
                <w:color w:val="000000" w:themeColor="text1"/>
                <w:sz w:val="21"/>
                <w:szCs w:val="21"/>
                <w:highlight w:val="none"/>
                <w:lang w:eastAsia="zh-CN"/>
                <w14:textFill>
                  <w14:solidFill>
                    <w14:schemeClr w14:val="tx1"/>
                  </w14:solidFill>
                </w14:textFill>
              </w:rPr>
              <w:t>长江阁、黄河阁</w:t>
            </w:r>
            <w:r>
              <w:rPr>
                <w:rFonts w:hint="eastAsia" w:ascii="宋体" w:hAnsi="宋体" w:eastAsia="宋体" w:cs="宋体"/>
                <w:color w:val="000000" w:themeColor="text1"/>
                <w:sz w:val="21"/>
                <w:szCs w:val="21"/>
                <w:highlight w:val="none"/>
                <w14:textFill>
                  <w14:solidFill>
                    <w14:schemeClr w14:val="tx1"/>
                  </w14:solidFill>
                </w14:textFill>
              </w:rPr>
              <w:t>学生住宿区配电改造工程</w:t>
            </w:r>
          </w:p>
        </w:tc>
        <w:tc>
          <w:tcPr>
            <w:tcW w:w="840" w:type="dxa"/>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000000" w:themeColor="text1"/>
                <w:sz w:val="21"/>
                <w:szCs w:val="21"/>
                <w:highlight w:val="none"/>
                <w:lang w:eastAsia="zh-CN"/>
                <w14:textFill>
                  <w14:solidFill>
                    <w14:schemeClr w14:val="tx1"/>
                  </w14:solidFill>
                </w14:textFill>
              </w:rPr>
            </w:pPr>
            <w:r>
              <w:rPr>
                <w:rFonts w:hint="eastAsia" w:ascii="宋体" w:hAnsi="宋体" w:eastAsia="宋体" w:cs="宋体"/>
                <w:b/>
                <w:color w:val="000000" w:themeColor="text1"/>
                <w:sz w:val="21"/>
                <w:szCs w:val="21"/>
                <w:highlight w:val="none"/>
                <w:lang w:val="en-US" w:eastAsia="zh-CN"/>
                <w14:textFill>
                  <w14:solidFill>
                    <w14:schemeClr w14:val="tx1"/>
                  </w14:solidFill>
                </w14:textFill>
              </w:rPr>
              <w:t>3</w:t>
            </w:r>
            <w:r>
              <w:rPr>
                <w:rFonts w:hint="eastAsia" w:ascii="宋体" w:hAnsi="宋体" w:eastAsia="宋体" w:cs="宋体"/>
                <w:b/>
                <w:color w:val="000000" w:themeColor="text1"/>
                <w:sz w:val="21"/>
                <w:szCs w:val="21"/>
                <w:highlight w:val="none"/>
                <w14:textFill>
                  <w14:solidFill>
                    <w14:schemeClr w14:val="tx1"/>
                  </w14:solidFill>
                </w14:textFill>
              </w:rPr>
              <w:t>项</w:t>
            </w:r>
          </w:p>
        </w:tc>
        <w:tc>
          <w:tcPr>
            <w:tcW w:w="5489" w:type="dxa"/>
            <w:vAlign w:val="center"/>
          </w:tcPr>
          <w:p>
            <w:pPr>
              <w:pStyle w:val="13"/>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00" w:lineRule="exact"/>
              <w:ind w:right="0"/>
              <w:textAlignment w:val="auto"/>
              <w:rPr>
                <w:rFonts w:hint="eastAsia" w:ascii="宋体" w:hAnsi="宋体" w:eastAsia="宋体" w:cs="宋体"/>
                <w:i w:val="0"/>
                <w:caps w:val="0"/>
                <w:color w:val="000000" w:themeColor="text1"/>
                <w:spacing w:val="0"/>
                <w:sz w:val="21"/>
                <w:szCs w:val="21"/>
                <w:highlight w:val="none"/>
                <w:shd w:val="clear" w:color="auto" w:fill="FFFFFF"/>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i w:val="0"/>
                <w:caps w:val="0"/>
                <w:color w:val="000000" w:themeColor="text1"/>
                <w:spacing w:val="0"/>
                <w:sz w:val="21"/>
                <w:szCs w:val="21"/>
                <w:highlight w:val="none"/>
                <w:shd w:val="clear" w:color="auto" w:fill="FFFFFF"/>
                <w:lang w:val="en-US" w:eastAsia="zh-CN"/>
                <w14:textFill>
                  <w14:solidFill>
                    <w14:schemeClr w14:val="tx1"/>
                  </w14:solidFill>
                </w14:textFill>
              </w:rPr>
              <w:t>1、</w:t>
            </w:r>
            <w:r>
              <w:rPr>
                <w:rFonts w:hint="eastAsia" w:ascii="宋体" w:hAnsi="宋体" w:eastAsia="宋体" w:cs="宋体"/>
                <w:i w:val="0"/>
                <w:caps w:val="0"/>
                <w:color w:val="000000" w:themeColor="text1"/>
                <w:spacing w:val="0"/>
                <w:sz w:val="21"/>
                <w:szCs w:val="21"/>
                <w:highlight w:val="none"/>
                <w:shd w:val="clear" w:color="auto" w:fill="FFFFFF"/>
                <w:lang w:eastAsia="zh-CN"/>
                <w14:textFill>
                  <w14:solidFill>
                    <w14:schemeClr w14:val="tx1"/>
                  </w14:solidFill>
                </w14:textFill>
              </w:rPr>
              <w:t>本项目主要是对</w:t>
            </w:r>
            <w:r>
              <w:rPr>
                <w:rFonts w:hint="eastAsia" w:ascii="宋体" w:hAnsi="宋体" w:eastAsia="宋体" w:cs="宋体"/>
                <w:i w:val="0"/>
                <w:caps w:val="0"/>
                <w:color w:val="000000" w:themeColor="text1"/>
                <w:spacing w:val="0"/>
                <w:kern w:val="0"/>
                <w:sz w:val="21"/>
                <w:szCs w:val="21"/>
                <w:highlight w:val="none"/>
                <w:lang w:val="en-US" w:eastAsia="zh-CN" w:bidi="ar"/>
                <w14:textFill>
                  <w14:solidFill>
                    <w14:schemeClr w14:val="tx1"/>
                  </w14:solidFill>
                </w14:textFill>
              </w:rPr>
              <w:t>长堽校区黄河阁、长江阁楼栋外电缆进行通道改造施工</w:t>
            </w:r>
            <w:r>
              <w:rPr>
                <w:rFonts w:hint="eastAsia" w:ascii="宋体" w:hAnsi="宋体" w:eastAsia="宋体" w:cs="宋体"/>
                <w:i w:val="0"/>
                <w:caps w:val="0"/>
                <w:color w:val="000000" w:themeColor="text1"/>
                <w:spacing w:val="0"/>
                <w:sz w:val="21"/>
                <w:szCs w:val="21"/>
                <w:highlight w:val="none"/>
                <w:shd w:val="clear" w:color="auto" w:fill="FFFFFF"/>
                <w:lang w:eastAsia="zh-CN"/>
                <w14:textFill>
                  <w14:solidFill>
                    <w14:schemeClr w14:val="tx1"/>
                  </w14:solidFill>
                </w14:textFill>
              </w:rPr>
              <w:t>，对</w:t>
            </w:r>
            <w:r>
              <w:rPr>
                <w:rFonts w:hint="eastAsia" w:ascii="宋体" w:hAnsi="宋体" w:eastAsia="宋体" w:cs="宋体"/>
                <w:i w:val="0"/>
                <w:caps w:val="0"/>
                <w:color w:val="000000" w:themeColor="text1"/>
                <w:spacing w:val="0"/>
                <w:kern w:val="0"/>
                <w:sz w:val="21"/>
                <w:szCs w:val="21"/>
                <w:highlight w:val="none"/>
                <w:lang w:val="en-US" w:eastAsia="zh-CN" w:bidi="ar"/>
                <w14:textFill>
                  <w14:solidFill>
                    <w14:schemeClr w14:val="tx1"/>
                  </w14:solidFill>
                </w14:textFill>
              </w:rPr>
              <w:t>黄河阁、长江阁进行楼栋内配电线路设备拆除及安装</w:t>
            </w:r>
            <w:r>
              <w:rPr>
                <w:rFonts w:hint="eastAsia" w:ascii="宋体" w:hAnsi="宋体" w:eastAsia="宋体" w:cs="宋体"/>
                <w:i w:val="0"/>
                <w:caps w:val="0"/>
                <w:color w:val="000000" w:themeColor="text1"/>
                <w:spacing w:val="0"/>
                <w:sz w:val="21"/>
                <w:szCs w:val="21"/>
                <w:highlight w:val="none"/>
                <w:shd w:val="clear" w:color="auto" w:fill="FFFFFF"/>
                <w:lang w:eastAsia="zh-CN"/>
                <w14:textFill>
                  <w14:solidFill>
                    <w14:schemeClr w14:val="tx1"/>
                  </w14:solidFill>
                </w14:textFill>
              </w:rPr>
              <w:t>，涉及的施工内容主要有：道路开挖、电缆敷设、路面恢复以及</w:t>
            </w:r>
            <w:r>
              <w:rPr>
                <w:rFonts w:hint="eastAsia" w:ascii="宋体" w:hAnsi="宋体" w:eastAsia="宋体" w:cs="宋体"/>
                <w:i w:val="0"/>
                <w:caps w:val="0"/>
                <w:color w:val="000000" w:themeColor="text1"/>
                <w:spacing w:val="0"/>
                <w:sz w:val="21"/>
                <w:szCs w:val="21"/>
                <w:highlight w:val="none"/>
                <w:shd w:val="clear" w:color="auto" w:fill="FFFFFF"/>
                <w:lang w:val="en-US" w:eastAsia="zh-CN"/>
                <w14:textFill>
                  <w14:solidFill>
                    <w14:schemeClr w14:val="tx1"/>
                  </w14:solidFill>
                </w14:textFill>
              </w:rPr>
              <w:t>拆除楼栋内原有的低压配电箱、桥架、表箱进线开关、低压电线、低压电缆、线槽等，根据施工图进行新的线路及设备的安装等。</w:t>
            </w:r>
          </w:p>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2、施工质量要求：</w:t>
            </w:r>
            <w:r>
              <w:rPr>
                <w:rFonts w:hint="eastAsia" w:ascii="宋体" w:hAnsi="宋体" w:eastAsia="宋体" w:cs="宋体"/>
                <w:bCs/>
                <w:color w:val="000000" w:themeColor="text1"/>
                <w:sz w:val="21"/>
                <w:szCs w:val="21"/>
                <w:highlight w:val="none"/>
                <w14:textFill>
                  <w14:solidFill>
                    <w14:schemeClr w14:val="tx1"/>
                  </w14:solidFill>
                </w14:textFill>
              </w:rPr>
              <w:t>符合国家</w:t>
            </w:r>
            <w:r>
              <w:rPr>
                <w:rFonts w:hint="eastAsia" w:ascii="宋体" w:hAnsi="宋体" w:eastAsia="宋体" w:cs="宋体"/>
                <w:bCs/>
                <w:color w:val="000000" w:themeColor="text1"/>
                <w:sz w:val="21"/>
                <w:szCs w:val="21"/>
                <w:highlight w:val="none"/>
                <w:lang w:eastAsia="zh-CN"/>
                <w14:textFill>
                  <w14:solidFill>
                    <w14:schemeClr w14:val="tx1"/>
                  </w14:solidFill>
                </w14:textFill>
              </w:rPr>
              <w:t>有关工程施工技术规范、施工</w:t>
            </w:r>
            <w:r>
              <w:rPr>
                <w:rFonts w:hint="eastAsia" w:ascii="宋体" w:hAnsi="宋体" w:eastAsia="宋体" w:cs="宋体"/>
                <w:bCs/>
                <w:color w:val="000000" w:themeColor="text1"/>
                <w:sz w:val="21"/>
                <w:szCs w:val="21"/>
                <w:highlight w:val="none"/>
                <w14:textFill>
                  <w14:solidFill>
                    <w14:schemeClr w14:val="tx1"/>
                  </w14:solidFill>
                </w14:textFill>
              </w:rPr>
              <w:t>质量</w:t>
            </w:r>
            <w:r>
              <w:rPr>
                <w:rFonts w:hint="eastAsia" w:ascii="宋体" w:hAnsi="宋体" w:eastAsia="宋体" w:cs="宋体"/>
                <w:bCs/>
                <w:color w:val="000000" w:themeColor="text1"/>
                <w:sz w:val="21"/>
                <w:szCs w:val="21"/>
                <w:highlight w:val="none"/>
                <w:lang w:eastAsia="zh-CN"/>
                <w14:textFill>
                  <w14:solidFill>
                    <w14:schemeClr w14:val="tx1"/>
                  </w14:solidFill>
                </w14:textFill>
              </w:rPr>
              <w:t>验收规范和</w:t>
            </w:r>
            <w:r>
              <w:rPr>
                <w:rFonts w:hint="eastAsia" w:ascii="宋体" w:hAnsi="宋体" w:eastAsia="宋体" w:cs="宋体"/>
                <w:bCs/>
                <w:color w:val="000000" w:themeColor="text1"/>
                <w:sz w:val="21"/>
                <w:szCs w:val="21"/>
                <w:highlight w:val="none"/>
                <w14:textFill>
                  <w14:solidFill>
                    <w14:schemeClr w14:val="tx1"/>
                  </w14:solidFill>
                </w14:textFill>
              </w:rPr>
              <w:t>标准</w:t>
            </w:r>
            <w:r>
              <w:rPr>
                <w:rFonts w:hint="eastAsia" w:ascii="宋体" w:hAnsi="宋体" w:eastAsia="宋体" w:cs="宋体"/>
                <w:bCs/>
                <w:color w:val="000000" w:themeColor="text1"/>
                <w:sz w:val="21"/>
                <w:szCs w:val="21"/>
                <w:highlight w:val="none"/>
                <w:lang w:eastAsia="zh-CN"/>
                <w14:textFill>
                  <w14:solidFill>
                    <w14:schemeClr w14:val="tx1"/>
                  </w14:solidFill>
                </w14:textFill>
              </w:rPr>
              <w:t>要求，质量合格</w:t>
            </w:r>
            <w:r>
              <w:rPr>
                <w:rFonts w:hint="eastAsia" w:ascii="宋体" w:hAnsi="宋体" w:eastAsia="宋体" w:cs="宋体"/>
                <w:bCs/>
                <w:color w:val="000000" w:themeColor="text1"/>
                <w:sz w:val="21"/>
                <w:szCs w:val="21"/>
                <w:highlight w:val="none"/>
                <w14:textFill>
                  <w14:solidFill>
                    <w14:schemeClr w14:val="tx1"/>
                  </w14:solidFill>
                </w14:textFill>
              </w:rPr>
              <w:t>。</w:t>
            </w:r>
          </w:p>
          <w:p>
            <w:pPr>
              <w:pStyle w:val="20"/>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kern w:val="2"/>
                <w:sz w:val="21"/>
                <w:szCs w:val="21"/>
                <w:highlight w:val="none"/>
                <w:shd w:val="clear" w:color="auto" w:fill="FFFFFF"/>
                <w:lang w:val="en-US" w:eastAsia="zh-CN" w:bidi="ar"/>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w:t>
            </w:r>
            <w:r>
              <w:rPr>
                <w:rFonts w:hint="eastAsia" w:ascii="宋体" w:hAnsi="宋体" w:eastAsia="宋体" w:cs="宋体"/>
                <w:i w:val="0"/>
                <w:caps w:val="0"/>
                <w:color w:val="000000" w:themeColor="text1"/>
                <w:spacing w:val="0"/>
                <w:kern w:val="0"/>
                <w:sz w:val="21"/>
                <w:szCs w:val="21"/>
                <w:highlight w:val="none"/>
                <w:shd w:val="clear" w:color="auto" w:fill="FFFFFF"/>
                <w:lang w:val="en-US" w:eastAsia="zh-CN" w:bidi="ar-SA"/>
                <w14:textFill>
                  <w14:solidFill>
                    <w14:schemeClr w14:val="tx1"/>
                  </w14:solidFill>
                </w14:textFill>
              </w:rPr>
              <w:t>人员投入要求：①项目负责人1人：具备机电工程专业注册建造师二级及以上资格，具备有效的安全生产考核合格证书（B证）</w:t>
            </w:r>
            <w:r>
              <w:rPr>
                <w:rFonts w:hint="eastAsia" w:hAnsi="宋体" w:cs="宋体"/>
                <w:i w:val="0"/>
                <w:caps w:val="0"/>
                <w:color w:val="000000" w:themeColor="text1"/>
                <w:spacing w:val="0"/>
                <w:kern w:val="0"/>
                <w:sz w:val="21"/>
                <w:szCs w:val="21"/>
                <w:highlight w:val="none"/>
                <w:shd w:val="clear" w:color="auto" w:fill="FFFFFF"/>
                <w:lang w:val="en-US" w:eastAsia="zh-CN" w:bidi="ar-SA"/>
                <w14:textFill>
                  <w14:solidFill>
                    <w14:schemeClr w14:val="tx1"/>
                  </w14:solidFill>
                </w14:textFill>
              </w:rPr>
              <w:t>，</w:t>
            </w:r>
            <w:r>
              <w:rPr>
                <w:rFonts w:hint="eastAsia" w:ascii="宋体" w:hAnsi="宋体" w:eastAsia="宋体" w:cs="宋体"/>
                <w:i w:val="0"/>
                <w:caps w:val="0"/>
                <w:color w:val="000000" w:themeColor="text1"/>
                <w:spacing w:val="0"/>
                <w:kern w:val="0"/>
                <w:sz w:val="21"/>
                <w:szCs w:val="21"/>
                <w:highlight w:val="none"/>
                <w:shd w:val="clear" w:color="auto" w:fill="FFFFFF"/>
                <w:lang w:val="en-US" w:eastAsia="zh-CN" w:bidi="ar-SA"/>
                <w14:textFill>
                  <w14:solidFill>
                    <w14:schemeClr w14:val="tx1"/>
                  </w14:solidFill>
                </w14:textFill>
              </w:rPr>
              <w:t>在近三年内完成过两个及以上类似的工程。②项目技术负责人1人：需持有电力类别的中级及以上职称证书。③配备的其他技术人员（不包含项目负责人、项目技术负责人）不少于3人：需持有低压电工操作证。</w:t>
            </w:r>
            <w:r>
              <w:rPr>
                <w:rFonts w:hint="eastAsia" w:ascii="宋体" w:hAnsi="宋体" w:eastAsia="宋体" w:cs="宋体"/>
                <w:snapToGrid w:val="0"/>
                <w:color w:val="FF0000"/>
                <w:kern w:val="2"/>
                <w:sz w:val="21"/>
                <w:szCs w:val="21"/>
                <w:highlight w:val="none"/>
                <w:shd w:val="clear" w:color="auto" w:fill="FFFFFF"/>
                <w:lang w:val="en-US" w:eastAsia="zh-CN" w:bidi="ar"/>
              </w:rPr>
              <w:t>（</w:t>
            </w:r>
            <w:r>
              <w:rPr>
                <w:rFonts w:hint="eastAsia" w:hAnsi="宋体" w:cs="宋体"/>
                <w:snapToGrid w:val="0"/>
                <w:color w:val="FF0000"/>
                <w:kern w:val="2"/>
                <w:sz w:val="21"/>
                <w:szCs w:val="21"/>
                <w:highlight w:val="none"/>
                <w:shd w:val="clear" w:color="auto" w:fill="FFFFFF"/>
                <w:lang w:val="en-US" w:eastAsia="zh-CN" w:bidi="ar"/>
              </w:rPr>
              <w:t>以上</w:t>
            </w:r>
            <w:r>
              <w:rPr>
                <w:rFonts w:hint="eastAsia" w:ascii="宋体" w:hAnsi="宋体" w:eastAsia="宋体" w:cs="宋体"/>
                <w:snapToGrid w:val="0"/>
                <w:color w:val="FF0000"/>
                <w:kern w:val="2"/>
                <w:sz w:val="21"/>
                <w:szCs w:val="21"/>
                <w:highlight w:val="none"/>
                <w:shd w:val="clear" w:color="auto" w:fill="FFFFFF"/>
                <w:lang w:val="en-US" w:eastAsia="zh-CN" w:bidi="ar"/>
              </w:rPr>
              <w:t>需提供</w:t>
            </w:r>
            <w:r>
              <w:rPr>
                <w:rFonts w:hint="eastAsia" w:hAnsi="宋体" w:cs="宋体"/>
                <w:snapToGrid w:val="0"/>
                <w:color w:val="FF0000"/>
                <w:kern w:val="2"/>
                <w:sz w:val="21"/>
                <w:szCs w:val="21"/>
                <w:highlight w:val="none"/>
                <w:shd w:val="clear" w:color="auto" w:fill="FFFFFF"/>
                <w:lang w:val="en-US" w:eastAsia="zh-CN" w:bidi="ar"/>
              </w:rPr>
              <w:t>投标单位</w:t>
            </w:r>
            <w:r>
              <w:rPr>
                <w:rFonts w:hint="eastAsia" w:ascii="宋体" w:hAnsi="宋体" w:eastAsia="宋体" w:cs="宋体"/>
                <w:snapToGrid w:val="0"/>
                <w:color w:val="FF0000"/>
                <w:sz w:val="21"/>
                <w:szCs w:val="21"/>
                <w:highlight w:val="none"/>
              </w:rPr>
              <w:t>在谈判截止之日前半年内任意三个月为</w:t>
            </w:r>
            <w:r>
              <w:rPr>
                <w:rFonts w:hint="eastAsia" w:hAnsi="宋体" w:cs="宋体"/>
                <w:snapToGrid w:val="0"/>
                <w:color w:val="FF0000"/>
                <w:sz w:val="21"/>
                <w:szCs w:val="21"/>
                <w:highlight w:val="none"/>
                <w:lang w:eastAsia="zh-CN"/>
              </w:rPr>
              <w:t>拟投入人员</w:t>
            </w:r>
            <w:r>
              <w:rPr>
                <w:rFonts w:hint="eastAsia" w:ascii="宋体" w:hAnsi="宋体" w:eastAsia="宋体" w:cs="宋体"/>
                <w:snapToGrid w:val="0"/>
                <w:color w:val="FF0000"/>
                <w:sz w:val="21"/>
                <w:szCs w:val="21"/>
                <w:highlight w:val="none"/>
              </w:rPr>
              <w:t>缴纳</w:t>
            </w:r>
            <w:r>
              <w:rPr>
                <w:rFonts w:hint="eastAsia" w:ascii="宋体" w:hAnsi="宋体" w:eastAsia="宋体" w:cs="宋体"/>
                <w:snapToGrid w:val="0"/>
                <w:color w:val="FF0000"/>
                <w:sz w:val="21"/>
                <w:szCs w:val="21"/>
                <w:highlight w:val="none"/>
                <w:lang w:eastAsia="zh-CN"/>
              </w:rPr>
              <w:t>社会保险的</w:t>
            </w:r>
            <w:r>
              <w:rPr>
                <w:rFonts w:hint="eastAsia" w:ascii="宋体" w:hAnsi="宋体" w:eastAsia="宋体" w:cs="宋体"/>
                <w:snapToGrid w:val="0"/>
                <w:color w:val="FF0000"/>
                <w:sz w:val="21"/>
                <w:szCs w:val="21"/>
                <w:highlight w:val="none"/>
              </w:rPr>
              <w:t>证明材料、</w:t>
            </w:r>
            <w:r>
              <w:rPr>
                <w:rFonts w:hint="eastAsia" w:hAnsi="宋体" w:cs="宋体"/>
                <w:snapToGrid w:val="0"/>
                <w:color w:val="FF0000"/>
                <w:kern w:val="2"/>
                <w:sz w:val="21"/>
                <w:szCs w:val="21"/>
                <w:highlight w:val="none"/>
                <w:shd w:val="clear" w:color="auto" w:fill="FFFFFF"/>
                <w:lang w:val="en-US" w:eastAsia="zh-CN" w:bidi="ar"/>
              </w:rPr>
              <w:t>相关</w:t>
            </w:r>
            <w:r>
              <w:rPr>
                <w:rFonts w:hint="eastAsia" w:ascii="宋体" w:hAnsi="宋体" w:eastAsia="宋体" w:cs="宋体"/>
                <w:snapToGrid w:val="0"/>
                <w:color w:val="FF0000"/>
                <w:kern w:val="2"/>
                <w:sz w:val="21"/>
                <w:szCs w:val="21"/>
                <w:highlight w:val="none"/>
                <w:shd w:val="clear" w:color="auto" w:fill="FFFFFF"/>
                <w:lang w:val="en-US" w:eastAsia="zh-CN" w:bidi="ar"/>
              </w:rPr>
              <w:t>证书</w:t>
            </w:r>
            <w:r>
              <w:rPr>
                <w:rFonts w:hint="eastAsia" w:hAnsi="宋体" w:cs="宋体"/>
                <w:snapToGrid w:val="0"/>
                <w:color w:val="FF0000"/>
                <w:kern w:val="2"/>
                <w:sz w:val="21"/>
                <w:szCs w:val="21"/>
                <w:highlight w:val="none"/>
                <w:shd w:val="clear" w:color="auto" w:fill="FFFFFF"/>
                <w:lang w:val="en-US" w:eastAsia="zh-CN" w:bidi="ar"/>
              </w:rPr>
              <w:t>的</w:t>
            </w:r>
            <w:r>
              <w:rPr>
                <w:rFonts w:hint="eastAsia" w:ascii="宋体" w:hAnsi="宋体" w:eastAsia="宋体" w:cs="宋体"/>
                <w:snapToGrid w:val="0"/>
                <w:color w:val="FF0000"/>
                <w:kern w:val="2"/>
                <w:sz w:val="21"/>
                <w:szCs w:val="21"/>
                <w:highlight w:val="none"/>
                <w:shd w:val="clear" w:color="auto" w:fill="FFFFFF"/>
                <w:lang w:val="en-US" w:eastAsia="zh-CN" w:bidi="ar"/>
              </w:rPr>
              <w:t>复印件</w:t>
            </w:r>
            <w:r>
              <w:rPr>
                <w:rFonts w:hint="eastAsia" w:hAnsi="宋体" w:cs="宋体"/>
                <w:snapToGrid w:val="0"/>
                <w:color w:val="FF0000"/>
                <w:kern w:val="2"/>
                <w:sz w:val="21"/>
                <w:szCs w:val="21"/>
                <w:highlight w:val="none"/>
                <w:shd w:val="clear" w:color="auto" w:fill="FFFFFF"/>
                <w:lang w:val="en-US" w:eastAsia="zh-CN" w:bidi="ar"/>
              </w:rPr>
              <w:t>、业绩合同或中标通知书复印件等证明材料</w:t>
            </w:r>
            <w:r>
              <w:rPr>
                <w:rFonts w:hint="eastAsia" w:ascii="宋体" w:hAnsi="宋体" w:eastAsia="宋体" w:cs="宋体"/>
                <w:snapToGrid w:val="0"/>
                <w:color w:val="FF0000"/>
                <w:kern w:val="2"/>
                <w:sz w:val="21"/>
                <w:szCs w:val="21"/>
                <w:highlight w:val="none"/>
                <w:shd w:val="clear" w:color="auto" w:fill="FFFFFF"/>
                <w:lang w:val="en-US" w:eastAsia="zh-CN" w:bidi="ar"/>
              </w:rPr>
              <w:t>）</w:t>
            </w:r>
            <w:r>
              <w:rPr>
                <w:rFonts w:hint="eastAsia" w:ascii="Calibri" w:hAnsi="Calibri" w:eastAsia="宋体" w:cs="Times New Roman"/>
                <w:snapToGrid w:val="0"/>
                <w:color w:val="FF0000"/>
                <w:kern w:val="2"/>
                <w:sz w:val="21"/>
                <w:szCs w:val="21"/>
                <w:highlight w:val="none"/>
                <w:lang w:val="en-US" w:eastAsia="zh-CN" w:bidi="ar-SA"/>
              </w:rPr>
              <w:t>。</w:t>
            </w:r>
          </w:p>
          <w:p>
            <w:pPr>
              <w:pStyle w:val="20"/>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hAnsi="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lang w:eastAsia="zh-CN"/>
                <w14:textFill>
                  <w14:solidFill>
                    <w14:schemeClr w14:val="tx1"/>
                  </w14:solidFill>
                </w14:textFill>
              </w:rPr>
              <w:t>工期要求</w:t>
            </w:r>
            <w:r>
              <w:rPr>
                <w:rFonts w:hint="eastAsia" w:hAnsi="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从</w:t>
            </w:r>
            <w:r>
              <w:rPr>
                <w:rFonts w:hint="eastAsia" w:ascii="宋体" w:hAnsi="宋体" w:eastAsia="宋体" w:cs="宋体"/>
                <w:color w:val="000000" w:themeColor="text1"/>
                <w:sz w:val="21"/>
                <w:szCs w:val="21"/>
                <w:highlight w:val="none"/>
                <w:lang w:eastAsia="zh-CN"/>
                <w14:textFill>
                  <w14:solidFill>
                    <w14:schemeClr w14:val="tx1"/>
                  </w14:solidFill>
                </w14:textFill>
              </w:rPr>
              <w:t>接到采购人进场施工通知</w:t>
            </w:r>
            <w:r>
              <w:rPr>
                <w:rFonts w:hint="eastAsia" w:ascii="宋体" w:hAnsi="宋体" w:eastAsia="宋体" w:cs="宋体"/>
                <w:color w:val="000000" w:themeColor="text1"/>
                <w:sz w:val="21"/>
                <w:szCs w:val="21"/>
                <w:highlight w:val="none"/>
                <w14:textFill>
                  <w14:solidFill>
                    <w14:schemeClr w14:val="tx1"/>
                  </w14:solidFill>
                </w14:textFill>
              </w:rPr>
              <w:t>之日</w:t>
            </w:r>
            <w:r>
              <w:rPr>
                <w:rFonts w:hint="eastAsia" w:ascii="宋体" w:hAnsi="宋体" w:eastAsia="宋体" w:cs="宋体"/>
                <w:color w:val="000000" w:themeColor="text1"/>
                <w:sz w:val="21"/>
                <w:szCs w:val="21"/>
                <w:highlight w:val="none"/>
                <w:lang w:eastAsia="zh-CN"/>
                <w14:textFill>
                  <w14:solidFill>
                    <w14:schemeClr w14:val="tx1"/>
                  </w14:solidFill>
                </w14:textFill>
              </w:rPr>
              <w:t>起</w:t>
            </w:r>
            <w:r>
              <w:rPr>
                <w:rFonts w:hint="eastAsia" w:hAnsi="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lang w:val="en-US" w:eastAsia="zh-CN"/>
                <w14:textFill>
                  <w14:solidFill>
                    <w14:schemeClr w14:val="tx1"/>
                  </w14:solidFill>
                </w14:textFill>
              </w:rPr>
              <w:t>0</w:t>
            </w:r>
            <w:r>
              <w:rPr>
                <w:rFonts w:hint="eastAsia" w:hAnsi="宋体" w:cs="宋体"/>
                <w:color w:val="000000" w:themeColor="text1"/>
                <w:sz w:val="21"/>
                <w:szCs w:val="21"/>
                <w:highlight w:val="none"/>
                <w:lang w:val="en-US" w:eastAsia="zh-CN"/>
                <w14:textFill>
                  <w14:solidFill>
                    <w14:schemeClr w14:val="tx1"/>
                  </w14:solidFill>
                </w14:textFill>
              </w:rPr>
              <w:t>个</w:t>
            </w:r>
            <w:r>
              <w:rPr>
                <w:rFonts w:hint="eastAsia" w:ascii="宋体" w:hAnsi="宋体" w:eastAsia="宋体" w:cs="宋体"/>
                <w:color w:val="000000" w:themeColor="text1"/>
                <w:sz w:val="21"/>
                <w:szCs w:val="21"/>
                <w:highlight w:val="none"/>
                <w:lang w:val="en-US" w:eastAsia="zh-CN"/>
                <w14:textFill>
                  <w14:solidFill>
                    <w14:schemeClr w14:val="tx1"/>
                  </w14:solidFill>
                </w14:textFill>
              </w:rPr>
              <w:t>日历日内完成项目施工并验收合格</w:t>
            </w:r>
            <w:r>
              <w:rPr>
                <w:rFonts w:hint="eastAsia" w:ascii="宋体" w:hAnsi="宋体" w:eastAsia="宋体" w:cs="宋体"/>
                <w:color w:val="000000" w:themeColor="text1"/>
                <w:sz w:val="21"/>
                <w:szCs w:val="21"/>
                <w:highlight w:val="none"/>
                <w14:textFill>
                  <w14:solidFill>
                    <w14:schemeClr w14:val="tx1"/>
                  </w14:solidFill>
                </w14:textFill>
              </w:rPr>
              <w:t>。</w:t>
            </w:r>
          </w:p>
          <w:p>
            <w:pPr>
              <w:pStyle w:val="20"/>
              <w:keepNext w:val="0"/>
              <w:keepLines w:val="0"/>
              <w:pageBreakBefore w:val="0"/>
              <w:numPr>
                <w:ilvl w:val="0"/>
                <w:numId w:val="0"/>
              </w:numPr>
              <w:kinsoku/>
              <w:wordWrap/>
              <w:overflowPunct/>
              <w:topLinePunct w:val="0"/>
              <w:autoSpaceDE/>
              <w:autoSpaceDN/>
              <w:bidi w:val="0"/>
              <w:adjustRightInd/>
              <w:snapToGrid/>
              <w:spacing w:line="400" w:lineRule="exact"/>
              <w:textAlignment w:val="auto"/>
              <w:rPr>
                <w:rFonts w:hint="default" w:ascii="宋体" w:hAnsi="宋体" w:eastAsia="宋体" w:cs="宋体"/>
                <w:color w:val="000000" w:themeColor="text1"/>
                <w:kern w:val="2"/>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hAnsi="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lang w:eastAsia="zh-CN"/>
                <w14:textFill>
                  <w14:solidFill>
                    <w14:schemeClr w14:val="tx1"/>
                  </w14:solidFill>
                </w14:textFill>
              </w:rPr>
              <w:t>服务技术方案</w:t>
            </w:r>
            <w:r>
              <w:rPr>
                <w:rFonts w:hint="eastAsia" w:hAnsi="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b w:val="0"/>
                <w:bCs/>
                <w:color w:val="000000" w:themeColor="text1"/>
                <w:sz w:val="21"/>
                <w:szCs w:val="21"/>
                <w:highlight w:val="none"/>
                <w14:textFill>
                  <w14:solidFill>
                    <w14:schemeClr w14:val="tx1"/>
                  </w14:solidFill>
                </w14:textFill>
              </w:rPr>
              <w:t>竞标时</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，供应商</w:t>
            </w:r>
            <w:r>
              <w:rPr>
                <w:rFonts w:hint="eastAsia" w:ascii="宋体" w:hAnsi="宋体" w:eastAsia="宋体" w:cs="宋体"/>
                <w:b w:val="0"/>
                <w:bCs/>
                <w:color w:val="000000" w:themeColor="text1"/>
                <w:sz w:val="21"/>
                <w:szCs w:val="21"/>
                <w:highlight w:val="none"/>
                <w14:textFill>
                  <w14:solidFill>
                    <w14:schemeClr w14:val="tx1"/>
                  </w14:solidFill>
                </w14:textFill>
              </w:rPr>
              <w:t>需提供</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针对本项目的</w:t>
            </w:r>
            <w:r>
              <w:rPr>
                <w:rFonts w:hint="eastAsia" w:ascii="宋体" w:hAnsi="宋体" w:eastAsia="宋体" w:cs="宋体"/>
                <w:b w:val="0"/>
                <w:bCs/>
                <w:color w:val="000000" w:themeColor="text1"/>
                <w:sz w:val="21"/>
                <w:szCs w:val="21"/>
                <w:highlight w:val="none"/>
                <w14:textFill>
                  <w14:solidFill>
                    <w14:schemeClr w14:val="tx1"/>
                  </w14:solidFill>
                </w14:textFill>
              </w:rPr>
              <w:t>服务</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技术</w:t>
            </w:r>
            <w:r>
              <w:rPr>
                <w:rFonts w:hint="eastAsia" w:ascii="宋体" w:hAnsi="宋体" w:eastAsia="宋体" w:cs="宋体"/>
                <w:b w:val="0"/>
                <w:bCs/>
                <w:color w:val="000000" w:themeColor="text1"/>
                <w:sz w:val="21"/>
                <w:szCs w:val="21"/>
                <w:highlight w:val="none"/>
                <w14:textFill>
                  <w14:solidFill>
                    <w14:schemeClr w14:val="tx1"/>
                  </w14:solidFill>
                </w14:textFill>
              </w:rPr>
              <w:t>方案</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、施工组织计划安排、工程质量保证措施及承诺、拟投入本项目的人员、机械设备一览表</w:t>
            </w:r>
            <w:r>
              <w:rPr>
                <w:rFonts w:hint="eastAsia" w:ascii="宋体" w:hAnsi="宋体" w:eastAsia="宋体" w:cs="宋体"/>
                <w:b w:val="0"/>
                <w:bCs/>
                <w:color w:val="000000" w:themeColor="text1"/>
                <w:sz w:val="2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628" w:type="dxa"/>
            <w:gridSpan w:val="5"/>
            <w:vAlign w:val="center"/>
          </w:tcPr>
          <w:p>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二、商务要求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603" w:type="dxa"/>
            <w:gridSpan w:val="2"/>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highlight w:val="none"/>
                <w:lang w:eastAsia="zh-CN"/>
              </w:rPr>
            </w:pPr>
            <w:bookmarkStart w:id="25" w:name="_Toc5674"/>
            <w:bookmarkStart w:id="26" w:name="_Toc4543"/>
            <w:r>
              <w:rPr>
                <w:rFonts w:hint="eastAsia" w:ascii="宋体" w:hAnsi="宋体" w:eastAsia="宋体" w:cs="宋体"/>
                <w:color w:val="auto"/>
                <w:sz w:val="21"/>
                <w:szCs w:val="21"/>
                <w:highlight w:val="none"/>
                <w:lang w:eastAsia="zh-CN"/>
              </w:rPr>
              <w:t>合同签订时间</w:t>
            </w:r>
          </w:p>
        </w:tc>
        <w:tc>
          <w:tcPr>
            <w:tcW w:w="8025" w:type="dxa"/>
            <w:gridSpan w:val="3"/>
            <w:vAlign w:val="center"/>
          </w:tcPr>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成交公告</w:t>
            </w:r>
            <w:r>
              <w:rPr>
                <w:rFonts w:hint="eastAsia" w:ascii="宋体" w:hAnsi="宋体" w:eastAsia="宋体" w:cs="宋体"/>
                <w:color w:val="auto"/>
                <w:sz w:val="21"/>
                <w:szCs w:val="21"/>
                <w:highlight w:val="none"/>
                <w:lang w:val="en-US" w:eastAsia="zh-CN"/>
              </w:rPr>
              <w:t>期满后</w:t>
            </w:r>
            <w:r>
              <w:rPr>
                <w:rFonts w:hint="eastAsia" w:ascii="宋体" w:hAnsi="宋体" w:cs="宋体"/>
                <w:color w:val="auto"/>
                <w:sz w:val="21"/>
                <w:szCs w:val="21"/>
                <w:highlight w:val="none"/>
                <w:lang w:val="en-US" w:eastAsia="zh-CN"/>
              </w:rPr>
              <w:t>五</w:t>
            </w:r>
            <w:r>
              <w:rPr>
                <w:rFonts w:hint="eastAsia" w:ascii="宋体" w:hAnsi="宋体" w:eastAsia="宋体" w:cs="宋体"/>
                <w:color w:val="auto"/>
                <w:sz w:val="21"/>
                <w:szCs w:val="21"/>
                <w:highlight w:val="none"/>
              </w:rPr>
              <w:t>个工作日内按规定与采购人签订</w:t>
            </w:r>
            <w:r>
              <w:rPr>
                <w:rFonts w:hint="eastAsia" w:ascii="宋体" w:hAnsi="宋体" w:cs="宋体"/>
                <w:color w:val="auto"/>
                <w:sz w:val="21"/>
                <w:szCs w:val="21"/>
                <w:highlight w:val="none"/>
                <w:lang w:eastAsia="zh-CN"/>
              </w:rPr>
              <w:t>项目</w:t>
            </w:r>
            <w:r>
              <w:rPr>
                <w:rFonts w:hint="eastAsia" w:ascii="宋体" w:hAnsi="宋体" w:eastAsia="宋体" w:cs="宋体"/>
                <w:color w:val="auto"/>
                <w:sz w:val="21"/>
                <w:szCs w:val="21"/>
                <w:highlight w:val="none"/>
              </w:rPr>
              <w:t>合同</w:t>
            </w:r>
            <w:r>
              <w:rPr>
                <w:rFonts w:hint="eastAsia" w:ascii="宋体" w:hAnsi="宋体" w:eastAsia="宋体" w:cs="宋体"/>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3" w:type="dxa"/>
            <w:gridSpan w:val="2"/>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服务及质量保证要求</w:t>
            </w:r>
          </w:p>
        </w:tc>
        <w:tc>
          <w:tcPr>
            <w:tcW w:w="8025" w:type="dxa"/>
            <w:gridSpan w:val="3"/>
            <w:vAlign w:val="center"/>
          </w:tcPr>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firstLine="420" w:firstLineChars="200"/>
              <w:textAlignment w:val="auto"/>
              <w:rPr>
                <w:rFonts w:hint="eastAsia"/>
                <w:color w:val="auto"/>
              </w:rPr>
            </w:pPr>
            <w:r>
              <w:rPr>
                <w:rFonts w:hint="eastAsia"/>
                <w:color w:val="auto"/>
                <w:lang w:val="en-US" w:eastAsia="zh-CN"/>
              </w:rPr>
              <w:t>1、</w:t>
            </w:r>
            <w:r>
              <w:rPr>
                <w:rFonts w:hint="eastAsia"/>
                <w:color w:val="auto"/>
                <w:lang w:eastAsia="zh-CN"/>
              </w:rPr>
              <w:t>人员保障：合同生效后，</w:t>
            </w:r>
            <w:r>
              <w:rPr>
                <w:rFonts w:hint="eastAsia"/>
                <w:color w:val="auto"/>
              </w:rPr>
              <w:t>供应商</w:t>
            </w:r>
            <w:r>
              <w:rPr>
                <w:rFonts w:hint="eastAsia"/>
                <w:color w:val="auto"/>
                <w:lang w:eastAsia="zh-CN"/>
              </w:rPr>
              <w:t>应按项目施工技术规范要求，</w:t>
            </w:r>
            <w:r>
              <w:rPr>
                <w:rFonts w:hint="eastAsia"/>
                <w:color w:val="auto"/>
              </w:rPr>
              <w:t>在</w:t>
            </w:r>
            <w:r>
              <w:rPr>
                <w:rFonts w:hint="eastAsia"/>
                <w:color w:val="auto"/>
                <w:lang w:eastAsia="zh-CN"/>
              </w:rPr>
              <w:t>进场施工前</w:t>
            </w:r>
            <w:r>
              <w:rPr>
                <w:rFonts w:hint="eastAsia"/>
                <w:color w:val="auto"/>
              </w:rPr>
              <w:t>配备</w:t>
            </w:r>
            <w:r>
              <w:rPr>
                <w:rFonts w:hint="eastAsia"/>
                <w:color w:val="auto"/>
                <w:lang w:eastAsia="zh-CN"/>
              </w:rPr>
              <w:t>足够、符合本项目技术要求</w:t>
            </w:r>
            <w:r>
              <w:rPr>
                <w:rFonts w:hint="eastAsia"/>
                <w:color w:val="auto"/>
              </w:rPr>
              <w:t>的</w:t>
            </w:r>
            <w:r>
              <w:rPr>
                <w:rFonts w:hint="eastAsia"/>
                <w:color w:val="auto"/>
                <w:lang w:eastAsia="zh-CN"/>
              </w:rPr>
              <w:t>施工</w:t>
            </w:r>
            <w:r>
              <w:rPr>
                <w:rFonts w:hint="eastAsia"/>
                <w:color w:val="auto"/>
              </w:rPr>
              <w:t>技术人员</w:t>
            </w:r>
            <w:r>
              <w:rPr>
                <w:rFonts w:hint="eastAsia"/>
                <w:color w:val="auto"/>
                <w:lang w:eastAsia="zh-CN"/>
              </w:rPr>
              <w:t>实施本项目，</w:t>
            </w:r>
            <w:r>
              <w:rPr>
                <w:rFonts w:hint="eastAsia"/>
                <w:color w:val="auto"/>
              </w:rPr>
              <w:t>保证工程进度、质量。</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firstLine="420" w:firstLineChars="200"/>
              <w:textAlignment w:val="auto"/>
              <w:rPr>
                <w:rFonts w:hint="eastAsia"/>
                <w:color w:val="auto"/>
                <w:lang w:eastAsia="zh-CN"/>
              </w:rPr>
            </w:pPr>
            <w:r>
              <w:rPr>
                <w:rFonts w:hint="eastAsia"/>
                <w:color w:val="auto"/>
                <w:lang w:val="en-US" w:eastAsia="zh-CN"/>
              </w:rPr>
              <w:t>2、</w:t>
            </w:r>
            <w:r>
              <w:rPr>
                <w:rFonts w:hint="eastAsia"/>
                <w:color w:val="auto"/>
                <w:lang w:eastAsia="zh-CN"/>
              </w:rPr>
              <w:t>服务要求：</w:t>
            </w:r>
            <w:r>
              <w:rPr>
                <w:rFonts w:hint="eastAsia"/>
                <w:color w:val="auto"/>
              </w:rPr>
              <w:t>供应商应严格按照</w:t>
            </w:r>
            <w:r>
              <w:rPr>
                <w:rFonts w:hint="eastAsia"/>
                <w:color w:val="auto"/>
                <w:lang w:eastAsia="zh-CN"/>
              </w:rPr>
              <w:t>国家、自治区、行业等相关规范</w:t>
            </w:r>
            <w:r>
              <w:rPr>
                <w:rFonts w:hint="eastAsia"/>
                <w:color w:val="auto"/>
              </w:rPr>
              <w:t>要求</w:t>
            </w:r>
            <w:r>
              <w:rPr>
                <w:rFonts w:hint="eastAsia"/>
                <w:color w:val="auto"/>
                <w:lang w:eastAsia="zh-CN"/>
              </w:rPr>
              <w:t>组织</w:t>
            </w:r>
            <w:r>
              <w:rPr>
                <w:rFonts w:hint="eastAsia"/>
                <w:color w:val="auto"/>
              </w:rPr>
              <w:t>开展</w:t>
            </w:r>
            <w:r>
              <w:rPr>
                <w:rFonts w:hint="eastAsia"/>
                <w:color w:val="auto"/>
                <w:lang w:eastAsia="zh-CN"/>
              </w:rPr>
              <w:t>项目施工</w:t>
            </w:r>
            <w:r>
              <w:rPr>
                <w:rFonts w:hint="eastAsia"/>
                <w:color w:val="auto"/>
              </w:rPr>
              <w:t>，</w:t>
            </w:r>
            <w:r>
              <w:rPr>
                <w:rFonts w:hint="eastAsia"/>
                <w:color w:val="auto"/>
                <w:lang w:eastAsia="zh-CN"/>
              </w:rPr>
              <w:t>按进度计划倒排项目工期，按时按质按量完成项目施工及安装。</w:t>
            </w:r>
          </w:p>
          <w:p>
            <w:pPr>
              <w:keepNext w:val="0"/>
              <w:keepLines w:val="0"/>
              <w:pageBreakBefore w:val="0"/>
              <w:kinsoku/>
              <w:wordWrap/>
              <w:overflowPunct/>
              <w:topLinePunct w:val="0"/>
              <w:autoSpaceDE/>
              <w:autoSpaceDN/>
              <w:bidi w:val="0"/>
              <w:adjustRightInd/>
              <w:snapToGrid/>
              <w:spacing w:line="400" w:lineRule="exact"/>
              <w:ind w:firstLine="420" w:firstLineChars="200"/>
              <w:jc w:val="left"/>
              <w:textAlignment w:val="auto"/>
              <w:rPr>
                <w:rFonts w:hint="eastAsia"/>
                <w:color w:val="auto"/>
              </w:rPr>
            </w:pPr>
            <w:r>
              <w:rPr>
                <w:rFonts w:hint="eastAsia"/>
                <w:color w:val="auto"/>
              </w:rPr>
              <w:t>3、质量</w:t>
            </w:r>
            <w:r>
              <w:rPr>
                <w:rFonts w:hint="eastAsia"/>
                <w:color w:val="auto"/>
                <w:lang w:eastAsia="zh-CN"/>
              </w:rPr>
              <w:t>标准</w:t>
            </w:r>
            <w:r>
              <w:rPr>
                <w:rFonts w:hint="eastAsia"/>
                <w:color w:val="auto"/>
              </w:rPr>
              <w:t>：符合国家现行</w:t>
            </w:r>
            <w:r>
              <w:rPr>
                <w:rFonts w:hint="eastAsia"/>
                <w:color w:val="auto"/>
                <w:lang w:eastAsia="zh-CN"/>
              </w:rPr>
              <w:t>施工技术规范及</w:t>
            </w:r>
            <w:r>
              <w:rPr>
                <w:rFonts w:hint="eastAsia"/>
                <w:color w:val="auto"/>
              </w:rPr>
              <w:t>质量标准</w:t>
            </w:r>
            <w:r>
              <w:rPr>
                <w:rFonts w:hint="eastAsia"/>
                <w:color w:val="auto"/>
                <w:lang w:eastAsia="zh-CN"/>
              </w:rPr>
              <w:t>，质量合格</w:t>
            </w:r>
            <w:r>
              <w:rPr>
                <w:rFonts w:hint="eastAsia"/>
                <w:color w:val="auto"/>
              </w:rPr>
              <w:t>。</w:t>
            </w:r>
          </w:p>
          <w:p>
            <w:pPr>
              <w:pStyle w:val="6"/>
              <w:keepNext w:val="0"/>
              <w:keepLines w:val="0"/>
              <w:pageBreakBefore w:val="0"/>
              <w:kinsoku/>
              <w:wordWrap/>
              <w:overflowPunct/>
              <w:topLinePunct w:val="0"/>
              <w:autoSpaceDE/>
              <w:autoSpaceDN/>
              <w:bidi w:val="0"/>
              <w:adjustRightInd/>
              <w:snapToGrid/>
              <w:spacing w:after="0" w:line="400" w:lineRule="exact"/>
              <w:textAlignment w:val="auto"/>
              <w:rPr>
                <w:rFonts w:hint="default" w:eastAsia="宋体"/>
                <w:color w:val="auto"/>
                <w:lang w:val="en-US" w:eastAsia="zh-CN"/>
              </w:rPr>
            </w:pPr>
            <w:r>
              <w:rPr>
                <w:rFonts w:hint="eastAsia" w:ascii="宋体" w:hAnsi="宋体" w:cs="宋体"/>
                <w:bCs/>
                <w:color w:val="auto"/>
                <w:sz w:val="21"/>
                <w:szCs w:val="21"/>
                <w:highlight w:val="none"/>
                <w:lang w:val="en-US" w:eastAsia="zh-CN"/>
              </w:rPr>
              <w:t xml:space="preserve">    4、</w:t>
            </w:r>
            <w:r>
              <w:rPr>
                <w:rFonts w:hint="eastAsia" w:ascii="宋体" w:hAnsi="宋体" w:eastAsia="宋体" w:cs="宋体"/>
                <w:i w:val="0"/>
                <w:caps w:val="0"/>
                <w:color w:val="auto"/>
                <w:spacing w:val="0"/>
                <w:sz w:val="21"/>
                <w:szCs w:val="21"/>
                <w:highlight w:val="none"/>
                <w:shd w:val="clear" w:color="auto" w:fill="FFFFFF"/>
                <w:lang w:val="en-US" w:eastAsia="zh-CN"/>
              </w:rPr>
              <w:t>双方确定施工方案后，供应商应在3个工作日内进场施工且提供施工工期表</w:t>
            </w:r>
            <w:r>
              <w:rPr>
                <w:rFonts w:hint="eastAsia" w:ascii="宋体" w:hAnsi="宋体" w:cs="宋体"/>
                <w:i w:val="0"/>
                <w:caps w:val="0"/>
                <w:color w:val="auto"/>
                <w:spacing w:val="0"/>
                <w:sz w:val="21"/>
                <w:szCs w:val="21"/>
                <w:highlight w:val="none"/>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3" w:type="dxa"/>
            <w:gridSpan w:val="2"/>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报价要求</w:t>
            </w:r>
          </w:p>
        </w:tc>
        <w:tc>
          <w:tcPr>
            <w:tcW w:w="8025"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本项目采用固定单价方式报价，供应商必须就</w:t>
            </w:r>
            <w:r>
              <w:rPr>
                <w:rFonts w:hint="eastAsia" w:ascii="宋体" w:hAnsi="宋体" w:eastAsia="宋体" w:cs="宋体"/>
                <w:color w:val="auto"/>
                <w:sz w:val="21"/>
                <w:szCs w:val="21"/>
              </w:rPr>
              <w:t>“采购需求”中的服务内容</w:t>
            </w:r>
            <w:r>
              <w:rPr>
                <w:rFonts w:hint="eastAsia" w:ascii="宋体" w:hAnsi="宋体" w:cs="宋体"/>
                <w:color w:val="auto"/>
                <w:sz w:val="21"/>
                <w:szCs w:val="21"/>
                <w:lang w:eastAsia="zh-CN"/>
              </w:rPr>
              <w:t>和</w:t>
            </w:r>
            <w:r>
              <w:rPr>
                <w:rFonts w:hint="eastAsia" w:ascii="宋体" w:hAnsi="宋体" w:eastAsia="宋体" w:cs="宋体"/>
                <w:color w:val="auto"/>
                <w:sz w:val="21"/>
                <w:szCs w:val="21"/>
                <w:highlight w:val="none"/>
                <w:lang w:eastAsia="zh-CN"/>
              </w:rPr>
              <w:t>项目工程量清单作完整唯一报价，否则，其竞标将被拒绝。</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lang w:val="en-US" w:eastAsia="zh-CN"/>
              </w:rPr>
              <w:t>应根据项目施工特点、技术难度及工期要求，事先编制好本项目的首次报价和二次报价清单，并依据清单价计算好投标总价，所有报价清单均需加盖</w:t>
            </w:r>
            <w:r>
              <w:rPr>
                <w:rFonts w:hint="eastAsia" w:ascii="宋体" w:hAnsi="宋体" w:cs="宋体"/>
                <w:color w:val="auto"/>
                <w:sz w:val="21"/>
                <w:szCs w:val="21"/>
                <w:highlight w:val="none"/>
                <w:lang w:val="en-US" w:eastAsia="zh-CN"/>
              </w:rPr>
              <w:t>供应商</w:t>
            </w:r>
            <w:r>
              <w:rPr>
                <w:rFonts w:hint="eastAsia" w:ascii="宋体" w:hAnsi="宋体" w:eastAsia="宋体" w:cs="宋体"/>
                <w:color w:val="auto"/>
                <w:sz w:val="21"/>
                <w:szCs w:val="21"/>
                <w:highlight w:val="none"/>
                <w:lang w:val="en-US" w:eastAsia="zh-CN"/>
              </w:rPr>
              <w:t>公章</w:t>
            </w:r>
            <w:r>
              <w:rPr>
                <w:rFonts w:hint="eastAsia" w:ascii="宋体" w:hAnsi="宋体" w:cs="宋体"/>
                <w:color w:val="auto"/>
                <w:sz w:val="21"/>
                <w:szCs w:val="21"/>
                <w:highlight w:val="none"/>
                <w:lang w:val="en-US" w:eastAsia="zh-CN"/>
              </w:rPr>
              <w:t>后密封</w:t>
            </w:r>
            <w:r>
              <w:rPr>
                <w:rFonts w:hint="eastAsia" w:ascii="宋体" w:hAnsi="宋体" w:eastAsia="宋体" w:cs="宋体"/>
                <w:color w:val="auto"/>
                <w:sz w:val="21"/>
                <w:szCs w:val="21"/>
                <w:highlight w:val="none"/>
                <w:lang w:val="en-US" w:eastAsia="zh-CN"/>
              </w:rPr>
              <w:t>进行报送。</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、对于本文件中未列明，而谈判供应商认为必需的费用也需列入总报价。在合同实施时，采购人将不予支付成交供应商没有列入的项目费用，并认为此项目的费用已包括在总报价中。</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、本项目竞标报价应以人民币报价</w:t>
            </w:r>
            <w:r>
              <w:rPr>
                <w:rFonts w:hint="eastAsia" w:ascii="宋体" w:hAnsi="宋体" w:eastAsia="宋体" w:cs="宋体"/>
                <w:color w:val="auto"/>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不论竞标结果如何，供应商均应自行承担所有与竞标有关的全部费用。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3" w:type="dxa"/>
            <w:gridSpan w:val="2"/>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kern w:val="1"/>
                <w:sz w:val="21"/>
                <w:szCs w:val="21"/>
                <w:highlight w:val="none"/>
                <w:lang w:val="en-US" w:eastAsia="zh-CN" w:bidi="ar-SA"/>
              </w:rPr>
            </w:pPr>
            <w:r>
              <w:rPr>
                <w:rFonts w:hint="eastAsia" w:ascii="宋体" w:hAnsi="宋体" w:eastAsia="宋体" w:cs="宋体"/>
                <w:color w:val="auto"/>
                <w:sz w:val="21"/>
                <w:szCs w:val="21"/>
                <w:highlight w:val="none"/>
              </w:rPr>
              <w:t>履约质保金</w:t>
            </w:r>
          </w:p>
        </w:tc>
        <w:tc>
          <w:tcPr>
            <w:tcW w:w="8025" w:type="dxa"/>
            <w:gridSpan w:val="3"/>
            <w:vAlign w:val="center"/>
          </w:tcPr>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▲1、在合同签订前，供应商按</w:t>
            </w:r>
            <w:r>
              <w:rPr>
                <w:rFonts w:hint="eastAsia" w:ascii="宋体" w:hAnsi="宋体" w:eastAsia="宋体" w:cs="宋体"/>
                <w:color w:val="auto"/>
                <w:sz w:val="21"/>
                <w:szCs w:val="21"/>
                <w:highlight w:val="none"/>
                <w:lang w:eastAsia="zh-CN"/>
              </w:rPr>
              <w:t>成交价</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%向采购人交纳履约保证金。</w:t>
            </w:r>
          </w:p>
          <w:p>
            <w:pPr>
              <w:keepNext w:val="0"/>
              <w:keepLines w:val="0"/>
              <w:pageBreakBefore w:val="0"/>
              <w:tabs>
                <w:tab w:val="left" w:pos="789"/>
              </w:tabs>
              <w:kinsoku/>
              <w:wordWrap/>
              <w:overflowPunct/>
              <w:topLinePunct w:val="0"/>
              <w:autoSpaceDE/>
              <w:autoSpaceDN/>
              <w:bidi w:val="0"/>
              <w:adjustRightInd/>
              <w:snapToGrid/>
              <w:spacing w:line="400" w:lineRule="exact"/>
              <w:ind w:right="219"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2、合同签订后，如供应商按合同履约，并按照服务要求</w:t>
            </w:r>
            <w:r>
              <w:rPr>
                <w:rFonts w:hint="eastAsia" w:ascii="宋体" w:hAnsi="宋体" w:eastAsia="宋体" w:cs="宋体"/>
                <w:color w:val="auto"/>
                <w:sz w:val="21"/>
                <w:szCs w:val="21"/>
                <w:highlight w:val="none"/>
                <w:lang w:eastAsia="zh-CN"/>
              </w:rPr>
              <w:t>和投标响应</w:t>
            </w:r>
            <w:r>
              <w:rPr>
                <w:rFonts w:hint="eastAsia" w:ascii="宋体" w:hAnsi="宋体" w:eastAsia="宋体" w:cs="宋体"/>
                <w:color w:val="auto"/>
                <w:sz w:val="21"/>
                <w:szCs w:val="21"/>
                <w:highlight w:val="none"/>
              </w:rPr>
              <w:t>履行承诺，</w:t>
            </w:r>
            <w:r>
              <w:rPr>
                <w:rFonts w:hint="eastAsia" w:ascii="宋体" w:hAnsi="宋体" w:eastAsia="宋体" w:cs="宋体"/>
                <w:color w:val="auto"/>
                <w:sz w:val="21"/>
                <w:szCs w:val="21"/>
                <w:highlight w:val="none"/>
                <w:lang w:eastAsia="zh-CN"/>
              </w:rPr>
              <w:t>项目完工并质保期</w:t>
            </w:r>
            <w:r>
              <w:rPr>
                <w:rFonts w:hint="eastAsia" w:ascii="宋体" w:hAnsi="宋体" w:eastAsia="宋体" w:cs="宋体"/>
                <w:color w:val="auto"/>
                <w:sz w:val="21"/>
                <w:szCs w:val="21"/>
                <w:highlight w:val="none"/>
              </w:rPr>
              <w:t>满后，采购人自收到</w:t>
            </w:r>
            <w:r>
              <w:rPr>
                <w:rFonts w:hint="eastAsia" w:ascii="宋体" w:hAnsi="宋体" w:eastAsia="宋体" w:cs="宋体"/>
                <w:color w:val="auto"/>
                <w:sz w:val="21"/>
                <w:szCs w:val="21"/>
                <w:highlight w:val="none"/>
                <w:lang w:eastAsia="zh-CN"/>
              </w:rPr>
              <w:t>保证金退付</w:t>
            </w:r>
            <w:r>
              <w:rPr>
                <w:rFonts w:hint="eastAsia" w:ascii="宋体" w:hAnsi="宋体" w:eastAsia="宋体" w:cs="宋体"/>
                <w:color w:val="auto"/>
                <w:sz w:val="21"/>
                <w:szCs w:val="21"/>
                <w:highlight w:val="none"/>
              </w:rPr>
              <w:t>函件之日起</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个工作日内</w:t>
            </w:r>
            <w:r>
              <w:rPr>
                <w:rFonts w:hint="eastAsia" w:ascii="宋体" w:hAnsi="宋体" w:eastAsia="宋体" w:cs="宋体"/>
                <w:color w:val="auto"/>
                <w:sz w:val="21"/>
                <w:szCs w:val="21"/>
                <w:highlight w:val="none"/>
                <w:lang w:eastAsia="zh-CN"/>
              </w:rPr>
              <w:t>将履约保证金</w:t>
            </w:r>
            <w:r>
              <w:rPr>
                <w:rFonts w:hint="eastAsia" w:ascii="宋体" w:hAnsi="宋体" w:eastAsia="宋体" w:cs="宋体"/>
                <w:color w:val="auto"/>
                <w:sz w:val="21"/>
                <w:szCs w:val="21"/>
                <w:highlight w:val="none"/>
              </w:rPr>
              <w:t>（无息）</w:t>
            </w:r>
            <w:r>
              <w:rPr>
                <w:rFonts w:hint="eastAsia" w:ascii="宋体" w:hAnsi="宋体" w:eastAsia="宋体" w:cs="宋体"/>
                <w:color w:val="auto"/>
                <w:sz w:val="21"/>
                <w:szCs w:val="21"/>
                <w:highlight w:val="none"/>
                <w:lang w:eastAsia="zh-CN"/>
              </w:rPr>
              <w:t>一次性退还</w:t>
            </w:r>
            <w:r>
              <w:rPr>
                <w:rFonts w:hint="eastAsia" w:ascii="宋体" w:hAnsi="宋体" w:eastAsia="宋体" w:cs="宋体"/>
                <w:color w:val="auto"/>
                <w:sz w:val="21"/>
                <w:szCs w:val="21"/>
                <w:highlight w:val="none"/>
              </w:rPr>
              <w:t>供应商。如供应商不按双方签订的合同履约的，履约保证金不予退还，履约保证金不足以赔偿实际损失的，按实际损失赔偿。</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3、履约保证金递交方式：以电汇、转账、汇票等非现金形式提交</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由供应商在签订合同前按规定的金额直接缴入采购人账户。</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开户名称：广西水利电力职业技术学院</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开户银行：南宁市农行民族长岗支行</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银行账号：20006001040000459</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 xml:space="preserve">识别号:1245000049850044XB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7" w:hRule="atLeast"/>
        </w:trPr>
        <w:tc>
          <w:tcPr>
            <w:tcW w:w="1603" w:type="dxa"/>
            <w:gridSpan w:val="2"/>
            <w:vAlign w:val="center"/>
          </w:tcPr>
          <w:p>
            <w:pPr>
              <w:keepNext w:val="0"/>
              <w:keepLines w:val="0"/>
              <w:pageBreakBefore w:val="0"/>
              <w:kinsoku/>
              <w:wordWrap/>
              <w:overflowPunct/>
              <w:topLinePunct w:val="0"/>
              <w:autoSpaceDE/>
              <w:autoSpaceDN/>
              <w:bidi w:val="0"/>
              <w:adjustRightInd/>
              <w:snapToGrid/>
              <w:spacing w:line="360" w:lineRule="exact"/>
              <w:ind w:firstLine="210" w:firstLineChars="1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付款条件</w:t>
            </w:r>
          </w:p>
        </w:tc>
        <w:tc>
          <w:tcPr>
            <w:tcW w:w="8025" w:type="dxa"/>
            <w:gridSpan w:val="3"/>
            <w:vAlign w:val="center"/>
          </w:tcPr>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1、支付方式：对公转账。</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Autospacing="0" w:line="400" w:lineRule="exact"/>
              <w:ind w:righ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按项目进度付款</w:t>
            </w:r>
            <w:r>
              <w:rPr>
                <w:rFonts w:hint="eastAsia" w:ascii="宋体" w:hAnsi="宋体" w:eastAsia="宋体" w:cs="宋体"/>
                <w:color w:val="auto"/>
                <w:sz w:val="21"/>
                <w:szCs w:val="21"/>
                <w:highlight w:val="none"/>
              </w:rPr>
              <w:t>：</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Autospacing="0" w:line="400" w:lineRule="exact"/>
              <w:ind w:right="0" w:firstLine="420" w:firstLineChars="200"/>
              <w:jc w:val="left"/>
              <w:textAlignment w:val="auto"/>
              <w:rPr>
                <w:rFonts w:hint="eastAsia" w:ascii="宋体" w:hAnsi="宋体" w:eastAsia="宋体" w:cs="宋体"/>
                <w:i w:val="0"/>
                <w:caps w:val="0"/>
                <w:color w:val="auto"/>
                <w:spacing w:val="0"/>
                <w:sz w:val="21"/>
                <w:szCs w:val="21"/>
                <w:highlight w:val="none"/>
                <w:shd w:val="clear" w:color="auto" w:fill="FFFFFF"/>
                <w:lang w:val="en-US" w:eastAsia="zh-CN"/>
              </w:rPr>
            </w:pPr>
            <w:r>
              <w:rPr>
                <w:rFonts w:hint="eastAsia" w:ascii="宋体" w:hAnsi="宋体" w:eastAsia="宋体" w:cs="宋体"/>
                <w:color w:val="auto"/>
                <w:sz w:val="21"/>
                <w:szCs w:val="21"/>
                <w:highlight w:val="none"/>
              </w:rPr>
              <w:t>①</w:t>
            </w:r>
            <w:r>
              <w:rPr>
                <w:rFonts w:hint="eastAsia" w:ascii="宋体" w:hAnsi="宋体" w:cs="宋体"/>
                <w:color w:val="auto"/>
                <w:sz w:val="21"/>
                <w:szCs w:val="21"/>
                <w:highlight w:val="none"/>
                <w:lang w:eastAsia="zh-CN"/>
              </w:rPr>
              <w:t>合同签订生效并成交供应商组织</w:t>
            </w:r>
            <w:r>
              <w:rPr>
                <w:rFonts w:hint="eastAsia" w:ascii="宋体" w:hAnsi="宋体" w:eastAsia="宋体" w:cs="宋体"/>
                <w:i w:val="0"/>
                <w:caps w:val="0"/>
                <w:color w:val="auto"/>
                <w:spacing w:val="0"/>
                <w:sz w:val="21"/>
                <w:szCs w:val="21"/>
                <w:highlight w:val="none"/>
                <w:shd w:val="clear" w:color="auto" w:fill="FFFFFF"/>
                <w:lang w:val="en-US" w:eastAsia="zh-CN"/>
              </w:rPr>
              <w:t>施工人员进场后付20%，</w:t>
            </w:r>
            <w:r>
              <w:rPr>
                <w:rFonts w:hint="eastAsia" w:ascii="宋体" w:hAnsi="宋体" w:cs="宋体"/>
                <w:i w:val="0"/>
                <w:caps w:val="0"/>
                <w:color w:val="auto"/>
                <w:spacing w:val="0"/>
                <w:sz w:val="21"/>
                <w:szCs w:val="21"/>
                <w:highlight w:val="none"/>
                <w:shd w:val="clear" w:color="auto" w:fill="FFFFFF"/>
                <w:lang w:val="en-US" w:eastAsia="zh-CN"/>
              </w:rPr>
              <w:t>项目</w:t>
            </w:r>
            <w:r>
              <w:rPr>
                <w:rFonts w:hint="eastAsia" w:ascii="宋体" w:hAnsi="宋体" w:eastAsia="宋体" w:cs="宋体"/>
                <w:i w:val="0"/>
                <w:caps w:val="0"/>
                <w:color w:val="auto"/>
                <w:spacing w:val="0"/>
                <w:sz w:val="21"/>
                <w:szCs w:val="21"/>
                <w:highlight w:val="none"/>
                <w:shd w:val="clear" w:color="auto" w:fill="FFFFFF"/>
                <w:lang w:val="en-US" w:eastAsia="zh-CN"/>
              </w:rPr>
              <w:t>隐蔽工程</w:t>
            </w:r>
            <w:r>
              <w:rPr>
                <w:rFonts w:hint="eastAsia" w:ascii="宋体" w:hAnsi="宋体" w:cs="宋体"/>
                <w:i w:val="0"/>
                <w:caps w:val="0"/>
                <w:color w:val="auto"/>
                <w:spacing w:val="0"/>
                <w:sz w:val="21"/>
                <w:szCs w:val="21"/>
                <w:highlight w:val="none"/>
                <w:shd w:val="clear" w:color="auto" w:fill="FFFFFF"/>
                <w:lang w:val="en-US" w:eastAsia="zh-CN"/>
              </w:rPr>
              <w:t>完工并</w:t>
            </w:r>
            <w:r>
              <w:rPr>
                <w:rFonts w:hint="eastAsia" w:ascii="宋体" w:hAnsi="宋体" w:eastAsia="宋体" w:cs="宋体"/>
                <w:i w:val="0"/>
                <w:caps w:val="0"/>
                <w:color w:val="auto"/>
                <w:spacing w:val="0"/>
                <w:sz w:val="21"/>
                <w:szCs w:val="21"/>
                <w:highlight w:val="none"/>
                <w:shd w:val="clear" w:color="auto" w:fill="FFFFFF"/>
                <w:lang w:val="en-US" w:eastAsia="zh-CN"/>
              </w:rPr>
              <w:t>验收</w:t>
            </w:r>
            <w:r>
              <w:rPr>
                <w:rFonts w:hint="eastAsia" w:ascii="宋体" w:hAnsi="宋体" w:cs="宋体"/>
                <w:i w:val="0"/>
                <w:caps w:val="0"/>
                <w:color w:val="auto"/>
                <w:spacing w:val="0"/>
                <w:sz w:val="21"/>
                <w:szCs w:val="21"/>
                <w:highlight w:val="none"/>
                <w:shd w:val="clear" w:color="auto" w:fill="FFFFFF"/>
                <w:lang w:val="en-US" w:eastAsia="zh-CN"/>
              </w:rPr>
              <w:t>合格</w:t>
            </w:r>
            <w:r>
              <w:rPr>
                <w:rFonts w:hint="eastAsia" w:ascii="宋体" w:hAnsi="宋体" w:eastAsia="宋体" w:cs="宋体"/>
                <w:i w:val="0"/>
                <w:caps w:val="0"/>
                <w:color w:val="auto"/>
                <w:spacing w:val="0"/>
                <w:sz w:val="21"/>
                <w:szCs w:val="21"/>
                <w:highlight w:val="none"/>
                <w:shd w:val="clear" w:color="auto" w:fill="FFFFFF"/>
                <w:lang w:val="en-US" w:eastAsia="zh-CN"/>
              </w:rPr>
              <w:t>后付30%，</w:t>
            </w:r>
            <w:r>
              <w:rPr>
                <w:rFonts w:hint="eastAsia" w:ascii="宋体" w:hAnsi="宋体" w:cs="宋体"/>
                <w:i w:val="0"/>
                <w:caps w:val="0"/>
                <w:color w:val="auto"/>
                <w:spacing w:val="0"/>
                <w:sz w:val="21"/>
                <w:szCs w:val="21"/>
                <w:highlight w:val="none"/>
                <w:shd w:val="clear" w:color="auto" w:fill="FFFFFF"/>
                <w:lang w:val="en-US" w:eastAsia="zh-CN"/>
              </w:rPr>
              <w:t>项目全部施工内容完工并通过采购人项目部门</w:t>
            </w:r>
            <w:r>
              <w:rPr>
                <w:rFonts w:hint="eastAsia" w:ascii="宋体" w:hAnsi="宋体" w:eastAsia="宋体" w:cs="宋体"/>
                <w:i w:val="0"/>
                <w:caps w:val="0"/>
                <w:color w:val="auto"/>
                <w:spacing w:val="0"/>
                <w:sz w:val="21"/>
                <w:szCs w:val="21"/>
                <w:highlight w:val="none"/>
                <w:shd w:val="clear" w:color="auto" w:fill="FFFFFF"/>
                <w:lang w:val="en-US" w:eastAsia="zh-CN"/>
              </w:rPr>
              <w:t>内部预验收后付30%，</w:t>
            </w:r>
            <w:r>
              <w:rPr>
                <w:rFonts w:hint="eastAsia" w:ascii="宋体" w:hAnsi="宋体" w:cs="宋体"/>
                <w:i w:val="0"/>
                <w:caps w:val="0"/>
                <w:color w:val="auto"/>
                <w:spacing w:val="0"/>
                <w:sz w:val="21"/>
                <w:szCs w:val="21"/>
                <w:highlight w:val="none"/>
                <w:shd w:val="clear" w:color="auto" w:fill="FFFFFF"/>
                <w:lang w:val="en-US" w:eastAsia="zh-CN"/>
              </w:rPr>
              <w:t>项目经采购人组织建设、施工、监理三方</w:t>
            </w:r>
            <w:r>
              <w:rPr>
                <w:rFonts w:hint="eastAsia" w:ascii="宋体" w:hAnsi="宋体" w:eastAsia="宋体" w:cs="宋体"/>
                <w:i w:val="0"/>
                <w:caps w:val="0"/>
                <w:color w:val="auto"/>
                <w:spacing w:val="0"/>
                <w:sz w:val="21"/>
                <w:szCs w:val="21"/>
                <w:highlight w:val="none"/>
                <w:shd w:val="clear" w:color="auto" w:fill="FFFFFF"/>
                <w:lang w:val="en-US" w:eastAsia="zh-CN"/>
              </w:rPr>
              <w:t>竣工验收</w:t>
            </w:r>
            <w:r>
              <w:rPr>
                <w:rFonts w:hint="eastAsia" w:ascii="宋体" w:hAnsi="宋体" w:cs="宋体"/>
                <w:i w:val="0"/>
                <w:caps w:val="0"/>
                <w:color w:val="auto"/>
                <w:spacing w:val="0"/>
                <w:sz w:val="21"/>
                <w:szCs w:val="21"/>
                <w:highlight w:val="none"/>
                <w:shd w:val="clear" w:color="auto" w:fill="FFFFFF"/>
                <w:lang w:val="en-US" w:eastAsia="zh-CN"/>
              </w:rPr>
              <w:t>合格</w:t>
            </w:r>
            <w:r>
              <w:rPr>
                <w:rFonts w:hint="eastAsia" w:ascii="宋体" w:hAnsi="宋体" w:eastAsia="宋体" w:cs="宋体"/>
                <w:i w:val="0"/>
                <w:caps w:val="0"/>
                <w:color w:val="auto"/>
                <w:spacing w:val="0"/>
                <w:sz w:val="21"/>
                <w:szCs w:val="21"/>
                <w:highlight w:val="none"/>
                <w:shd w:val="clear" w:color="auto" w:fill="FFFFFF"/>
                <w:lang w:val="en-US" w:eastAsia="zh-CN"/>
              </w:rPr>
              <w:t>后付20%。</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Autospacing="0" w:line="400" w:lineRule="exact"/>
              <w:ind w:right="0"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i w:val="0"/>
                <w:caps w:val="0"/>
                <w:color w:val="auto"/>
                <w:spacing w:val="0"/>
                <w:sz w:val="21"/>
                <w:szCs w:val="21"/>
                <w:highlight w:val="none"/>
                <w:shd w:val="clear" w:color="auto" w:fill="FFFFFF"/>
                <w:lang w:val="en-US" w:eastAsia="zh-CN"/>
              </w:rPr>
              <w:t>②涉及工程量签证的，签证部分在工程竣工验收后按照签证额度的60%进行支付，剩余的40%在工程结算完毕后根据结算价进行支付。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3" w:type="dxa"/>
            <w:gridSpan w:val="2"/>
            <w:vAlign w:val="center"/>
          </w:tcPr>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其他要求</w:t>
            </w:r>
          </w:p>
        </w:tc>
        <w:tc>
          <w:tcPr>
            <w:tcW w:w="8025" w:type="dxa"/>
            <w:gridSpan w:val="3"/>
            <w:vAlign w:val="center"/>
          </w:tcPr>
          <w:p>
            <w:pPr>
              <w:keepNext w:val="0"/>
              <w:keepLines w:val="0"/>
              <w:pageBreakBefore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供应商必须按照合同要求的</w:t>
            </w:r>
            <w:r>
              <w:rPr>
                <w:rFonts w:hint="eastAsia" w:ascii="宋体" w:hAnsi="宋体" w:eastAsia="宋体" w:cs="宋体"/>
                <w:color w:val="auto"/>
                <w:sz w:val="21"/>
                <w:szCs w:val="21"/>
                <w:highlight w:val="none"/>
                <w:lang w:eastAsia="zh-CN"/>
              </w:rPr>
              <w:t>工期</w:t>
            </w:r>
            <w:r>
              <w:rPr>
                <w:rFonts w:hint="eastAsia" w:ascii="宋体" w:hAnsi="宋体" w:eastAsia="宋体" w:cs="宋体"/>
                <w:color w:val="auto"/>
                <w:sz w:val="21"/>
                <w:szCs w:val="21"/>
                <w:highlight w:val="none"/>
              </w:rPr>
              <w:t>完成</w:t>
            </w:r>
            <w:r>
              <w:rPr>
                <w:rFonts w:hint="eastAsia" w:ascii="宋体" w:hAnsi="宋体" w:eastAsia="宋体" w:cs="宋体"/>
                <w:color w:val="auto"/>
                <w:sz w:val="21"/>
                <w:szCs w:val="21"/>
                <w:highlight w:val="none"/>
                <w:lang w:eastAsia="zh-CN"/>
              </w:rPr>
              <w:t>项目施工</w:t>
            </w:r>
            <w:r>
              <w:rPr>
                <w:rFonts w:hint="eastAsia" w:ascii="宋体" w:hAnsi="宋体" w:eastAsia="宋体" w:cs="宋体"/>
                <w:color w:val="auto"/>
                <w:sz w:val="21"/>
                <w:szCs w:val="21"/>
                <w:highlight w:val="none"/>
              </w:rPr>
              <w:t>，若未按期</w:t>
            </w:r>
            <w:r>
              <w:rPr>
                <w:rFonts w:hint="eastAsia" w:ascii="宋体" w:hAnsi="宋体" w:eastAsia="宋体" w:cs="宋体"/>
                <w:color w:val="auto"/>
                <w:sz w:val="21"/>
                <w:szCs w:val="21"/>
                <w:highlight w:val="none"/>
                <w:lang w:eastAsia="zh-CN"/>
              </w:rPr>
              <w:t>完工交付</w:t>
            </w:r>
            <w:r>
              <w:rPr>
                <w:rFonts w:hint="eastAsia" w:ascii="宋体" w:hAnsi="宋体" w:eastAsia="宋体" w:cs="宋体"/>
                <w:color w:val="auto"/>
                <w:sz w:val="21"/>
                <w:szCs w:val="21"/>
                <w:highlight w:val="none"/>
              </w:rPr>
              <w:t>，每延期壹天，供应商</w:t>
            </w:r>
            <w:r>
              <w:rPr>
                <w:rFonts w:hint="eastAsia" w:ascii="宋体" w:hAnsi="宋体" w:eastAsia="宋体" w:cs="宋体"/>
                <w:color w:val="auto"/>
                <w:sz w:val="21"/>
                <w:szCs w:val="21"/>
                <w:highlight w:val="none"/>
                <w:lang w:eastAsia="zh-CN"/>
              </w:rPr>
              <w:t>应按成交</w:t>
            </w:r>
            <w:r>
              <w:rPr>
                <w:rFonts w:hint="eastAsia" w:ascii="宋体" w:hAnsi="宋体" w:eastAsia="宋体" w:cs="宋体"/>
                <w:color w:val="auto"/>
                <w:sz w:val="21"/>
                <w:szCs w:val="21"/>
                <w:highlight w:val="none"/>
              </w:rPr>
              <w:t>总价</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支付</w:t>
            </w:r>
            <w:r>
              <w:rPr>
                <w:rFonts w:hint="eastAsia" w:ascii="宋体" w:hAnsi="宋体" w:eastAsia="宋体" w:cs="宋体"/>
                <w:color w:val="auto"/>
                <w:sz w:val="21"/>
                <w:szCs w:val="21"/>
                <w:highlight w:val="none"/>
              </w:rPr>
              <w:t xml:space="preserve">违约金。以下原因造成竣工日期拖延，经采购人代表确认，工期可以顺延： </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设计变更，工程量变化； </w:t>
            </w:r>
          </w:p>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不可抗力：是指战争、动乱或其它非采购人、中标供应商双方责任造成的爆炸，火灾、水灾，以及台风、暴雨、地震等</w:t>
            </w:r>
            <w:r>
              <w:rPr>
                <w:rFonts w:hint="eastAsia" w:ascii="宋体" w:hAnsi="宋体" w:eastAsia="宋体" w:cs="宋体"/>
                <w:color w:val="auto"/>
                <w:sz w:val="21"/>
                <w:szCs w:val="21"/>
                <w:highlight w:val="none"/>
                <w:lang w:eastAsia="zh-CN"/>
              </w:rPr>
              <w:t>。</w:t>
            </w:r>
          </w:p>
        </w:tc>
      </w:tr>
    </w:tbl>
    <w:p>
      <w:pPr>
        <w:pStyle w:val="6"/>
        <w:jc w:val="center"/>
        <w:rPr>
          <w:szCs w:val="21"/>
          <w:highlight w:val="none"/>
        </w:rPr>
      </w:pPr>
    </w:p>
    <w:p>
      <w:pPr>
        <w:snapToGrid w:val="0"/>
        <w:spacing w:line="360" w:lineRule="auto"/>
        <w:jc w:val="center"/>
        <w:outlineLvl w:val="0"/>
        <w:rPr>
          <w:rFonts w:hint="eastAsia" w:ascii="宋体" w:hAnsi="宋体" w:cs="宋体"/>
          <w:b/>
          <w:sz w:val="28"/>
          <w:szCs w:val="28"/>
          <w:highlight w:val="none"/>
        </w:rPr>
      </w:pPr>
    </w:p>
    <w:p>
      <w:pPr>
        <w:snapToGrid w:val="0"/>
        <w:spacing w:line="360" w:lineRule="auto"/>
        <w:jc w:val="center"/>
        <w:outlineLvl w:val="0"/>
        <w:rPr>
          <w:rFonts w:hint="eastAsia" w:ascii="宋体" w:hAnsi="宋体" w:cs="宋体"/>
          <w:b/>
          <w:sz w:val="28"/>
          <w:szCs w:val="28"/>
          <w:highlight w:val="none"/>
        </w:rPr>
      </w:pPr>
    </w:p>
    <w:p>
      <w:pPr>
        <w:snapToGrid w:val="0"/>
        <w:spacing w:line="360" w:lineRule="auto"/>
        <w:jc w:val="center"/>
        <w:outlineLvl w:val="0"/>
        <w:rPr>
          <w:rFonts w:hint="eastAsia" w:ascii="宋体" w:hAnsi="宋体" w:cs="宋体"/>
          <w:b/>
          <w:sz w:val="28"/>
          <w:szCs w:val="28"/>
          <w:highlight w:val="none"/>
        </w:rPr>
      </w:pPr>
    </w:p>
    <w:p>
      <w:pPr>
        <w:snapToGrid w:val="0"/>
        <w:spacing w:line="360" w:lineRule="auto"/>
        <w:jc w:val="center"/>
        <w:outlineLvl w:val="0"/>
        <w:rPr>
          <w:rFonts w:ascii="宋体" w:hAnsi="宋体" w:cs="宋体"/>
          <w:b/>
          <w:sz w:val="28"/>
          <w:szCs w:val="28"/>
          <w:highlight w:val="none"/>
        </w:rPr>
      </w:pPr>
      <w:r>
        <w:rPr>
          <w:rFonts w:hint="eastAsia" w:ascii="宋体" w:hAnsi="宋体" w:cs="宋体"/>
          <w:b/>
          <w:sz w:val="28"/>
          <w:szCs w:val="28"/>
          <w:highlight w:val="none"/>
        </w:rPr>
        <w:t>第四章 评审办法及评分标准</w:t>
      </w:r>
      <w:bookmarkEnd w:id="25"/>
      <w:bookmarkEnd w:id="26"/>
    </w:p>
    <w:p>
      <w:pPr>
        <w:pStyle w:val="8"/>
        <w:spacing w:line="360" w:lineRule="auto"/>
        <w:jc w:val="center"/>
        <w:rPr>
          <w:rFonts w:hAnsi="宋体" w:cs="宋体"/>
          <w:b/>
          <w:sz w:val="28"/>
          <w:szCs w:val="28"/>
          <w:highlight w:val="none"/>
        </w:rPr>
      </w:pPr>
      <w:r>
        <w:rPr>
          <w:rFonts w:hint="eastAsia" w:hAnsi="宋体" w:cs="宋体"/>
          <w:b/>
          <w:sz w:val="28"/>
          <w:szCs w:val="28"/>
          <w:highlight w:val="none"/>
        </w:rPr>
        <w:t>（最低评标价法）</w:t>
      </w:r>
    </w:p>
    <w:p>
      <w:pPr>
        <w:pStyle w:val="8"/>
        <w:spacing w:line="390" w:lineRule="exact"/>
        <w:ind w:firstLine="422" w:firstLineChars="200"/>
        <w:rPr>
          <w:rFonts w:hint="eastAsia" w:hAnsi="宋体" w:cs="宋体"/>
          <w:b/>
          <w:bCs/>
          <w:sz w:val="21"/>
          <w:highlight w:val="none"/>
        </w:rPr>
      </w:pPr>
    </w:p>
    <w:p>
      <w:pPr>
        <w:pStyle w:val="8"/>
        <w:spacing w:line="390" w:lineRule="exact"/>
        <w:ind w:firstLine="422" w:firstLineChars="200"/>
        <w:rPr>
          <w:rFonts w:hAnsi="宋体" w:cs="宋体"/>
          <w:b/>
          <w:bCs/>
          <w:sz w:val="21"/>
          <w:highlight w:val="none"/>
        </w:rPr>
      </w:pPr>
      <w:r>
        <w:rPr>
          <w:rFonts w:hint="eastAsia" w:hAnsi="宋体" w:cs="宋体"/>
          <w:b/>
          <w:bCs/>
          <w:sz w:val="21"/>
          <w:highlight w:val="none"/>
        </w:rPr>
        <w:t>一、评标原则</w:t>
      </w:r>
    </w:p>
    <w:p>
      <w:pPr>
        <w:pStyle w:val="8"/>
        <w:spacing w:line="390" w:lineRule="exact"/>
        <w:ind w:firstLine="420" w:firstLineChars="200"/>
        <w:rPr>
          <w:rFonts w:hAnsi="宋体" w:cs="宋体"/>
          <w:bCs/>
          <w:sz w:val="21"/>
          <w:highlight w:val="none"/>
        </w:rPr>
      </w:pPr>
      <w:r>
        <w:rPr>
          <w:rFonts w:hint="eastAsia" w:hAnsi="宋体" w:cs="宋体"/>
          <w:bCs/>
          <w:sz w:val="21"/>
          <w:highlight w:val="none"/>
        </w:rPr>
        <w:t>(一) 谈判小组构成：本采购项目的谈判小组分别由采购人代表及依法组成的评审专家三人以上（含三人）单数组成。</w:t>
      </w:r>
    </w:p>
    <w:p>
      <w:pPr>
        <w:pStyle w:val="8"/>
        <w:spacing w:line="390" w:lineRule="exact"/>
        <w:ind w:firstLine="420" w:firstLineChars="200"/>
        <w:rPr>
          <w:rFonts w:hAnsi="宋体" w:cs="宋体"/>
          <w:bCs/>
          <w:sz w:val="21"/>
          <w:highlight w:val="none"/>
        </w:rPr>
      </w:pPr>
      <w:r>
        <w:rPr>
          <w:rFonts w:hint="eastAsia" w:hAnsi="宋体" w:cs="宋体"/>
          <w:bCs/>
          <w:sz w:val="21"/>
          <w:highlight w:val="none"/>
        </w:rPr>
        <w:t>(二)评标依据：以竞争性谈判采购文件和竞争性谈判响应文件为评定依据。</w:t>
      </w:r>
    </w:p>
    <w:p>
      <w:pPr>
        <w:pStyle w:val="8"/>
        <w:spacing w:line="390" w:lineRule="exact"/>
        <w:ind w:firstLine="315" w:firstLineChars="150"/>
        <w:rPr>
          <w:rFonts w:hAnsi="宋体" w:cs="宋体"/>
          <w:bCs/>
          <w:sz w:val="21"/>
          <w:highlight w:val="none"/>
        </w:rPr>
      </w:pPr>
      <w:r>
        <w:rPr>
          <w:rFonts w:hint="eastAsia" w:hAnsi="宋体" w:cs="宋体"/>
          <w:bCs/>
          <w:sz w:val="21"/>
          <w:highlight w:val="none"/>
        </w:rPr>
        <w:t xml:space="preserve"> (三)评标方法：</w:t>
      </w:r>
      <w:r>
        <w:rPr>
          <w:rFonts w:hint="eastAsia" w:hAnsi="宋体" w:cs="宋体"/>
          <w:sz w:val="21"/>
          <w:highlight w:val="none"/>
        </w:rPr>
        <w:t>采用最低评标价法</w:t>
      </w:r>
      <w:r>
        <w:rPr>
          <w:rFonts w:hint="eastAsia" w:hAnsi="宋体" w:cs="宋体"/>
          <w:bCs/>
          <w:sz w:val="21"/>
          <w:highlight w:val="none"/>
        </w:rPr>
        <w:t>。</w:t>
      </w:r>
    </w:p>
    <w:p>
      <w:pPr>
        <w:pStyle w:val="8"/>
        <w:spacing w:line="390" w:lineRule="exact"/>
        <w:ind w:firstLine="422" w:firstLineChars="200"/>
        <w:rPr>
          <w:rFonts w:hAnsi="宋体" w:cs="宋体"/>
          <w:b/>
          <w:bCs/>
          <w:sz w:val="21"/>
          <w:highlight w:val="none"/>
        </w:rPr>
      </w:pPr>
      <w:r>
        <w:rPr>
          <w:rFonts w:hint="eastAsia" w:hAnsi="宋体" w:cs="宋体"/>
          <w:b/>
          <w:bCs/>
          <w:sz w:val="21"/>
          <w:highlight w:val="none"/>
        </w:rPr>
        <w:t>二、评定方法</w:t>
      </w:r>
    </w:p>
    <w:p>
      <w:pPr>
        <w:pStyle w:val="5"/>
        <w:spacing w:line="390" w:lineRule="exact"/>
        <w:rPr>
          <w:rFonts w:ascii="宋体" w:hAnsi="宋体" w:cs="宋体"/>
          <w:bCs/>
          <w:szCs w:val="21"/>
          <w:highlight w:val="none"/>
        </w:rPr>
      </w:pPr>
      <w:r>
        <w:rPr>
          <w:rFonts w:hint="eastAsia" w:ascii="宋体" w:hAnsi="宋体" w:cs="宋体"/>
          <w:bCs/>
          <w:szCs w:val="21"/>
          <w:highlight w:val="none"/>
        </w:rPr>
        <w:t xml:space="preserve">    1、谈判小组应当从质量和服务均能满足竞争性谈判文件全部实质性响应要求的供应商中，按照</w:t>
      </w:r>
      <w:r>
        <w:rPr>
          <w:rFonts w:hint="eastAsia" w:ascii="宋体" w:hAnsi="宋体" w:cs="宋体"/>
          <w:szCs w:val="21"/>
          <w:highlight w:val="none"/>
        </w:rPr>
        <w:t>最终竞标报价</w:t>
      </w:r>
      <w:r>
        <w:rPr>
          <w:rFonts w:hint="eastAsia" w:ascii="宋体" w:hAnsi="宋体" w:cs="宋体"/>
          <w:bCs/>
          <w:szCs w:val="21"/>
          <w:highlight w:val="none"/>
        </w:rPr>
        <w:t>由低到高顺序提出3名成交候选供应商。</w:t>
      </w:r>
    </w:p>
    <w:p>
      <w:pPr>
        <w:spacing w:line="390" w:lineRule="exact"/>
        <w:ind w:firstLine="420" w:firstLineChars="200"/>
        <w:rPr>
          <w:rFonts w:ascii="宋体" w:hAnsi="宋体" w:cs="宋体"/>
          <w:bCs/>
          <w:szCs w:val="21"/>
          <w:highlight w:val="none"/>
        </w:rPr>
      </w:pPr>
      <w:r>
        <w:rPr>
          <w:rFonts w:hint="eastAsia" w:ascii="宋体" w:hAnsi="宋体" w:cs="宋体"/>
          <w:bCs/>
          <w:szCs w:val="21"/>
          <w:highlight w:val="none"/>
        </w:rPr>
        <w:t>2、评审时，应当将通过资格性审查和符合性审查各供应商的评审报价，按照由低到高顺序排序，当评审报价相同时，以最后报价低的优先排序。</w:t>
      </w:r>
    </w:p>
    <w:p>
      <w:pPr>
        <w:spacing w:line="390" w:lineRule="exact"/>
        <w:ind w:firstLine="422" w:firstLineChars="200"/>
        <w:rPr>
          <w:rFonts w:ascii="宋体" w:hAnsi="宋体" w:cs="宋体"/>
          <w:bCs/>
          <w:szCs w:val="21"/>
          <w:highlight w:val="none"/>
        </w:rPr>
      </w:pPr>
      <w:r>
        <w:rPr>
          <w:rFonts w:hint="eastAsia" w:ascii="宋体" w:hAnsi="宋体" w:cs="宋体"/>
          <w:b/>
          <w:szCs w:val="21"/>
          <w:highlight w:val="none"/>
        </w:rPr>
        <w:t>三、成交候选供应商推荐原则</w:t>
      </w:r>
    </w:p>
    <w:p>
      <w:pPr>
        <w:spacing w:line="390" w:lineRule="exact"/>
        <w:ind w:firstLine="420" w:firstLineChars="200"/>
        <w:rPr>
          <w:rFonts w:ascii="宋体" w:hAnsi="宋体" w:cs="宋体"/>
          <w:bCs/>
          <w:szCs w:val="21"/>
          <w:highlight w:val="none"/>
        </w:rPr>
      </w:pPr>
      <w:r>
        <w:rPr>
          <w:rFonts w:hint="eastAsia" w:ascii="宋体" w:hAnsi="宋体" w:cs="宋体"/>
          <w:bCs/>
          <w:szCs w:val="21"/>
          <w:highlight w:val="none"/>
        </w:rPr>
        <w:t>1、谈判小组应当从质量和服务均能满足采购文件全部实质性响应要求的供应商中，按照评审报价由低到高顺序提出3名成交候选供应商。</w:t>
      </w:r>
    </w:p>
    <w:p>
      <w:pPr>
        <w:spacing w:line="390" w:lineRule="exact"/>
        <w:ind w:firstLine="420" w:firstLineChars="200"/>
        <w:rPr>
          <w:rFonts w:ascii="宋体" w:hAnsi="宋体" w:cs="宋体"/>
          <w:bCs/>
          <w:szCs w:val="21"/>
          <w:highlight w:val="none"/>
        </w:rPr>
      </w:pPr>
      <w:r>
        <w:rPr>
          <w:rFonts w:hint="eastAsia" w:ascii="宋体" w:hAnsi="宋体" w:cs="宋体"/>
          <w:bCs/>
          <w:szCs w:val="21"/>
          <w:highlight w:val="none"/>
        </w:rPr>
        <w:t>2、采购单位应当确定谈判小组推荐排名第一的供应商为成交供应商。</w:t>
      </w:r>
    </w:p>
    <w:p>
      <w:pPr>
        <w:spacing w:line="390" w:lineRule="exact"/>
        <w:ind w:firstLine="422" w:firstLineChars="200"/>
        <w:rPr>
          <w:rFonts w:ascii="宋体" w:hAnsi="宋体" w:cs="宋体"/>
          <w:b/>
          <w:szCs w:val="21"/>
          <w:highlight w:val="none"/>
        </w:rPr>
      </w:pPr>
      <w:r>
        <w:rPr>
          <w:rFonts w:hint="eastAsia" w:ascii="宋体" w:hAnsi="宋体" w:cs="宋体"/>
          <w:b/>
          <w:szCs w:val="21"/>
          <w:highlight w:val="none"/>
        </w:rPr>
        <w:t>四、特别说明</w:t>
      </w:r>
    </w:p>
    <w:p>
      <w:pPr>
        <w:spacing w:line="390" w:lineRule="exact"/>
        <w:ind w:firstLine="420" w:firstLineChars="200"/>
        <w:rPr>
          <w:rFonts w:ascii="宋体" w:hAnsi="宋体" w:cs="宋体"/>
          <w:bCs/>
          <w:szCs w:val="21"/>
          <w:highlight w:val="none"/>
        </w:rPr>
      </w:pPr>
      <w:r>
        <w:rPr>
          <w:rFonts w:hint="eastAsia" w:ascii="宋体" w:hAnsi="宋体" w:cs="宋体"/>
          <w:bCs/>
          <w:szCs w:val="21"/>
          <w:highlight w:val="none"/>
        </w:rPr>
        <w:t>竞标报价超出有效报价范围的作废标。谈判小组会在评审过程中发现竞标人的总报价明显低于其他竞标人的总报价或者明显低于采购预算价，有理由怀疑其竞标总报价可能低于其成本的，应当要求该供应商做出书面说明并提供相关证明材料。供应商不能合理说明或者不能提供相关证明材料的，视作该供应商以低于成本报价竞标，其响应文件应作废标处理。</w:t>
      </w:r>
    </w:p>
    <w:p>
      <w:pPr>
        <w:pStyle w:val="6"/>
        <w:rPr>
          <w:highlight w:val="none"/>
        </w:rPr>
      </w:pPr>
    </w:p>
    <w:p>
      <w:pPr>
        <w:rPr>
          <w:highlight w:val="none"/>
        </w:rPr>
      </w:pPr>
    </w:p>
    <w:p>
      <w:pPr>
        <w:pStyle w:val="6"/>
        <w:rPr>
          <w:highlight w:val="none"/>
        </w:rPr>
      </w:pPr>
    </w:p>
    <w:p>
      <w:pPr>
        <w:rPr>
          <w:highlight w:val="none"/>
        </w:rPr>
      </w:pPr>
    </w:p>
    <w:p>
      <w:pPr>
        <w:pStyle w:val="6"/>
        <w:rPr>
          <w:highlight w:val="none"/>
        </w:rPr>
      </w:pPr>
    </w:p>
    <w:p>
      <w:pPr>
        <w:rPr>
          <w:highlight w:val="none"/>
        </w:rPr>
      </w:pPr>
    </w:p>
    <w:p>
      <w:pPr>
        <w:pStyle w:val="6"/>
        <w:rPr>
          <w:highlight w:val="none"/>
        </w:rPr>
      </w:pPr>
    </w:p>
    <w:p>
      <w:pPr>
        <w:rPr>
          <w:highlight w:val="none"/>
        </w:rPr>
      </w:pPr>
    </w:p>
    <w:p>
      <w:pPr>
        <w:pStyle w:val="6"/>
        <w:rPr>
          <w:highlight w:val="none"/>
        </w:rPr>
      </w:pPr>
    </w:p>
    <w:p>
      <w:pPr>
        <w:rPr>
          <w:highlight w:val="none"/>
        </w:rPr>
      </w:pPr>
    </w:p>
    <w:p>
      <w:pPr>
        <w:rPr>
          <w:highlight w:val="none"/>
        </w:rPr>
      </w:pPr>
    </w:p>
    <w:p>
      <w:pPr>
        <w:pStyle w:val="6"/>
        <w:rPr>
          <w:rFonts w:hint="eastAsia"/>
          <w:highlight w:val="none"/>
        </w:rPr>
      </w:pPr>
    </w:p>
    <w:p>
      <w:pPr>
        <w:numPr>
          <w:ilvl w:val="0"/>
          <w:numId w:val="0"/>
        </w:numPr>
        <w:spacing w:line="360" w:lineRule="auto"/>
        <w:ind w:left="420" w:leftChars="0"/>
        <w:jc w:val="center"/>
        <w:outlineLvl w:val="0"/>
        <w:rPr>
          <w:rFonts w:hint="eastAsia" w:ascii="宋体" w:hAnsi="宋体" w:cs="宋体"/>
          <w:b/>
          <w:sz w:val="32"/>
          <w:szCs w:val="32"/>
          <w:highlight w:val="none"/>
          <w:lang w:eastAsia="zh-CN"/>
        </w:rPr>
      </w:pPr>
      <w:bookmarkStart w:id="27" w:name="_Toc9175"/>
    </w:p>
    <w:p>
      <w:pPr>
        <w:numPr>
          <w:ilvl w:val="0"/>
          <w:numId w:val="0"/>
        </w:numPr>
        <w:spacing w:line="360" w:lineRule="auto"/>
        <w:ind w:left="420" w:leftChars="0"/>
        <w:jc w:val="center"/>
        <w:outlineLvl w:val="0"/>
        <w:rPr>
          <w:rFonts w:hint="eastAsia" w:ascii="宋体" w:hAnsi="宋体" w:cs="宋体"/>
          <w:b/>
          <w:sz w:val="32"/>
          <w:szCs w:val="32"/>
          <w:highlight w:val="none"/>
          <w:lang w:eastAsia="zh-CN"/>
        </w:rPr>
      </w:pPr>
    </w:p>
    <w:p>
      <w:pPr>
        <w:numPr>
          <w:ilvl w:val="0"/>
          <w:numId w:val="0"/>
        </w:numPr>
        <w:spacing w:line="360" w:lineRule="auto"/>
        <w:ind w:left="420" w:leftChars="0"/>
        <w:jc w:val="center"/>
        <w:outlineLvl w:val="0"/>
        <w:rPr>
          <w:rFonts w:ascii="宋体" w:hAnsi="宋体" w:cs="宋体"/>
          <w:b/>
          <w:sz w:val="32"/>
          <w:szCs w:val="32"/>
          <w:highlight w:val="none"/>
        </w:rPr>
      </w:pPr>
      <w:r>
        <w:rPr>
          <w:rFonts w:hint="eastAsia" w:ascii="宋体" w:hAnsi="宋体" w:cs="宋体"/>
          <w:b/>
          <w:sz w:val="32"/>
          <w:szCs w:val="32"/>
          <w:highlight w:val="none"/>
          <w:lang w:eastAsia="zh-CN"/>
        </w:rPr>
        <w:t>第五章</w:t>
      </w:r>
      <w:r>
        <w:rPr>
          <w:rFonts w:hint="eastAsia" w:ascii="宋体" w:hAnsi="宋体" w:cs="宋体"/>
          <w:b/>
          <w:sz w:val="32"/>
          <w:szCs w:val="32"/>
          <w:highlight w:val="none"/>
          <w:lang w:val="en-US" w:eastAsia="zh-CN"/>
        </w:rPr>
        <w:t xml:space="preserve">  </w:t>
      </w:r>
      <w:r>
        <w:rPr>
          <w:rFonts w:hint="eastAsia" w:ascii="宋体" w:hAnsi="宋体" w:cs="宋体"/>
          <w:b/>
          <w:sz w:val="32"/>
          <w:szCs w:val="32"/>
          <w:highlight w:val="none"/>
        </w:rPr>
        <w:t>合同条款及格式</w:t>
      </w:r>
      <w:bookmarkEnd w:id="27"/>
    </w:p>
    <w:p>
      <w:pPr>
        <w:spacing w:line="360" w:lineRule="auto"/>
        <w:jc w:val="center"/>
        <w:rPr>
          <w:rFonts w:ascii="宋体" w:hAnsi="宋体" w:cs="宋体"/>
          <w:b/>
          <w:sz w:val="32"/>
          <w:szCs w:val="32"/>
          <w:highlight w:val="none"/>
        </w:rPr>
      </w:pPr>
    </w:p>
    <w:p>
      <w:pPr>
        <w:rPr>
          <w:rFonts w:ascii="宋体" w:hAnsi="宋体" w:cs="宋体"/>
          <w:b/>
          <w:sz w:val="32"/>
          <w:szCs w:val="32"/>
          <w:highlight w:val="none"/>
        </w:rPr>
      </w:pPr>
    </w:p>
    <w:p>
      <w:pPr>
        <w:jc w:val="center"/>
        <w:rPr>
          <w:rFonts w:ascii="宋体"/>
          <w:b/>
          <w:bCs/>
          <w:sz w:val="44"/>
          <w:szCs w:val="44"/>
        </w:rPr>
      </w:pPr>
      <w:bookmarkStart w:id="28" w:name="_Toc12360"/>
      <w:r>
        <w:rPr>
          <w:rFonts w:hint="eastAsia" w:ascii="宋体" w:hAnsi="宋体"/>
          <w:b/>
          <w:bCs/>
          <w:sz w:val="44"/>
          <w:szCs w:val="44"/>
        </w:rPr>
        <w:t>广西壮族自治区本级预算单位</w:t>
      </w:r>
    </w:p>
    <w:p>
      <w:pPr>
        <w:jc w:val="center"/>
        <w:rPr>
          <w:rFonts w:ascii="宋体"/>
          <w:b/>
          <w:bCs/>
          <w:sz w:val="44"/>
          <w:szCs w:val="44"/>
        </w:rPr>
      </w:pPr>
      <w:r>
        <w:rPr>
          <w:rFonts w:hint="eastAsia" w:ascii="宋体" w:hAnsi="宋体"/>
          <w:b/>
          <w:bCs/>
          <w:sz w:val="44"/>
          <w:szCs w:val="44"/>
        </w:rPr>
        <w:t>小额工程施工单位定点采购</w:t>
      </w:r>
    </w:p>
    <w:p>
      <w:pPr>
        <w:jc w:val="center"/>
        <w:rPr>
          <w:rFonts w:cs="Times New Roman"/>
          <w:b/>
          <w:bCs/>
          <w:sz w:val="48"/>
          <w:szCs w:val="48"/>
          <w:lang w:val="en-US"/>
        </w:rPr>
      </w:pPr>
      <w:r>
        <w:rPr>
          <w:rFonts w:hint="eastAsia" w:ascii="宋体" w:hAnsi="宋体"/>
          <w:b/>
          <w:bCs/>
          <w:sz w:val="44"/>
          <w:szCs w:val="44"/>
        </w:rPr>
        <w:t>施工合同</w:t>
      </w:r>
    </w:p>
    <w:p>
      <w:pPr>
        <w:pStyle w:val="13"/>
        <w:widowControl w:val="0"/>
        <w:autoSpaceDE w:val="0"/>
        <w:autoSpaceDN w:val="0"/>
        <w:adjustRightInd w:val="0"/>
        <w:spacing w:before="0" w:beforeAutospacing="0" w:after="0" w:afterAutospacing="0" w:line="360" w:lineRule="auto"/>
        <w:rPr>
          <w:rFonts w:hint="default" w:cs="宋体"/>
          <w:color w:val="000000"/>
          <w:szCs w:val="20"/>
          <w:highlight w:val="none"/>
        </w:rPr>
      </w:pPr>
    </w:p>
    <w:p>
      <w:pPr>
        <w:pStyle w:val="13"/>
        <w:widowControl w:val="0"/>
        <w:autoSpaceDE w:val="0"/>
        <w:autoSpaceDN w:val="0"/>
        <w:adjustRightInd w:val="0"/>
        <w:spacing w:before="0" w:beforeAutospacing="0" w:after="0" w:afterAutospacing="0" w:line="360" w:lineRule="auto"/>
        <w:rPr>
          <w:rFonts w:hint="default" w:cs="宋体"/>
          <w:color w:val="000000"/>
          <w:szCs w:val="20"/>
          <w:highlight w:val="none"/>
        </w:rPr>
      </w:pPr>
    </w:p>
    <w:p>
      <w:pPr>
        <w:pStyle w:val="6"/>
        <w:spacing w:line="360" w:lineRule="auto"/>
        <w:jc w:val="center"/>
        <w:rPr>
          <w:rFonts w:hint="eastAsia" w:ascii="宋体" w:hAnsi="宋体"/>
          <w:sz w:val="32"/>
          <w:szCs w:val="32"/>
          <w:highlight w:val="none"/>
        </w:rPr>
      </w:pPr>
      <w:r>
        <w:rPr>
          <w:rFonts w:hint="eastAsia" w:ascii="宋体" w:hAnsi="宋体"/>
          <w:sz w:val="32"/>
          <w:szCs w:val="32"/>
          <w:highlight w:val="none"/>
        </w:rPr>
        <w:t xml:space="preserve">  </w:t>
      </w:r>
    </w:p>
    <w:p>
      <w:pPr>
        <w:spacing w:line="360" w:lineRule="auto"/>
        <w:rPr>
          <w:rFonts w:ascii="宋体" w:hAnsi="宋体" w:cs="宋体"/>
          <w:b/>
          <w:bCs/>
          <w:color w:val="0000FF"/>
          <w:sz w:val="36"/>
          <w:szCs w:val="36"/>
          <w:highlight w:val="none"/>
        </w:rPr>
      </w:pPr>
    </w:p>
    <w:p>
      <w:pPr>
        <w:autoSpaceDE w:val="0"/>
        <w:autoSpaceDN w:val="0"/>
        <w:adjustRightInd w:val="0"/>
        <w:spacing w:line="360" w:lineRule="auto"/>
        <w:jc w:val="left"/>
        <w:rPr>
          <w:rFonts w:ascii="宋体" w:hAnsi="宋体" w:cs="宋体"/>
          <w:color w:val="000000"/>
          <w:kern w:val="0"/>
          <w:sz w:val="24"/>
          <w:szCs w:val="20"/>
          <w:highlight w:val="none"/>
        </w:rPr>
      </w:pPr>
    </w:p>
    <w:p>
      <w:pPr>
        <w:autoSpaceDE w:val="0"/>
        <w:autoSpaceDN w:val="0"/>
        <w:adjustRightInd w:val="0"/>
        <w:spacing w:line="360" w:lineRule="auto"/>
        <w:jc w:val="left"/>
        <w:rPr>
          <w:rFonts w:ascii="宋体" w:hAnsi="宋体" w:cs="宋体"/>
          <w:color w:val="000000"/>
          <w:kern w:val="0"/>
          <w:highlight w:val="none"/>
        </w:rPr>
      </w:pPr>
      <w:r>
        <w:rPr>
          <w:rFonts w:hint="eastAsia" w:ascii="宋体" w:hAnsi="宋体" w:cs="宋体"/>
          <w:color w:val="000000"/>
          <w:kern w:val="0"/>
          <w:highlight w:val="none"/>
        </w:rPr>
        <w:t xml:space="preserve">                              </w:t>
      </w:r>
    </w:p>
    <w:p>
      <w:pPr>
        <w:autoSpaceDE w:val="0"/>
        <w:autoSpaceDN w:val="0"/>
        <w:adjustRightInd w:val="0"/>
        <w:spacing w:line="360" w:lineRule="auto"/>
        <w:ind w:firstLine="1285" w:firstLineChars="400"/>
        <w:jc w:val="left"/>
        <w:rPr>
          <w:rFonts w:hint="eastAsia" w:ascii="宋体" w:hAnsi="宋体" w:cs="宋体"/>
          <w:b/>
          <w:color w:val="000000"/>
          <w:kern w:val="0"/>
          <w:sz w:val="32"/>
          <w:szCs w:val="32"/>
          <w:highlight w:val="none"/>
          <w:u w:val="single"/>
          <w:lang w:eastAsia="zh-CN"/>
        </w:rPr>
      </w:pPr>
      <w:r>
        <w:rPr>
          <w:rFonts w:hint="eastAsia" w:ascii="宋体" w:hAnsi="宋体" w:cs="宋体"/>
          <w:b/>
          <w:color w:val="000000"/>
          <w:kern w:val="0"/>
          <w:sz w:val="32"/>
          <w:szCs w:val="32"/>
          <w:highlight w:val="none"/>
          <w:lang w:eastAsia="zh-CN"/>
        </w:rPr>
        <w:t>项目名称：</w:t>
      </w:r>
      <w:r>
        <w:rPr>
          <w:rFonts w:hint="eastAsia" w:ascii="宋体" w:hAnsi="宋体" w:cs="宋体"/>
          <w:b/>
          <w:color w:val="000000"/>
          <w:kern w:val="0"/>
          <w:sz w:val="32"/>
          <w:szCs w:val="32"/>
          <w:highlight w:val="none"/>
          <w:u w:val="single"/>
        </w:rPr>
        <w:t>广西水利电力职业技术学院</w:t>
      </w:r>
      <w:r>
        <w:rPr>
          <w:rFonts w:hint="eastAsia" w:ascii="宋体" w:hAnsi="宋体" w:cs="宋体"/>
          <w:b/>
          <w:color w:val="000000"/>
          <w:kern w:val="0"/>
          <w:sz w:val="32"/>
          <w:szCs w:val="32"/>
          <w:highlight w:val="none"/>
          <w:u w:val="single"/>
          <w:lang w:eastAsia="zh-CN"/>
        </w:rPr>
        <w:t>长江阁、黄河阁</w:t>
      </w:r>
    </w:p>
    <w:p>
      <w:pPr>
        <w:autoSpaceDE w:val="0"/>
        <w:autoSpaceDN w:val="0"/>
        <w:adjustRightInd w:val="0"/>
        <w:spacing w:line="360" w:lineRule="auto"/>
        <w:ind w:firstLine="2891" w:firstLineChars="900"/>
        <w:jc w:val="left"/>
        <w:rPr>
          <w:rFonts w:hint="eastAsia" w:ascii="宋体" w:hAnsi="宋体" w:cs="宋体"/>
          <w:b/>
          <w:color w:val="000000"/>
          <w:kern w:val="0"/>
          <w:sz w:val="32"/>
          <w:szCs w:val="32"/>
          <w:highlight w:val="none"/>
          <w:u w:val="single"/>
          <w:lang w:eastAsia="zh-CN"/>
        </w:rPr>
      </w:pPr>
      <w:r>
        <w:rPr>
          <w:rFonts w:hint="eastAsia" w:ascii="宋体" w:hAnsi="宋体" w:cs="宋体"/>
          <w:b/>
          <w:color w:val="000000"/>
          <w:kern w:val="0"/>
          <w:sz w:val="32"/>
          <w:szCs w:val="32"/>
          <w:highlight w:val="none"/>
          <w:u w:val="single"/>
        </w:rPr>
        <w:t>学生住宿区配电改造工程</w:t>
      </w:r>
    </w:p>
    <w:p>
      <w:pPr>
        <w:autoSpaceDE w:val="0"/>
        <w:autoSpaceDN w:val="0"/>
        <w:adjustRightInd w:val="0"/>
        <w:spacing w:line="360" w:lineRule="auto"/>
        <w:ind w:firstLine="1272" w:firstLineChars="396"/>
        <w:rPr>
          <w:rFonts w:ascii="宋体" w:hAnsi="宋体" w:cs="宋体"/>
          <w:b/>
          <w:color w:val="000000"/>
          <w:kern w:val="0"/>
          <w:sz w:val="32"/>
          <w:szCs w:val="32"/>
          <w:highlight w:val="none"/>
          <w:u w:val="single"/>
        </w:rPr>
      </w:pPr>
      <w:r>
        <w:rPr>
          <w:rFonts w:hint="eastAsia" w:ascii="宋体" w:hAnsi="宋体" w:cs="宋体"/>
          <w:b/>
          <w:color w:val="000000"/>
          <w:kern w:val="0"/>
          <w:sz w:val="32"/>
          <w:szCs w:val="32"/>
          <w:highlight w:val="none"/>
          <w:lang w:eastAsia="zh-CN"/>
        </w:rPr>
        <w:t>发包</w:t>
      </w:r>
      <w:r>
        <w:rPr>
          <w:rFonts w:hint="eastAsia" w:ascii="宋体" w:hAnsi="宋体" w:cs="宋体"/>
          <w:b/>
          <w:color w:val="000000"/>
          <w:kern w:val="0"/>
          <w:sz w:val="32"/>
          <w:szCs w:val="32"/>
          <w:highlight w:val="none"/>
        </w:rPr>
        <w:t>人</w:t>
      </w:r>
      <w:r>
        <w:rPr>
          <w:rFonts w:hint="eastAsia" w:ascii="宋体" w:hAnsi="宋体" w:cs="宋体"/>
          <w:b/>
          <w:color w:val="000000"/>
          <w:kern w:val="0"/>
          <w:sz w:val="32"/>
          <w:szCs w:val="32"/>
          <w:highlight w:val="none"/>
          <w:lang w:eastAsia="zh-CN"/>
        </w:rPr>
        <w:t>（甲方）</w:t>
      </w:r>
      <w:r>
        <w:rPr>
          <w:rFonts w:hint="eastAsia" w:ascii="宋体" w:hAnsi="宋体" w:cs="宋体"/>
          <w:b/>
          <w:color w:val="000000"/>
          <w:kern w:val="0"/>
          <w:sz w:val="32"/>
          <w:szCs w:val="32"/>
          <w:highlight w:val="none"/>
        </w:rPr>
        <w:t>：</w:t>
      </w:r>
      <w:r>
        <w:rPr>
          <w:rFonts w:hint="eastAsia" w:ascii="宋体" w:hAnsi="宋体" w:cs="宋体"/>
          <w:b/>
          <w:color w:val="000000"/>
          <w:kern w:val="0"/>
          <w:sz w:val="32"/>
          <w:szCs w:val="32"/>
          <w:highlight w:val="none"/>
          <w:u w:val="single"/>
        </w:rPr>
        <w:t xml:space="preserve">   广西水利电力职业技术学院  </w:t>
      </w:r>
    </w:p>
    <w:p>
      <w:pPr>
        <w:autoSpaceDE w:val="0"/>
        <w:autoSpaceDN w:val="0"/>
        <w:adjustRightInd w:val="0"/>
        <w:spacing w:line="360" w:lineRule="auto"/>
        <w:ind w:firstLine="1272" w:firstLineChars="396"/>
        <w:rPr>
          <w:rFonts w:ascii="宋体" w:hAnsi="宋体" w:cs="宋体"/>
          <w:b/>
          <w:color w:val="000000"/>
          <w:kern w:val="0"/>
          <w:sz w:val="32"/>
          <w:szCs w:val="32"/>
          <w:highlight w:val="none"/>
          <w:u w:val="single"/>
        </w:rPr>
      </w:pPr>
      <w:r>
        <w:rPr>
          <w:rFonts w:hint="eastAsia" w:ascii="宋体" w:hAnsi="宋体" w:cs="宋体"/>
          <w:b/>
          <w:color w:val="000000"/>
          <w:kern w:val="0"/>
          <w:sz w:val="32"/>
          <w:szCs w:val="32"/>
          <w:highlight w:val="none"/>
          <w:lang w:eastAsia="zh-CN"/>
        </w:rPr>
        <w:t>承包人（乙方）</w:t>
      </w:r>
      <w:r>
        <w:rPr>
          <w:rFonts w:hint="eastAsia" w:ascii="宋体" w:hAnsi="宋体" w:cs="宋体"/>
          <w:b/>
          <w:color w:val="000000"/>
          <w:kern w:val="0"/>
          <w:sz w:val="32"/>
          <w:szCs w:val="32"/>
          <w:highlight w:val="none"/>
        </w:rPr>
        <w:t>：</w:t>
      </w:r>
      <w:r>
        <w:rPr>
          <w:rFonts w:hint="eastAsia" w:ascii="宋体" w:hAnsi="宋体" w:cs="宋体"/>
          <w:b/>
          <w:color w:val="000000"/>
          <w:kern w:val="0"/>
          <w:sz w:val="32"/>
          <w:szCs w:val="32"/>
          <w:highlight w:val="none"/>
          <w:u w:val="single"/>
        </w:rPr>
        <w:t xml:space="preserve">                              </w:t>
      </w:r>
    </w:p>
    <w:p>
      <w:pPr>
        <w:spacing w:line="360" w:lineRule="auto"/>
        <w:rPr>
          <w:rFonts w:ascii="宋体" w:hAnsi="宋体" w:cs="宋体"/>
          <w:b/>
          <w:sz w:val="36"/>
          <w:szCs w:val="36"/>
          <w:highlight w:val="none"/>
        </w:rPr>
      </w:pPr>
    </w:p>
    <w:p>
      <w:pPr>
        <w:pStyle w:val="6"/>
        <w:rPr>
          <w:rFonts w:ascii="宋体" w:hAnsi="宋体" w:cs="宋体"/>
          <w:b/>
          <w:sz w:val="36"/>
          <w:szCs w:val="36"/>
          <w:highlight w:val="none"/>
        </w:rPr>
      </w:pPr>
    </w:p>
    <w:p>
      <w:pPr>
        <w:autoSpaceDE w:val="0"/>
        <w:autoSpaceDN w:val="0"/>
        <w:adjustRightInd w:val="0"/>
        <w:spacing w:line="360" w:lineRule="auto"/>
        <w:jc w:val="left"/>
        <w:rPr>
          <w:rFonts w:hint="eastAsia" w:ascii="宋体" w:hAnsi="宋体" w:cs="宋体"/>
          <w:color w:val="000000"/>
          <w:kern w:val="0"/>
          <w:sz w:val="28"/>
          <w:szCs w:val="28"/>
          <w:highlight w:val="none"/>
        </w:rPr>
      </w:pPr>
      <w:r>
        <w:rPr>
          <w:rFonts w:hint="eastAsia" w:ascii="宋体" w:hAnsi="宋体" w:cs="宋体"/>
          <w:color w:val="000000"/>
          <w:kern w:val="0"/>
          <w:sz w:val="28"/>
          <w:szCs w:val="28"/>
          <w:highlight w:val="none"/>
        </w:rPr>
        <w:t xml:space="preserve">                       </w:t>
      </w:r>
    </w:p>
    <w:p>
      <w:pPr>
        <w:autoSpaceDE w:val="0"/>
        <w:autoSpaceDN w:val="0"/>
        <w:adjustRightInd w:val="0"/>
        <w:spacing w:line="360" w:lineRule="auto"/>
        <w:ind w:firstLine="3360" w:firstLineChars="1200"/>
        <w:jc w:val="left"/>
        <w:rPr>
          <w:rFonts w:ascii="宋体" w:hAnsi="宋体" w:cs="宋体"/>
          <w:color w:val="000000"/>
          <w:kern w:val="0"/>
          <w:sz w:val="28"/>
          <w:szCs w:val="28"/>
          <w:highlight w:val="none"/>
        </w:rPr>
      </w:pPr>
      <w:r>
        <w:rPr>
          <w:rFonts w:hint="eastAsia" w:ascii="宋体" w:hAnsi="宋体" w:cs="宋体"/>
          <w:color w:val="000000"/>
          <w:kern w:val="0"/>
          <w:sz w:val="28"/>
          <w:szCs w:val="28"/>
          <w:highlight w:val="none"/>
        </w:rPr>
        <w:t>202</w:t>
      </w:r>
      <w:r>
        <w:rPr>
          <w:rFonts w:ascii="宋体" w:hAnsi="宋体" w:cs="宋体"/>
          <w:color w:val="000000"/>
          <w:kern w:val="0"/>
          <w:sz w:val="28"/>
          <w:szCs w:val="28"/>
          <w:highlight w:val="none"/>
        </w:rPr>
        <w:t>2</w:t>
      </w:r>
      <w:r>
        <w:rPr>
          <w:rFonts w:hint="eastAsia" w:ascii="宋体" w:hAnsi="宋体" w:cs="宋体"/>
          <w:color w:val="000000"/>
          <w:kern w:val="0"/>
          <w:sz w:val="28"/>
          <w:szCs w:val="28"/>
          <w:highlight w:val="none"/>
        </w:rPr>
        <w:t>年   月   日</w:t>
      </w:r>
    </w:p>
    <w:p>
      <w:pPr>
        <w:rPr>
          <w:rFonts w:ascii="宋体" w:hAnsi="宋体" w:cs="宋体"/>
          <w:b/>
          <w:sz w:val="36"/>
          <w:szCs w:val="36"/>
          <w:highlight w:val="none"/>
        </w:rPr>
      </w:pPr>
      <w:r>
        <w:rPr>
          <w:rFonts w:hint="eastAsia" w:ascii="宋体" w:hAnsi="宋体" w:cs="宋体"/>
          <w:b/>
          <w:sz w:val="36"/>
          <w:szCs w:val="36"/>
          <w:highlight w:val="none"/>
        </w:rPr>
        <w:t xml:space="preserve"> </w:t>
      </w:r>
    </w:p>
    <w:p>
      <w:pPr>
        <w:pStyle w:val="6"/>
        <w:rPr>
          <w:highlight w:val="none"/>
        </w:rPr>
      </w:pPr>
    </w:p>
    <w:p>
      <w:pPr>
        <w:rPr>
          <w:highlight w:val="none"/>
        </w:rPr>
      </w:pPr>
    </w:p>
    <w:p>
      <w:pPr>
        <w:pStyle w:val="6"/>
        <w:rPr>
          <w:highlight w:val="none"/>
        </w:rPr>
      </w:pPr>
    </w:p>
    <w:p>
      <w:pPr>
        <w:rPr>
          <w:rFonts w:hint="eastAsia"/>
          <w:highlight w:val="none"/>
        </w:rPr>
      </w:pPr>
    </w:p>
    <w:p>
      <w:pPr>
        <w:pStyle w:val="6"/>
        <w:rPr>
          <w:rFonts w:hint="eastAsia"/>
        </w:rPr>
      </w:pPr>
    </w:p>
    <w:p>
      <w:pPr>
        <w:spacing w:line="360" w:lineRule="auto"/>
        <w:jc w:val="center"/>
        <w:rPr>
          <w:rFonts w:ascii="宋体" w:hAnsi="宋体" w:cs="宋体"/>
          <w:b/>
          <w:sz w:val="36"/>
          <w:szCs w:val="36"/>
          <w:highlight w:val="none"/>
        </w:rPr>
      </w:pPr>
      <w:r>
        <w:rPr>
          <w:rFonts w:hint="eastAsia" w:ascii="宋体" w:hAnsi="宋体" w:cs="宋体"/>
          <w:b/>
          <w:sz w:val="36"/>
          <w:szCs w:val="36"/>
          <w:highlight w:val="none"/>
        </w:rPr>
        <w:t>目  录</w:t>
      </w:r>
    </w:p>
    <w:p>
      <w:pPr>
        <w:tabs>
          <w:tab w:val="left" w:pos="1170"/>
        </w:tabs>
        <w:spacing w:line="360" w:lineRule="auto"/>
        <w:ind w:left="359" w:leftChars="171" w:firstLine="198" w:firstLineChars="71"/>
        <w:rPr>
          <w:rFonts w:ascii="宋体" w:hAnsi="宋体" w:cs="宋体"/>
          <w:sz w:val="28"/>
          <w:highlight w:val="none"/>
        </w:rPr>
      </w:pPr>
      <w:r>
        <w:rPr>
          <w:rFonts w:hint="eastAsia" w:ascii="宋体" w:hAnsi="宋体" w:cs="宋体"/>
          <w:sz w:val="28"/>
          <w:highlight w:val="none"/>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highlight w:val="none"/>
        </w:rPr>
      </w:pPr>
      <w:r>
        <w:rPr>
          <w:rFonts w:hint="eastAsia" w:ascii="宋体" w:hAnsi="宋体" w:cs="宋体"/>
          <w:sz w:val="24"/>
          <w:highlight w:val="none"/>
        </w:rPr>
        <w:t xml:space="preserve">一、合同书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highlight w:val="none"/>
        </w:rPr>
      </w:pPr>
      <w:r>
        <w:rPr>
          <w:rFonts w:hint="eastAsia" w:ascii="宋体" w:hAnsi="宋体" w:cs="宋体"/>
          <w:sz w:val="24"/>
          <w:highlight w:val="none"/>
        </w:rPr>
        <w:t xml:space="preserve">二、补充协议 （如有请提供）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highlight w:val="none"/>
        </w:rPr>
      </w:pPr>
      <w:r>
        <w:rPr>
          <w:rFonts w:hint="eastAsia" w:ascii="宋体" w:hAnsi="宋体" w:cs="宋体"/>
          <w:sz w:val="24"/>
          <w:highlight w:val="none"/>
        </w:rPr>
        <w:t>三、合同附件</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Ansi="宋体" w:cs="宋体"/>
          <w:sz w:val="24"/>
          <w:szCs w:val="24"/>
          <w:highlight w:val="none"/>
        </w:rPr>
      </w:pPr>
      <w:r>
        <w:rPr>
          <w:rFonts w:hint="eastAsia" w:hAnsi="宋体" w:cs="宋体"/>
          <w:sz w:val="24"/>
          <w:szCs w:val="24"/>
          <w:highlight w:val="none"/>
        </w:rPr>
        <w:t>（1）成交</w:t>
      </w:r>
      <w:r>
        <w:rPr>
          <w:rFonts w:hint="eastAsia" w:hAnsi="宋体" w:cs="宋体"/>
          <w:sz w:val="24"/>
          <w:szCs w:val="24"/>
          <w:highlight w:val="none"/>
          <w:lang w:eastAsia="zh-CN"/>
        </w:rPr>
        <w:t>公告或成交</w:t>
      </w:r>
      <w:r>
        <w:rPr>
          <w:rFonts w:hint="eastAsia" w:hAnsi="宋体" w:cs="宋体"/>
          <w:sz w:val="24"/>
          <w:szCs w:val="24"/>
          <w:highlight w:val="none"/>
        </w:rPr>
        <w:t>通知书</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highlight w:val="none"/>
          <w:lang w:eastAsia="zh-CN"/>
        </w:rPr>
      </w:pPr>
      <w:r>
        <w:rPr>
          <w:rFonts w:hint="eastAsia" w:hAnsi="宋体" w:cs="宋体"/>
          <w:sz w:val="24"/>
          <w:szCs w:val="24"/>
          <w:highlight w:val="none"/>
        </w:rPr>
        <w:t>（2）最终报价</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highlight w:val="none"/>
          <w:lang w:eastAsia="zh-CN"/>
        </w:rPr>
      </w:pPr>
      <w:r>
        <w:rPr>
          <w:rFonts w:hint="eastAsia" w:hAnsi="宋体" w:cs="宋体"/>
          <w:sz w:val="24"/>
          <w:szCs w:val="24"/>
          <w:highlight w:val="none"/>
        </w:rPr>
        <w:t>（</w:t>
      </w:r>
      <w:r>
        <w:rPr>
          <w:rFonts w:hint="eastAsia" w:hAnsi="宋体" w:cs="宋体"/>
          <w:sz w:val="24"/>
          <w:szCs w:val="24"/>
          <w:highlight w:val="none"/>
          <w:lang w:val="en-US" w:eastAsia="zh-CN"/>
        </w:rPr>
        <w:t>3</w:t>
      </w:r>
      <w:r>
        <w:rPr>
          <w:rFonts w:hint="eastAsia" w:hAnsi="宋体" w:cs="宋体"/>
          <w:sz w:val="24"/>
          <w:szCs w:val="24"/>
          <w:highlight w:val="none"/>
        </w:rPr>
        <w:t>）</w:t>
      </w:r>
      <w:r>
        <w:rPr>
          <w:rFonts w:hint="eastAsia" w:hAnsi="宋体" w:cs="宋体"/>
          <w:sz w:val="24"/>
          <w:szCs w:val="24"/>
          <w:highlight w:val="none"/>
          <w:lang w:eastAsia="zh-CN"/>
        </w:rPr>
        <w:t>工程量清单计价表</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eastAsia="宋体" w:cs="宋体"/>
          <w:sz w:val="24"/>
          <w:szCs w:val="24"/>
          <w:highlight w:val="none"/>
          <w:lang w:eastAsia="zh-CN"/>
        </w:rPr>
      </w:pPr>
      <w:r>
        <w:rPr>
          <w:rFonts w:hint="eastAsia" w:hAnsi="宋体" w:cs="宋体"/>
          <w:sz w:val="24"/>
          <w:szCs w:val="24"/>
          <w:highlight w:val="none"/>
        </w:rPr>
        <w:t>（</w:t>
      </w:r>
      <w:r>
        <w:rPr>
          <w:rFonts w:hint="eastAsia" w:hAnsi="宋体" w:cs="宋体"/>
          <w:sz w:val="24"/>
          <w:szCs w:val="24"/>
          <w:highlight w:val="none"/>
          <w:lang w:val="en-US" w:eastAsia="zh-CN"/>
        </w:rPr>
        <w:t>4</w:t>
      </w:r>
      <w:r>
        <w:rPr>
          <w:rFonts w:hint="eastAsia" w:hAnsi="宋体" w:cs="宋体"/>
          <w:sz w:val="24"/>
          <w:szCs w:val="24"/>
          <w:highlight w:val="none"/>
        </w:rPr>
        <w:t>）商务</w:t>
      </w:r>
      <w:r>
        <w:rPr>
          <w:rFonts w:hint="eastAsia" w:hAnsi="宋体" w:cs="宋体"/>
          <w:sz w:val="24"/>
          <w:szCs w:val="24"/>
          <w:highlight w:val="none"/>
          <w:lang w:eastAsia="zh-CN"/>
        </w:rPr>
        <w:t>、技术响应偏离情况说明表</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Ansi="宋体" w:cs="宋体"/>
          <w:sz w:val="24"/>
          <w:szCs w:val="24"/>
          <w:highlight w:val="none"/>
        </w:rPr>
      </w:pPr>
      <w:r>
        <w:rPr>
          <w:rFonts w:hint="eastAsia" w:hAnsi="宋体" w:cs="宋体"/>
          <w:sz w:val="24"/>
          <w:szCs w:val="24"/>
          <w:highlight w:val="none"/>
        </w:rPr>
        <w:t>（</w:t>
      </w:r>
      <w:r>
        <w:rPr>
          <w:rFonts w:hint="eastAsia" w:hAnsi="宋体" w:cs="宋体"/>
          <w:sz w:val="24"/>
          <w:szCs w:val="24"/>
          <w:highlight w:val="none"/>
          <w:lang w:val="en-US" w:eastAsia="zh-CN"/>
        </w:rPr>
        <w:t>5</w:t>
      </w:r>
      <w:r>
        <w:rPr>
          <w:rFonts w:hint="eastAsia" w:hAnsi="宋体" w:cs="宋体"/>
          <w:sz w:val="24"/>
          <w:szCs w:val="24"/>
          <w:highlight w:val="none"/>
        </w:rPr>
        <w:t>）竞标服务技术方案</w:t>
      </w:r>
    </w:p>
    <w:p>
      <w:pPr>
        <w:pStyle w:val="8"/>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eastAsia="宋体" w:cs="宋体"/>
          <w:sz w:val="24"/>
          <w:szCs w:val="24"/>
          <w:highlight w:val="none"/>
          <w:lang w:eastAsia="zh-CN"/>
        </w:rPr>
      </w:pPr>
    </w:p>
    <w:p>
      <w:pPr>
        <w:pStyle w:val="8"/>
        <w:spacing w:line="360" w:lineRule="auto"/>
        <w:ind w:firstLine="560" w:firstLineChars="200"/>
        <w:rPr>
          <w:rFonts w:hAnsi="宋体" w:cs="宋体"/>
          <w:sz w:val="28"/>
          <w:szCs w:val="28"/>
          <w:highlight w:val="none"/>
        </w:rPr>
      </w:pPr>
    </w:p>
    <w:p>
      <w:pPr>
        <w:pStyle w:val="8"/>
        <w:spacing w:line="360" w:lineRule="auto"/>
        <w:ind w:firstLine="360"/>
        <w:rPr>
          <w:rFonts w:hAnsi="宋体" w:cs="宋体"/>
          <w:highlight w:val="none"/>
        </w:rPr>
      </w:pPr>
    </w:p>
    <w:p>
      <w:pPr>
        <w:spacing w:line="360" w:lineRule="auto"/>
        <w:rPr>
          <w:rFonts w:ascii="宋体" w:hAnsi="宋体" w:cs="宋体"/>
          <w:sz w:val="30"/>
          <w:szCs w:val="30"/>
          <w:highlight w:val="none"/>
        </w:rPr>
      </w:pPr>
    </w:p>
    <w:p>
      <w:pPr>
        <w:spacing w:line="360" w:lineRule="auto"/>
        <w:rPr>
          <w:rFonts w:ascii="宋体" w:hAnsi="宋体" w:cs="宋体"/>
          <w:sz w:val="30"/>
          <w:szCs w:val="30"/>
          <w:highlight w:val="none"/>
        </w:rPr>
      </w:pPr>
    </w:p>
    <w:p>
      <w:pPr>
        <w:spacing w:line="360" w:lineRule="auto"/>
        <w:rPr>
          <w:rFonts w:ascii="宋体" w:hAnsi="宋体" w:cs="宋体"/>
          <w:b/>
          <w:sz w:val="30"/>
          <w:szCs w:val="30"/>
          <w:highlight w:val="none"/>
        </w:rPr>
      </w:pPr>
    </w:p>
    <w:p>
      <w:pPr>
        <w:pStyle w:val="10"/>
        <w:rPr>
          <w:rFonts w:ascii="宋体" w:hAnsi="宋体" w:cs="宋体"/>
          <w:b/>
          <w:sz w:val="30"/>
          <w:szCs w:val="30"/>
          <w:highlight w:val="none"/>
        </w:rPr>
      </w:pPr>
    </w:p>
    <w:p>
      <w:pPr>
        <w:pStyle w:val="10"/>
        <w:rPr>
          <w:rFonts w:ascii="宋体" w:hAnsi="宋体" w:cs="宋体"/>
          <w:b/>
          <w:sz w:val="30"/>
          <w:szCs w:val="30"/>
          <w:highlight w:val="none"/>
        </w:rPr>
      </w:pPr>
    </w:p>
    <w:p>
      <w:pPr>
        <w:pStyle w:val="10"/>
        <w:rPr>
          <w:rFonts w:ascii="宋体" w:hAnsi="宋体" w:cs="宋体"/>
          <w:b/>
          <w:sz w:val="30"/>
          <w:szCs w:val="30"/>
          <w:highlight w:val="none"/>
        </w:rPr>
      </w:pPr>
    </w:p>
    <w:p>
      <w:pPr>
        <w:pStyle w:val="10"/>
        <w:rPr>
          <w:rFonts w:ascii="宋体" w:hAnsi="宋体" w:cs="宋体"/>
          <w:b/>
          <w:sz w:val="30"/>
          <w:szCs w:val="30"/>
          <w:highlight w:val="none"/>
        </w:rPr>
      </w:pPr>
    </w:p>
    <w:p>
      <w:pPr>
        <w:pStyle w:val="10"/>
        <w:rPr>
          <w:rFonts w:ascii="宋体" w:hAnsi="宋体" w:cs="宋体"/>
          <w:b/>
          <w:sz w:val="30"/>
          <w:szCs w:val="30"/>
          <w:highlight w:val="none"/>
        </w:rPr>
      </w:pPr>
    </w:p>
    <w:p>
      <w:pPr>
        <w:pStyle w:val="8"/>
        <w:spacing w:line="360" w:lineRule="auto"/>
        <w:rPr>
          <w:rFonts w:hAnsi="宋体" w:cs="宋体"/>
          <w:b/>
          <w:sz w:val="21"/>
          <w:highlight w:val="none"/>
        </w:rPr>
      </w:pPr>
      <w:r>
        <w:rPr>
          <w:rFonts w:hint="eastAsia" w:hAnsi="宋体" w:cs="宋体"/>
          <w:b/>
          <w:sz w:val="21"/>
          <w:highlight w:val="none"/>
        </w:rPr>
        <w:t xml:space="preserve">    </w:t>
      </w:r>
    </w:p>
    <w:p>
      <w:pPr>
        <w:pStyle w:val="8"/>
        <w:spacing w:line="420" w:lineRule="exact"/>
        <w:ind w:firstLine="750"/>
        <w:jc w:val="center"/>
        <w:rPr>
          <w:rFonts w:hint="eastAsia" w:ascii="方正小标宋简体" w:hAnsi="方正小标宋简体" w:eastAsia="方正小标宋简体" w:cs="方正小标宋简体"/>
          <w:sz w:val="32"/>
          <w:szCs w:val="32"/>
        </w:rPr>
      </w:pPr>
    </w:p>
    <w:p>
      <w:pPr>
        <w:pStyle w:val="8"/>
        <w:spacing w:line="420" w:lineRule="exact"/>
        <w:ind w:firstLine="750"/>
        <w:jc w:val="center"/>
        <w:rPr>
          <w:rFonts w:hint="eastAsia" w:ascii="方正小标宋简体" w:hAnsi="方正小标宋简体" w:eastAsia="方正小标宋简体" w:cs="方正小标宋简体"/>
          <w:sz w:val="32"/>
          <w:szCs w:val="32"/>
        </w:rPr>
      </w:pPr>
    </w:p>
    <w:p>
      <w:pPr>
        <w:pStyle w:val="8"/>
        <w:spacing w:line="420" w:lineRule="exact"/>
        <w:ind w:firstLine="750"/>
        <w:jc w:val="center"/>
        <w:rPr>
          <w:rFonts w:hint="eastAsia" w:ascii="方正小标宋简体" w:hAnsi="方正小标宋简体" w:eastAsia="方正小标宋简体" w:cs="方正小标宋简体"/>
          <w:sz w:val="32"/>
          <w:szCs w:val="32"/>
        </w:rPr>
      </w:pPr>
    </w:p>
    <w:p>
      <w:pPr>
        <w:pStyle w:val="8"/>
        <w:spacing w:line="420" w:lineRule="exact"/>
        <w:ind w:firstLine="750"/>
        <w:jc w:val="center"/>
        <w:rPr>
          <w:rFonts w:hint="eastAsia" w:ascii="方正小标宋简体" w:hAnsi="方正小标宋简体" w:eastAsia="方正小标宋简体" w:cs="方正小标宋简体"/>
          <w:sz w:val="32"/>
          <w:szCs w:val="32"/>
        </w:rPr>
      </w:pPr>
    </w:p>
    <w:p>
      <w:pPr>
        <w:pStyle w:val="8"/>
        <w:spacing w:line="420" w:lineRule="exact"/>
        <w:ind w:firstLine="750"/>
        <w:jc w:val="center"/>
        <w:rPr>
          <w:rFonts w:hint="eastAsia" w:ascii="方正小标宋简体" w:hAnsi="方正小标宋简体" w:eastAsia="方正小标宋简体" w:cs="方正小标宋简体"/>
          <w:sz w:val="32"/>
          <w:szCs w:val="32"/>
        </w:rPr>
      </w:pPr>
    </w:p>
    <w:p>
      <w:pPr>
        <w:pStyle w:val="8"/>
        <w:spacing w:line="420" w:lineRule="exact"/>
        <w:ind w:firstLine="750"/>
        <w:jc w:val="center"/>
        <w:rPr>
          <w:rFonts w:hint="eastAsia" w:ascii="方正小标宋简体" w:hAnsi="方正小标宋简体" w:eastAsia="方正小标宋简体" w:cs="方正小标宋简体"/>
          <w:sz w:val="32"/>
          <w:szCs w:val="32"/>
        </w:rPr>
      </w:pPr>
    </w:p>
    <w:p>
      <w:pPr>
        <w:pStyle w:val="8"/>
        <w:spacing w:line="420" w:lineRule="exact"/>
        <w:ind w:firstLine="750"/>
        <w:jc w:val="center"/>
        <w:rPr>
          <w:rFonts w:hint="eastAsia" w:ascii="方正小标宋简体" w:hAnsi="方正小标宋简体" w:eastAsia="方正小标宋简体" w:cs="方正小标宋简体"/>
          <w:sz w:val="32"/>
          <w:szCs w:val="32"/>
        </w:rPr>
      </w:pPr>
    </w:p>
    <w:p>
      <w:pPr>
        <w:pStyle w:val="8"/>
        <w:spacing w:line="420" w:lineRule="exact"/>
        <w:ind w:firstLine="750"/>
        <w:jc w:val="center"/>
        <w:rPr>
          <w:rFonts w:hint="eastAsia" w:ascii="方正小标宋简体" w:hAnsi="方正小标宋简体" w:eastAsia="方正小标宋简体" w:cs="方正小标宋简体"/>
          <w:sz w:val="32"/>
          <w:szCs w:val="32"/>
        </w:rPr>
      </w:pPr>
    </w:p>
    <w:p>
      <w:pPr>
        <w:pStyle w:val="8"/>
        <w:spacing w:line="420" w:lineRule="exact"/>
        <w:ind w:firstLine="750"/>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第一部分：合同书</w:t>
      </w:r>
    </w:p>
    <w:p>
      <w:pPr>
        <w:pStyle w:val="8"/>
        <w:spacing w:line="420" w:lineRule="exact"/>
        <w:ind w:firstLine="750"/>
        <w:rPr>
          <w:rFonts w:ascii="宋体"/>
        </w:rPr>
      </w:pPr>
    </w:p>
    <w:p>
      <w:pPr>
        <w:pStyle w:val="8"/>
        <w:spacing w:line="360" w:lineRule="auto"/>
        <w:rPr>
          <w:rFonts w:hint="eastAsia" w:ascii="宋体" w:hAnsi="宋体" w:eastAsia="宋体" w:cs="宋体"/>
          <w:sz w:val="21"/>
          <w:szCs w:val="21"/>
          <w:highlight w:val="none"/>
        </w:rPr>
      </w:pPr>
    </w:p>
    <w:p>
      <w:pPr>
        <w:autoSpaceDE w:val="0"/>
        <w:autoSpaceDN w:val="0"/>
        <w:adjustRightInd w:val="0"/>
        <w:spacing w:line="360" w:lineRule="auto"/>
        <w:ind w:firstLine="420" w:firstLineChars="200"/>
        <w:jc w:val="left"/>
        <w:rPr>
          <w:rFonts w:hint="eastAsia" w:ascii="宋体" w:hAnsi="宋体" w:eastAsia="宋体" w:cs="宋体"/>
          <w:kern w:val="0"/>
          <w:sz w:val="21"/>
          <w:szCs w:val="21"/>
          <w:u w:val="single"/>
          <w:lang w:val="en-US" w:eastAsia="zh-CN" w:bidi="ar-SA"/>
        </w:rPr>
      </w:pPr>
      <w:r>
        <w:rPr>
          <w:rFonts w:hint="eastAsia" w:ascii="宋体" w:hAnsi="宋体" w:eastAsia="宋体" w:cs="宋体"/>
          <w:sz w:val="21"/>
          <w:szCs w:val="21"/>
          <w:highlight w:val="none"/>
        </w:rPr>
        <w:t>项目名称：</w:t>
      </w:r>
      <w:r>
        <w:rPr>
          <w:rFonts w:hint="eastAsia" w:ascii="宋体" w:hAnsi="宋体" w:eastAsia="宋体" w:cs="宋体"/>
          <w:kern w:val="0"/>
          <w:sz w:val="21"/>
          <w:szCs w:val="21"/>
          <w:u w:val="single"/>
          <w:lang w:val="en-US" w:eastAsia="zh-CN" w:bidi="ar-SA"/>
        </w:rPr>
        <w:t>广西水利电力职业技术学院长江阁、黄河阁学生住宿区配电改造工程</w:t>
      </w:r>
    </w:p>
    <w:p>
      <w:pPr>
        <w:pStyle w:val="8"/>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发包人</w:t>
      </w:r>
      <w:r>
        <w:rPr>
          <w:rFonts w:hint="eastAsia" w:ascii="宋体" w:hAnsi="宋体" w:eastAsia="宋体" w:cs="宋体"/>
          <w:sz w:val="21"/>
          <w:szCs w:val="21"/>
          <w:lang w:val="en-US"/>
        </w:rPr>
        <w:t>(</w:t>
      </w:r>
      <w:r>
        <w:rPr>
          <w:rFonts w:hint="eastAsia" w:ascii="宋体" w:hAnsi="宋体" w:eastAsia="宋体" w:cs="宋体"/>
          <w:sz w:val="21"/>
          <w:szCs w:val="21"/>
        </w:rPr>
        <w:t>全称</w:t>
      </w:r>
      <w:r>
        <w:rPr>
          <w:rFonts w:hint="eastAsia" w:ascii="宋体" w:hAnsi="宋体" w:eastAsia="宋体" w:cs="宋体"/>
          <w:sz w:val="21"/>
          <w:szCs w:val="21"/>
          <w:lang w:val="en-US"/>
        </w:rPr>
        <w:t>)</w:t>
      </w:r>
      <w:r>
        <w:rPr>
          <w:rFonts w:hint="eastAsia" w:ascii="宋体" w:hAnsi="宋体" w:eastAsia="宋体" w:cs="宋体"/>
          <w:sz w:val="21"/>
          <w:szCs w:val="21"/>
        </w:rPr>
        <w:t>：</w:t>
      </w:r>
      <w:r>
        <w:rPr>
          <w:rFonts w:hint="eastAsia" w:ascii="宋体" w:hAnsi="宋体" w:eastAsia="宋体" w:cs="宋体"/>
          <w:sz w:val="21"/>
          <w:szCs w:val="21"/>
          <w:u w:val="single"/>
          <w:lang w:val="en-US"/>
        </w:rPr>
        <w:t xml:space="preserve">广西水利电力职业技术学院    </w:t>
      </w:r>
    </w:p>
    <w:p>
      <w:pPr>
        <w:pStyle w:val="8"/>
        <w:spacing w:line="420" w:lineRule="exact"/>
        <w:ind w:firstLine="420" w:firstLineChars="200"/>
        <w:rPr>
          <w:rFonts w:hint="eastAsia" w:ascii="宋体" w:hAnsi="宋体" w:eastAsia="宋体" w:cs="宋体"/>
          <w:sz w:val="21"/>
          <w:szCs w:val="21"/>
          <w:u w:val="single"/>
          <w:lang w:val="en-US"/>
        </w:rPr>
      </w:pPr>
      <w:r>
        <w:rPr>
          <w:rFonts w:hint="eastAsia" w:ascii="宋体" w:hAnsi="宋体" w:eastAsia="宋体" w:cs="宋体"/>
          <w:sz w:val="21"/>
          <w:szCs w:val="21"/>
        </w:rPr>
        <w:t>承包人</w:t>
      </w:r>
      <w:r>
        <w:rPr>
          <w:rFonts w:hint="eastAsia" w:ascii="宋体" w:hAnsi="宋体" w:eastAsia="宋体" w:cs="宋体"/>
          <w:sz w:val="21"/>
          <w:szCs w:val="21"/>
          <w:lang w:val="en-US"/>
        </w:rPr>
        <w:t>(</w:t>
      </w:r>
      <w:r>
        <w:rPr>
          <w:rFonts w:hint="eastAsia" w:ascii="宋体" w:hAnsi="宋体" w:eastAsia="宋体" w:cs="宋体"/>
          <w:sz w:val="21"/>
          <w:szCs w:val="21"/>
        </w:rPr>
        <w:t>全称</w:t>
      </w:r>
      <w:r>
        <w:rPr>
          <w:rFonts w:hint="eastAsia" w:ascii="宋体" w:hAnsi="宋体" w:eastAsia="宋体" w:cs="宋体"/>
          <w:sz w:val="21"/>
          <w:szCs w:val="21"/>
          <w:lang w:val="en-US"/>
        </w:rPr>
        <w:t>)</w:t>
      </w:r>
      <w:r>
        <w:rPr>
          <w:rFonts w:hint="eastAsia" w:ascii="宋体" w:hAnsi="宋体" w:eastAsia="宋体" w:cs="宋体"/>
          <w:sz w:val="21"/>
          <w:szCs w:val="21"/>
        </w:rPr>
        <w:t>：</w:t>
      </w:r>
      <w:r>
        <w:rPr>
          <w:rFonts w:hint="eastAsia" w:ascii="宋体" w:hAnsi="宋体" w:eastAsia="宋体" w:cs="宋体"/>
          <w:sz w:val="21"/>
          <w:szCs w:val="21"/>
          <w:u w:val="single"/>
          <w:lang w:val="en-US"/>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US"/>
        </w:rPr>
        <w:t xml:space="preserve">  </w:t>
      </w:r>
    </w:p>
    <w:p>
      <w:pPr>
        <w:pStyle w:val="8"/>
        <w:spacing w:line="420" w:lineRule="exact"/>
        <w:ind w:firstLine="420"/>
        <w:rPr>
          <w:rFonts w:hint="eastAsia" w:ascii="宋体" w:hAnsi="宋体" w:eastAsia="宋体" w:cs="宋体"/>
          <w:sz w:val="21"/>
          <w:szCs w:val="21"/>
          <w:lang w:val="en-US"/>
        </w:rPr>
      </w:pPr>
    </w:p>
    <w:p>
      <w:pPr>
        <w:pStyle w:val="8"/>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依照《中华人民共和国民法典》、《中华人民共和国建筑法》及其他有关法律、行政法规，遵循平等、自愿、公平和诚实信用的原则，双方就本建设工程施工事项协商一致，订立本合同。</w:t>
      </w:r>
    </w:p>
    <w:p>
      <w:pPr>
        <w:pStyle w:val="8"/>
        <w:numPr>
          <w:ilvl w:val="0"/>
          <w:numId w:val="2"/>
        </w:numPr>
        <w:spacing w:line="420" w:lineRule="exact"/>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工程概况</w:t>
      </w:r>
    </w:p>
    <w:p>
      <w:pPr>
        <w:autoSpaceDE w:val="0"/>
        <w:autoSpaceDN w:val="0"/>
        <w:adjustRightInd w:val="0"/>
        <w:spacing w:line="360" w:lineRule="auto"/>
        <w:ind w:firstLine="420" w:firstLineChars="200"/>
        <w:jc w:val="left"/>
        <w:rPr>
          <w:rFonts w:hint="eastAsia" w:ascii="宋体" w:hAnsi="宋体" w:eastAsia="宋体" w:cs="宋体"/>
          <w:kern w:val="0"/>
          <w:sz w:val="21"/>
          <w:szCs w:val="21"/>
          <w:u w:val="single"/>
          <w:lang w:val="en-US" w:eastAsia="zh-CN" w:bidi="ar-SA"/>
        </w:rPr>
      </w:pPr>
      <w:r>
        <w:rPr>
          <w:rFonts w:hint="eastAsia" w:ascii="宋体" w:hAnsi="宋体" w:eastAsia="宋体" w:cs="宋体"/>
          <w:sz w:val="21"/>
          <w:szCs w:val="21"/>
        </w:rPr>
        <w:t>工程名称：</w:t>
      </w:r>
      <w:r>
        <w:rPr>
          <w:rFonts w:hint="eastAsia" w:ascii="宋体" w:hAnsi="宋体" w:eastAsia="宋体" w:cs="宋体"/>
          <w:kern w:val="0"/>
          <w:sz w:val="21"/>
          <w:szCs w:val="21"/>
          <w:u w:val="single"/>
          <w:lang w:val="en-US" w:eastAsia="zh-CN" w:bidi="ar-SA"/>
        </w:rPr>
        <w:t>广西水利电力职业技术学院长江阁、黄河阁学生住宿区配电改造工程</w:t>
      </w:r>
    </w:p>
    <w:p>
      <w:pPr>
        <w:pStyle w:val="8"/>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工程地点：</w:t>
      </w:r>
      <w:r>
        <w:rPr>
          <w:rFonts w:hint="eastAsia" w:ascii="宋体" w:hAnsi="宋体" w:eastAsia="宋体" w:cs="宋体"/>
          <w:sz w:val="21"/>
          <w:szCs w:val="21"/>
          <w:u w:val="single"/>
        </w:rPr>
        <w:t xml:space="preserve"> 广西南宁市长堽路99号</w:t>
      </w:r>
      <w:r>
        <w:rPr>
          <w:rFonts w:hint="eastAsia" w:ascii="宋体" w:hAnsi="宋体" w:eastAsia="宋体" w:cs="宋体"/>
          <w:sz w:val="21"/>
          <w:szCs w:val="21"/>
          <w:u w:val="single"/>
          <w:lang w:eastAsia="zh-CN"/>
        </w:rPr>
        <w:t>广西水利电力职业技术学院长堽校区</w:t>
      </w:r>
      <w:r>
        <w:rPr>
          <w:rFonts w:hint="eastAsia" w:ascii="宋体" w:hAnsi="宋体" w:eastAsia="宋体" w:cs="宋体"/>
          <w:sz w:val="21"/>
          <w:szCs w:val="21"/>
          <w:u w:val="single"/>
        </w:rPr>
        <w:t xml:space="preserve"> </w:t>
      </w:r>
    </w:p>
    <w:p>
      <w:pPr>
        <w:pStyle w:val="13"/>
        <w:widowControl/>
        <w:autoSpaceDE/>
        <w:autoSpaceDN/>
        <w:adjustRightInd/>
        <w:spacing w:beforeAutospacing="0" w:afterAutospacing="0" w:line="420" w:lineRule="exact"/>
        <w:ind w:firstLine="420" w:firstLineChars="200"/>
        <w:rPr>
          <w:rFonts w:hint="eastAsia" w:ascii="宋体" w:hAnsi="宋体" w:eastAsia="宋体" w:cs="宋体"/>
          <w:kern w:val="1"/>
          <w:sz w:val="21"/>
          <w:szCs w:val="21"/>
          <w:u w:val="single"/>
          <w:lang w:val="en-US" w:eastAsia="zh-CN"/>
        </w:rPr>
      </w:pPr>
      <w:r>
        <w:rPr>
          <w:rFonts w:hint="eastAsia" w:ascii="宋体" w:hAnsi="宋体" w:eastAsia="宋体" w:cs="宋体"/>
          <w:sz w:val="21"/>
          <w:szCs w:val="21"/>
        </w:rPr>
        <w:t>工程内容：</w:t>
      </w:r>
      <w:r>
        <w:rPr>
          <w:rFonts w:hint="eastAsia" w:ascii="宋体" w:hAnsi="宋体" w:eastAsia="宋体" w:cs="宋体"/>
          <w:sz w:val="21"/>
          <w:szCs w:val="21"/>
          <w:u w:val="single"/>
          <w:lang w:val="en-US" w:eastAsia="zh-CN"/>
        </w:rPr>
        <w:t xml:space="preserve">                                               </w:t>
      </w:r>
    </w:p>
    <w:p>
      <w:pPr>
        <w:pStyle w:val="8"/>
        <w:spacing w:line="420" w:lineRule="exact"/>
        <w:ind w:firstLine="420" w:firstLineChars="200"/>
        <w:rPr>
          <w:rFonts w:hint="eastAsia" w:ascii="宋体" w:hAnsi="宋体" w:eastAsia="宋体" w:cs="宋体"/>
          <w:color w:val="FF0000"/>
          <w:sz w:val="21"/>
          <w:szCs w:val="21"/>
          <w:lang w:val="en-US"/>
        </w:rPr>
      </w:pPr>
      <w:r>
        <w:rPr>
          <w:rFonts w:hint="eastAsia" w:ascii="宋体" w:hAnsi="宋体" w:eastAsia="宋体" w:cs="宋体"/>
          <w:sz w:val="21"/>
          <w:szCs w:val="21"/>
        </w:rPr>
        <w:t>资金来源：</w:t>
      </w:r>
      <w:r>
        <w:rPr>
          <w:rFonts w:hint="eastAsia" w:ascii="宋体" w:hAnsi="宋体" w:eastAsia="宋体" w:cs="宋体"/>
          <w:sz w:val="21"/>
          <w:szCs w:val="21"/>
          <w:u w:val="single"/>
          <w:lang w:val="en-US"/>
        </w:rPr>
        <w:t>财政拨款</w:t>
      </w:r>
    </w:p>
    <w:p>
      <w:pPr>
        <w:pStyle w:val="8"/>
        <w:spacing w:line="420" w:lineRule="exact"/>
        <w:ind w:firstLine="422" w:firstLineChars="200"/>
        <w:rPr>
          <w:rFonts w:hint="eastAsia" w:ascii="宋体" w:hAnsi="宋体" w:eastAsia="宋体" w:cs="宋体"/>
          <w:b/>
          <w:bCs/>
          <w:sz w:val="21"/>
          <w:szCs w:val="21"/>
          <w:lang w:val="en-US"/>
        </w:rPr>
      </w:pPr>
      <w:r>
        <w:rPr>
          <w:rFonts w:hint="eastAsia" w:ascii="宋体" w:hAnsi="宋体" w:eastAsia="宋体" w:cs="宋体"/>
          <w:b/>
          <w:bCs/>
          <w:sz w:val="21"/>
          <w:szCs w:val="21"/>
        </w:rPr>
        <w:t>二、工程承包范围</w:t>
      </w:r>
    </w:p>
    <w:p>
      <w:pPr>
        <w:spacing w:line="420" w:lineRule="exact"/>
        <w:ind w:firstLine="420" w:firstLineChars="200"/>
        <w:jc w:val="both"/>
        <w:rPr>
          <w:rFonts w:hint="eastAsia" w:ascii="宋体" w:hAnsi="宋体" w:eastAsia="宋体" w:cs="宋体"/>
          <w:color w:val="FF0000"/>
          <w:sz w:val="21"/>
          <w:szCs w:val="21"/>
          <w:lang w:val="en-US"/>
        </w:rPr>
      </w:pPr>
      <w:r>
        <w:rPr>
          <w:rFonts w:hint="eastAsia" w:ascii="宋体" w:hAnsi="宋体" w:eastAsia="宋体" w:cs="宋体"/>
          <w:sz w:val="21"/>
          <w:szCs w:val="21"/>
        </w:rPr>
        <w:t>承包范围：</w:t>
      </w:r>
      <w:r>
        <w:rPr>
          <w:rFonts w:hint="eastAsia" w:ascii="宋体" w:hAnsi="宋体" w:eastAsia="宋体" w:cs="宋体"/>
          <w:color w:val="FF0000"/>
          <w:sz w:val="21"/>
          <w:szCs w:val="21"/>
          <w:u w:val="single"/>
        </w:rPr>
        <w:t>按预算书工程量及相关技术资料上的全部内容，包工包料。</w:t>
      </w:r>
      <w:r>
        <w:rPr>
          <w:rFonts w:hint="eastAsia" w:ascii="宋体" w:hAnsi="宋体" w:eastAsia="宋体" w:cs="宋体"/>
          <w:color w:val="FF0000"/>
          <w:sz w:val="21"/>
          <w:szCs w:val="21"/>
          <w:lang w:val="en-US"/>
        </w:rPr>
        <w:t xml:space="preserve"> </w:t>
      </w:r>
    </w:p>
    <w:p>
      <w:pPr>
        <w:pStyle w:val="8"/>
        <w:spacing w:line="420" w:lineRule="exact"/>
        <w:ind w:firstLine="422" w:firstLineChars="200"/>
        <w:rPr>
          <w:rFonts w:hint="eastAsia" w:ascii="宋体" w:hAnsi="宋体" w:eastAsia="宋体" w:cs="宋体"/>
          <w:b/>
          <w:bCs/>
          <w:sz w:val="21"/>
          <w:szCs w:val="21"/>
          <w:lang w:val="en-US"/>
        </w:rPr>
      </w:pPr>
      <w:r>
        <w:rPr>
          <w:rFonts w:hint="eastAsia" w:ascii="宋体" w:hAnsi="宋体" w:eastAsia="宋体" w:cs="宋体"/>
          <w:b/>
          <w:bCs/>
          <w:sz w:val="21"/>
          <w:szCs w:val="21"/>
        </w:rPr>
        <w:t>三、合同工期</w:t>
      </w:r>
    </w:p>
    <w:p>
      <w:pPr>
        <w:spacing w:line="420" w:lineRule="exact"/>
        <w:ind w:firstLine="420" w:firstLineChars="200"/>
        <w:jc w:val="both"/>
        <w:rPr>
          <w:rFonts w:hint="eastAsia" w:ascii="宋体" w:hAnsi="宋体" w:eastAsia="宋体" w:cs="宋体"/>
          <w:sz w:val="21"/>
          <w:szCs w:val="21"/>
          <w:u w:val="single"/>
          <w:lang w:val="en-US"/>
        </w:rPr>
      </w:pPr>
      <w:r>
        <w:rPr>
          <w:rFonts w:hint="eastAsia" w:ascii="宋体" w:hAnsi="宋体" w:eastAsia="宋体" w:cs="宋体"/>
          <w:sz w:val="21"/>
          <w:szCs w:val="21"/>
        </w:rPr>
        <w:t>开工日期：</w:t>
      </w:r>
      <w:r>
        <w:rPr>
          <w:rFonts w:hint="eastAsia" w:ascii="宋体" w:hAnsi="宋体" w:eastAsia="宋体" w:cs="宋体"/>
          <w:sz w:val="21"/>
          <w:szCs w:val="21"/>
          <w:u w:val="single"/>
          <w:lang w:val="en-US"/>
        </w:rPr>
        <w:t xml:space="preserve"> 202</w:t>
      </w:r>
      <w:r>
        <w:rPr>
          <w:rFonts w:hint="eastAsia" w:ascii="宋体" w:hAnsi="宋体" w:eastAsia="宋体" w:cs="宋体"/>
          <w:sz w:val="21"/>
          <w:szCs w:val="21"/>
          <w:u w:val="single"/>
          <w:lang w:val="en-US" w:eastAsia="zh-CN"/>
        </w:rPr>
        <w:t>2</w:t>
      </w:r>
      <w:r>
        <w:rPr>
          <w:rFonts w:hint="eastAsia" w:ascii="宋体" w:hAnsi="宋体" w:eastAsia="宋体" w:cs="宋体"/>
          <w:sz w:val="21"/>
          <w:szCs w:val="21"/>
          <w:u w:val="single"/>
          <w:lang w:val="en-US"/>
        </w:rPr>
        <w:t xml:space="preserve"> </w:t>
      </w:r>
      <w:r>
        <w:rPr>
          <w:rFonts w:hint="eastAsia" w:ascii="宋体" w:hAnsi="宋体" w:eastAsia="宋体" w:cs="宋体"/>
          <w:sz w:val="21"/>
          <w:szCs w:val="21"/>
        </w:rPr>
        <w:t>年</w:t>
      </w:r>
      <w:r>
        <w:rPr>
          <w:rFonts w:hint="eastAsia" w:ascii="宋体" w:hAnsi="宋体" w:eastAsia="宋体" w:cs="宋体"/>
          <w:sz w:val="21"/>
          <w:szCs w:val="21"/>
          <w:u w:val="single"/>
          <w:lang w:val="en-US"/>
        </w:rPr>
        <w:t xml:space="preserve">    </w:t>
      </w:r>
      <w:r>
        <w:rPr>
          <w:rFonts w:hint="eastAsia" w:ascii="宋体" w:hAnsi="宋体" w:eastAsia="宋体" w:cs="宋体"/>
          <w:sz w:val="21"/>
          <w:szCs w:val="21"/>
        </w:rPr>
        <w:t>月</w:t>
      </w:r>
      <w:r>
        <w:rPr>
          <w:rFonts w:hint="eastAsia" w:ascii="宋体" w:hAnsi="宋体" w:eastAsia="宋体" w:cs="宋体"/>
          <w:sz w:val="21"/>
          <w:szCs w:val="21"/>
          <w:u w:val="single"/>
          <w:lang w:val="en-US"/>
        </w:rPr>
        <w:t xml:space="preserve">     </w:t>
      </w:r>
      <w:r>
        <w:rPr>
          <w:rFonts w:hint="eastAsia" w:ascii="宋体" w:hAnsi="宋体" w:eastAsia="宋体" w:cs="宋体"/>
          <w:sz w:val="21"/>
          <w:szCs w:val="21"/>
        </w:rPr>
        <w:t>日。（以实际开工为准）</w:t>
      </w:r>
    </w:p>
    <w:p>
      <w:pPr>
        <w:pStyle w:val="8"/>
        <w:spacing w:line="420" w:lineRule="exact"/>
        <w:ind w:firstLine="420" w:firstLineChars="200"/>
        <w:rPr>
          <w:rFonts w:hint="eastAsia" w:ascii="宋体" w:hAnsi="宋体" w:eastAsia="宋体" w:cs="宋体"/>
          <w:sz w:val="21"/>
          <w:szCs w:val="21"/>
          <w:lang w:val="en-US"/>
        </w:rPr>
      </w:pPr>
      <w:r>
        <w:rPr>
          <w:rFonts w:hint="eastAsia" w:ascii="宋体" w:hAnsi="宋体" w:eastAsia="宋体" w:cs="宋体"/>
          <w:sz w:val="21"/>
          <w:szCs w:val="21"/>
        </w:rPr>
        <w:t>竣工日期：</w:t>
      </w:r>
      <w:r>
        <w:rPr>
          <w:rFonts w:hint="eastAsia" w:ascii="宋体" w:hAnsi="宋体" w:eastAsia="宋体" w:cs="宋体"/>
          <w:sz w:val="21"/>
          <w:szCs w:val="21"/>
          <w:u w:val="single"/>
          <w:lang w:val="en-US"/>
        </w:rPr>
        <w:t xml:space="preserve"> 202</w:t>
      </w:r>
      <w:r>
        <w:rPr>
          <w:rFonts w:hint="eastAsia" w:ascii="宋体" w:hAnsi="宋体" w:eastAsia="宋体" w:cs="宋体"/>
          <w:sz w:val="21"/>
          <w:szCs w:val="21"/>
          <w:u w:val="single"/>
          <w:lang w:val="en-US" w:eastAsia="zh-CN"/>
        </w:rPr>
        <w:t>2</w:t>
      </w:r>
      <w:r>
        <w:rPr>
          <w:rFonts w:hint="eastAsia" w:ascii="宋体" w:hAnsi="宋体" w:eastAsia="宋体" w:cs="宋体"/>
          <w:sz w:val="21"/>
          <w:szCs w:val="21"/>
          <w:u w:val="single"/>
          <w:lang w:val="en-US"/>
        </w:rPr>
        <w:t xml:space="preserve"> </w:t>
      </w:r>
      <w:r>
        <w:rPr>
          <w:rFonts w:hint="eastAsia" w:ascii="宋体" w:hAnsi="宋体" w:eastAsia="宋体" w:cs="宋体"/>
          <w:sz w:val="21"/>
          <w:szCs w:val="21"/>
        </w:rPr>
        <w:t>年</w:t>
      </w:r>
      <w:r>
        <w:rPr>
          <w:rFonts w:hint="eastAsia" w:ascii="宋体" w:hAnsi="宋体" w:eastAsia="宋体" w:cs="宋体"/>
          <w:sz w:val="21"/>
          <w:szCs w:val="21"/>
          <w:u w:val="single"/>
          <w:lang w:val="en-US"/>
        </w:rPr>
        <w:t xml:space="preserve">    </w:t>
      </w:r>
      <w:r>
        <w:rPr>
          <w:rFonts w:hint="eastAsia" w:ascii="宋体" w:hAnsi="宋体" w:eastAsia="宋体" w:cs="宋体"/>
          <w:sz w:val="21"/>
          <w:szCs w:val="21"/>
        </w:rPr>
        <w:t>月</w:t>
      </w:r>
      <w:r>
        <w:rPr>
          <w:rFonts w:hint="eastAsia" w:ascii="宋体" w:hAnsi="宋体" w:eastAsia="宋体" w:cs="宋体"/>
          <w:sz w:val="21"/>
          <w:szCs w:val="21"/>
          <w:u w:val="single"/>
          <w:lang w:val="en-US"/>
        </w:rPr>
        <w:t xml:space="preserve">     </w:t>
      </w:r>
      <w:r>
        <w:rPr>
          <w:rFonts w:hint="eastAsia" w:ascii="宋体" w:hAnsi="宋体" w:eastAsia="宋体" w:cs="宋体"/>
          <w:sz w:val="21"/>
          <w:szCs w:val="21"/>
        </w:rPr>
        <w:t>日。</w:t>
      </w:r>
    </w:p>
    <w:p>
      <w:pPr>
        <w:pStyle w:val="8"/>
        <w:tabs>
          <w:tab w:val="left" w:pos="5565"/>
        </w:tabs>
        <w:spacing w:line="420" w:lineRule="exact"/>
        <w:ind w:firstLine="420" w:firstLineChars="200"/>
        <w:rPr>
          <w:rFonts w:hint="eastAsia" w:ascii="宋体" w:hAnsi="宋体" w:eastAsia="宋体" w:cs="宋体"/>
          <w:sz w:val="21"/>
          <w:szCs w:val="21"/>
          <w:lang w:val="en-US"/>
        </w:rPr>
      </w:pPr>
      <w:r>
        <w:rPr>
          <w:rFonts w:hint="eastAsia" w:ascii="宋体" w:hAnsi="宋体" w:eastAsia="宋体" w:cs="宋体"/>
          <w:sz w:val="21"/>
          <w:szCs w:val="21"/>
        </w:rPr>
        <w:t>工期总日历天数：</w:t>
      </w:r>
      <w:r>
        <w:rPr>
          <w:rFonts w:hint="eastAsia" w:ascii="宋体" w:hAnsi="宋体" w:eastAsia="宋体" w:cs="宋体"/>
          <w:color w:val="auto"/>
          <w:sz w:val="21"/>
          <w:szCs w:val="21"/>
          <w:highlight w:val="none"/>
          <w:u w:val="single"/>
          <w:lang w:val="en-US"/>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rPr>
        <w:t xml:space="preserve"> </w:t>
      </w:r>
      <w:r>
        <w:rPr>
          <w:rFonts w:hint="eastAsia" w:ascii="宋体" w:hAnsi="宋体" w:eastAsia="宋体" w:cs="宋体"/>
          <w:sz w:val="21"/>
          <w:szCs w:val="21"/>
        </w:rPr>
        <w:t>日历天。</w:t>
      </w:r>
      <w:r>
        <w:rPr>
          <w:rFonts w:hint="eastAsia" w:ascii="宋体" w:hAnsi="宋体" w:eastAsia="宋体" w:cs="宋体"/>
          <w:sz w:val="21"/>
          <w:szCs w:val="21"/>
          <w:lang w:val="en-US"/>
        </w:rPr>
        <w:t>工期总日历天数与根据前述计划开竣工日期计算的工期天数不一致的，以工期总日历天数为准。</w:t>
      </w:r>
    </w:p>
    <w:p>
      <w:pPr>
        <w:pStyle w:val="8"/>
        <w:tabs>
          <w:tab w:val="left" w:pos="5565"/>
        </w:tabs>
        <w:spacing w:line="420" w:lineRule="exact"/>
        <w:ind w:firstLine="422" w:firstLineChars="200"/>
        <w:rPr>
          <w:rFonts w:hint="eastAsia" w:ascii="宋体" w:hAnsi="宋体" w:eastAsia="宋体" w:cs="宋体"/>
          <w:b/>
          <w:bCs/>
          <w:sz w:val="21"/>
          <w:szCs w:val="21"/>
          <w:lang w:val="en-US"/>
        </w:rPr>
      </w:pPr>
      <w:r>
        <w:rPr>
          <w:rFonts w:hint="eastAsia" w:ascii="宋体" w:hAnsi="宋体" w:eastAsia="宋体" w:cs="宋体"/>
          <w:b/>
          <w:bCs/>
          <w:sz w:val="21"/>
          <w:szCs w:val="21"/>
        </w:rPr>
        <w:t>四、质量标准</w:t>
      </w:r>
    </w:p>
    <w:p>
      <w:pPr>
        <w:pStyle w:val="8"/>
        <w:spacing w:line="420" w:lineRule="exact"/>
        <w:ind w:firstLine="420" w:firstLineChars="200"/>
        <w:rPr>
          <w:rFonts w:hint="eastAsia" w:ascii="宋体" w:hAnsi="宋体" w:eastAsia="宋体" w:cs="宋体"/>
          <w:sz w:val="21"/>
          <w:szCs w:val="21"/>
          <w:u w:val="single"/>
          <w:lang w:val="en-US"/>
        </w:rPr>
      </w:pPr>
      <w:r>
        <w:rPr>
          <w:rFonts w:hint="eastAsia" w:ascii="宋体" w:hAnsi="宋体" w:eastAsia="宋体" w:cs="宋体"/>
          <w:sz w:val="21"/>
          <w:szCs w:val="21"/>
        </w:rPr>
        <w:t>工程质量标准：</w:t>
      </w:r>
      <w:r>
        <w:rPr>
          <w:rFonts w:hint="eastAsia" w:ascii="宋体" w:hAnsi="宋体" w:eastAsia="宋体" w:cs="宋体"/>
          <w:sz w:val="21"/>
          <w:szCs w:val="21"/>
          <w:u w:val="single"/>
        </w:rPr>
        <w:t>符合国家有关工程施工质量验收规范和标准要求，质量合格。</w:t>
      </w:r>
      <w:r>
        <w:rPr>
          <w:rFonts w:hint="eastAsia" w:ascii="宋体" w:hAnsi="宋体" w:eastAsia="宋体" w:cs="宋体"/>
          <w:sz w:val="21"/>
          <w:szCs w:val="21"/>
          <w:u w:val="single"/>
          <w:lang w:val="en-US"/>
        </w:rPr>
        <w:t xml:space="preserve"> </w:t>
      </w:r>
    </w:p>
    <w:p>
      <w:pPr>
        <w:pStyle w:val="8"/>
        <w:spacing w:line="420" w:lineRule="exact"/>
        <w:ind w:firstLine="422" w:firstLineChars="200"/>
        <w:rPr>
          <w:rFonts w:hint="eastAsia" w:ascii="宋体" w:hAnsi="宋体" w:eastAsia="宋体" w:cs="宋体"/>
          <w:b/>
          <w:bCs/>
          <w:sz w:val="21"/>
          <w:szCs w:val="21"/>
          <w:lang w:val="en-US"/>
        </w:rPr>
      </w:pPr>
      <w:r>
        <w:rPr>
          <w:rFonts w:hint="eastAsia" w:ascii="宋体" w:hAnsi="宋体" w:eastAsia="宋体" w:cs="宋体"/>
          <w:b/>
          <w:bCs/>
          <w:sz w:val="21"/>
          <w:szCs w:val="21"/>
        </w:rPr>
        <w:t>五、合同价款</w:t>
      </w:r>
    </w:p>
    <w:p>
      <w:pPr>
        <w:spacing w:line="420" w:lineRule="exact"/>
        <w:ind w:firstLine="420" w:firstLineChars="200"/>
        <w:jc w:val="both"/>
        <w:rPr>
          <w:rFonts w:hint="eastAsia" w:ascii="宋体" w:hAnsi="宋体" w:eastAsia="宋体" w:cs="宋体"/>
          <w:b/>
          <w:bCs/>
          <w:sz w:val="21"/>
          <w:szCs w:val="21"/>
          <w:lang w:val="en-US"/>
        </w:rPr>
      </w:pPr>
      <w:r>
        <w:rPr>
          <w:rFonts w:hint="eastAsia" w:ascii="宋体" w:hAnsi="宋体" w:eastAsia="宋体" w:cs="宋体"/>
          <w:sz w:val="21"/>
          <w:szCs w:val="21"/>
          <w:lang w:val="en-US"/>
        </w:rPr>
        <w:t>本合同价款金额为：</w:t>
      </w:r>
      <w:r>
        <w:rPr>
          <w:rFonts w:hint="eastAsia" w:ascii="宋体" w:hAnsi="宋体" w:eastAsia="宋体" w:cs="宋体"/>
          <w:sz w:val="21"/>
          <w:szCs w:val="21"/>
          <w:u w:val="single"/>
          <w:lang w:val="en-US"/>
        </w:rPr>
        <w:t>人民币（</w:t>
      </w:r>
      <w:r>
        <w:rPr>
          <w:rFonts w:hint="eastAsia" w:ascii="宋体" w:hAnsi="宋体" w:eastAsia="宋体" w:cs="宋体"/>
          <w:sz w:val="21"/>
          <w:szCs w:val="21"/>
          <w:u w:val="single"/>
          <w:lang w:val="en-US" w:eastAsia="zh-CN"/>
        </w:rPr>
        <w:t xml:space="preserve">大写）           </w:t>
      </w:r>
      <w:r>
        <w:rPr>
          <w:rFonts w:hint="eastAsia" w:ascii="宋体" w:hAnsi="宋体" w:eastAsia="宋体" w:cs="宋体"/>
          <w:sz w:val="21"/>
          <w:szCs w:val="21"/>
          <w:u w:val="single"/>
          <w:lang w:val="en-US"/>
        </w:rPr>
        <w:t>元整（¥：</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US"/>
        </w:rPr>
        <w:t>）</w:t>
      </w:r>
    </w:p>
    <w:p>
      <w:pPr>
        <w:pStyle w:val="8"/>
        <w:spacing w:line="420" w:lineRule="exact"/>
        <w:ind w:firstLine="422" w:firstLineChars="200"/>
        <w:rPr>
          <w:rFonts w:hint="eastAsia" w:ascii="宋体" w:hAnsi="宋体" w:eastAsia="宋体" w:cs="宋体"/>
          <w:b/>
          <w:bCs/>
          <w:sz w:val="21"/>
          <w:szCs w:val="21"/>
          <w:lang w:val="en-US"/>
        </w:rPr>
      </w:pPr>
      <w:r>
        <w:rPr>
          <w:rFonts w:hint="eastAsia" w:ascii="宋体" w:hAnsi="宋体" w:eastAsia="宋体" w:cs="宋体"/>
          <w:b/>
          <w:bCs/>
          <w:sz w:val="21"/>
          <w:szCs w:val="21"/>
        </w:rPr>
        <w:t>六、组成合同的文件</w:t>
      </w:r>
    </w:p>
    <w:p>
      <w:pPr>
        <w:pStyle w:val="8"/>
        <w:spacing w:line="420" w:lineRule="exact"/>
        <w:ind w:firstLine="420" w:firstLineChars="200"/>
        <w:rPr>
          <w:rFonts w:hint="eastAsia" w:ascii="宋体" w:hAnsi="宋体" w:eastAsia="宋体" w:cs="宋体"/>
          <w:sz w:val="21"/>
          <w:szCs w:val="21"/>
          <w:lang w:val="en-US"/>
        </w:rPr>
      </w:pPr>
      <w:r>
        <w:rPr>
          <w:rFonts w:hint="eastAsia" w:ascii="宋体" w:hAnsi="宋体" w:eastAsia="宋体" w:cs="宋体"/>
          <w:sz w:val="21"/>
          <w:szCs w:val="21"/>
        </w:rPr>
        <w:t>组成本合同的文件包括：</w:t>
      </w:r>
    </w:p>
    <w:p>
      <w:pPr>
        <w:spacing w:line="420" w:lineRule="exact"/>
        <w:ind w:firstLine="420" w:firstLineChars="200"/>
        <w:jc w:val="both"/>
        <w:rPr>
          <w:rFonts w:hint="eastAsia" w:ascii="宋体" w:hAnsi="宋体" w:eastAsia="宋体" w:cs="宋体"/>
          <w:sz w:val="21"/>
          <w:szCs w:val="21"/>
          <w:lang w:val="en-US"/>
        </w:rPr>
      </w:pPr>
      <w:r>
        <w:rPr>
          <w:rFonts w:hint="eastAsia" w:ascii="宋体" w:hAnsi="宋体" w:eastAsia="宋体" w:cs="宋体"/>
          <w:sz w:val="21"/>
          <w:szCs w:val="21"/>
          <w:lang w:val="en-US"/>
        </w:rPr>
        <w:t>1</w:t>
      </w:r>
      <w:r>
        <w:rPr>
          <w:rFonts w:hint="eastAsia" w:ascii="宋体" w:hAnsi="宋体" w:eastAsia="宋体" w:cs="宋体"/>
          <w:sz w:val="21"/>
          <w:szCs w:val="21"/>
        </w:rPr>
        <w:t>、2021-2022年度自治区本级预算单位限额内工程施工单位定点采购项目（编号：GXZC2020-G3-10204-CGZX）协议。</w:t>
      </w:r>
    </w:p>
    <w:p>
      <w:pPr>
        <w:spacing w:line="420" w:lineRule="exact"/>
        <w:ind w:firstLine="420" w:firstLineChars="200"/>
        <w:jc w:val="both"/>
        <w:rPr>
          <w:rFonts w:hint="eastAsia" w:ascii="宋体" w:hAnsi="宋体" w:eastAsia="宋体" w:cs="宋体"/>
          <w:sz w:val="21"/>
          <w:szCs w:val="21"/>
          <w:lang w:val="en-US"/>
        </w:rPr>
      </w:pPr>
      <w:r>
        <w:rPr>
          <w:rFonts w:hint="eastAsia" w:ascii="宋体" w:hAnsi="宋体" w:eastAsia="宋体" w:cs="宋体"/>
          <w:sz w:val="21"/>
          <w:szCs w:val="21"/>
          <w:lang w:val="en-US"/>
        </w:rPr>
        <w:t>2</w:t>
      </w:r>
      <w:r>
        <w:rPr>
          <w:rFonts w:hint="eastAsia" w:ascii="宋体" w:hAnsi="宋体" w:eastAsia="宋体" w:cs="宋体"/>
          <w:sz w:val="21"/>
          <w:szCs w:val="21"/>
        </w:rPr>
        <w:t>、本合同专用条款</w:t>
      </w:r>
    </w:p>
    <w:p>
      <w:pPr>
        <w:spacing w:line="420" w:lineRule="exact"/>
        <w:ind w:firstLine="420" w:firstLineChars="200"/>
        <w:jc w:val="both"/>
        <w:rPr>
          <w:rFonts w:hint="eastAsia" w:ascii="宋体" w:hAnsi="宋体" w:eastAsia="宋体" w:cs="宋体"/>
          <w:sz w:val="21"/>
          <w:szCs w:val="21"/>
          <w:lang w:val="en-US"/>
        </w:rPr>
      </w:pPr>
      <w:r>
        <w:rPr>
          <w:rFonts w:hint="eastAsia" w:ascii="宋体" w:hAnsi="宋体" w:eastAsia="宋体" w:cs="宋体"/>
          <w:sz w:val="21"/>
          <w:szCs w:val="21"/>
          <w:lang w:val="en-US"/>
        </w:rPr>
        <w:t>3</w:t>
      </w:r>
      <w:r>
        <w:rPr>
          <w:rFonts w:hint="eastAsia" w:ascii="宋体" w:hAnsi="宋体" w:eastAsia="宋体" w:cs="宋体"/>
          <w:sz w:val="21"/>
          <w:szCs w:val="21"/>
        </w:rPr>
        <w:t>、本合同通用条款采用住房和城乡建设部、国家工商行政管理总局制定的《建设工程施工合同（示范文本）》（GF-2017-0201）的通用条款。）</w:t>
      </w:r>
    </w:p>
    <w:p>
      <w:pPr>
        <w:spacing w:line="420" w:lineRule="exact"/>
        <w:ind w:firstLine="420" w:firstLineChars="200"/>
        <w:jc w:val="both"/>
        <w:rPr>
          <w:rFonts w:hint="eastAsia" w:ascii="宋体" w:hAnsi="宋体" w:eastAsia="宋体" w:cs="宋体"/>
          <w:sz w:val="21"/>
          <w:szCs w:val="21"/>
          <w:lang w:val="en-US"/>
        </w:rPr>
      </w:pPr>
      <w:r>
        <w:rPr>
          <w:rFonts w:hint="eastAsia" w:ascii="宋体" w:hAnsi="宋体" w:eastAsia="宋体" w:cs="宋体"/>
          <w:sz w:val="21"/>
          <w:szCs w:val="21"/>
          <w:lang w:val="en-US"/>
        </w:rPr>
        <w:t>4</w:t>
      </w:r>
      <w:r>
        <w:rPr>
          <w:rFonts w:hint="eastAsia" w:ascii="宋体" w:hAnsi="宋体" w:eastAsia="宋体" w:cs="宋体"/>
          <w:sz w:val="21"/>
          <w:szCs w:val="21"/>
        </w:rPr>
        <w:t>、标准、规范及有关技术文件</w:t>
      </w:r>
    </w:p>
    <w:p>
      <w:pPr>
        <w:spacing w:line="420" w:lineRule="exact"/>
        <w:ind w:firstLine="420" w:firstLineChars="200"/>
        <w:jc w:val="both"/>
        <w:rPr>
          <w:rFonts w:hint="eastAsia" w:ascii="宋体" w:hAnsi="宋体" w:eastAsia="宋体" w:cs="宋体"/>
          <w:sz w:val="21"/>
          <w:szCs w:val="21"/>
          <w:lang w:val="en-US"/>
        </w:rPr>
      </w:pPr>
      <w:r>
        <w:rPr>
          <w:rFonts w:hint="eastAsia" w:ascii="宋体" w:hAnsi="宋体" w:eastAsia="宋体" w:cs="宋体"/>
          <w:sz w:val="21"/>
          <w:szCs w:val="21"/>
          <w:lang w:val="en-US"/>
        </w:rPr>
        <w:t>5</w:t>
      </w:r>
      <w:r>
        <w:rPr>
          <w:rFonts w:hint="eastAsia" w:ascii="宋体" w:hAnsi="宋体" w:eastAsia="宋体" w:cs="宋体"/>
          <w:sz w:val="21"/>
          <w:szCs w:val="21"/>
        </w:rPr>
        <w:t>、工程量清单</w:t>
      </w:r>
    </w:p>
    <w:p>
      <w:pPr>
        <w:spacing w:line="420" w:lineRule="exact"/>
        <w:ind w:firstLine="420" w:firstLineChars="200"/>
        <w:jc w:val="both"/>
        <w:rPr>
          <w:rFonts w:hint="eastAsia" w:ascii="宋体" w:hAnsi="宋体" w:eastAsia="宋体" w:cs="宋体"/>
          <w:sz w:val="21"/>
          <w:szCs w:val="21"/>
          <w:lang w:val="en-US"/>
        </w:rPr>
      </w:pPr>
      <w:r>
        <w:rPr>
          <w:rFonts w:hint="eastAsia" w:ascii="宋体" w:hAnsi="宋体" w:eastAsia="宋体" w:cs="宋体"/>
          <w:sz w:val="21"/>
          <w:szCs w:val="21"/>
          <w:lang w:val="en-US"/>
        </w:rPr>
        <w:t>6</w:t>
      </w:r>
      <w:r>
        <w:rPr>
          <w:rFonts w:hint="eastAsia" w:ascii="宋体" w:hAnsi="宋体" w:eastAsia="宋体" w:cs="宋体"/>
          <w:sz w:val="21"/>
          <w:szCs w:val="21"/>
        </w:rPr>
        <w:t>、工程报价单或预算书</w:t>
      </w:r>
    </w:p>
    <w:p>
      <w:pPr>
        <w:spacing w:line="420" w:lineRule="exact"/>
        <w:ind w:firstLine="420" w:firstLineChars="200"/>
        <w:jc w:val="both"/>
        <w:rPr>
          <w:rFonts w:hint="eastAsia" w:ascii="宋体" w:hAnsi="宋体" w:eastAsia="宋体" w:cs="宋体"/>
          <w:sz w:val="21"/>
          <w:szCs w:val="21"/>
          <w:lang w:val="en-US"/>
        </w:rPr>
      </w:pPr>
      <w:r>
        <w:rPr>
          <w:rFonts w:hint="eastAsia" w:ascii="宋体" w:hAnsi="宋体" w:eastAsia="宋体" w:cs="宋体"/>
          <w:sz w:val="21"/>
          <w:szCs w:val="21"/>
          <w:lang w:val="en-US"/>
        </w:rPr>
        <w:t>7</w:t>
      </w:r>
      <w:r>
        <w:rPr>
          <w:rFonts w:hint="eastAsia" w:ascii="宋体" w:hAnsi="宋体" w:eastAsia="宋体" w:cs="宋体"/>
          <w:sz w:val="21"/>
          <w:szCs w:val="21"/>
        </w:rPr>
        <w:t>、其他相关资料</w:t>
      </w:r>
    </w:p>
    <w:p>
      <w:pPr>
        <w:spacing w:line="420" w:lineRule="exact"/>
        <w:ind w:firstLine="420" w:firstLineChars="200"/>
        <w:jc w:val="both"/>
        <w:rPr>
          <w:rFonts w:hint="eastAsia" w:ascii="宋体" w:hAnsi="宋体" w:eastAsia="宋体" w:cs="宋体"/>
          <w:sz w:val="21"/>
          <w:szCs w:val="21"/>
          <w:lang w:val="en-US"/>
        </w:rPr>
      </w:pPr>
      <w:r>
        <w:rPr>
          <w:rFonts w:hint="eastAsia" w:ascii="宋体" w:hAnsi="宋体" w:eastAsia="宋体" w:cs="宋体"/>
          <w:sz w:val="21"/>
          <w:szCs w:val="21"/>
        </w:rPr>
        <w:t>双方有关工程的洽商、变更等书面协议或文件视为本合同的组成部分。</w:t>
      </w:r>
    </w:p>
    <w:p>
      <w:pPr>
        <w:pStyle w:val="8"/>
        <w:spacing w:line="420" w:lineRule="exact"/>
        <w:ind w:firstLine="422" w:firstLineChars="200"/>
        <w:rPr>
          <w:rFonts w:hint="eastAsia" w:ascii="宋体" w:hAnsi="宋体" w:eastAsia="宋体" w:cs="宋体"/>
          <w:b/>
          <w:bCs/>
          <w:sz w:val="21"/>
          <w:szCs w:val="21"/>
          <w:lang w:val="en-US"/>
        </w:rPr>
      </w:pPr>
      <w:r>
        <w:rPr>
          <w:rFonts w:hint="eastAsia" w:ascii="宋体" w:hAnsi="宋体" w:eastAsia="宋体" w:cs="宋体"/>
          <w:b/>
          <w:bCs/>
          <w:sz w:val="21"/>
          <w:szCs w:val="21"/>
        </w:rPr>
        <w:t>七、本协议书中有关词语含义与《建设工程施工合同（示范文本）》（GF-2017-0201）第二部分通用条款赋予它们的定义相同。</w:t>
      </w:r>
    </w:p>
    <w:p>
      <w:pPr>
        <w:pStyle w:val="8"/>
        <w:spacing w:line="420" w:lineRule="exact"/>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八、发包人向承包人承诺按照合同约定的期限和方式支付合同价款及其他应当支付的款项。</w:t>
      </w:r>
    </w:p>
    <w:p>
      <w:pPr>
        <w:pStyle w:val="8"/>
        <w:spacing w:line="420" w:lineRule="exact"/>
        <w:ind w:firstLine="422" w:firstLineChars="200"/>
        <w:rPr>
          <w:rFonts w:hint="eastAsia" w:ascii="宋体" w:hAnsi="宋体" w:eastAsia="宋体" w:cs="宋体"/>
          <w:b/>
          <w:bCs/>
          <w:sz w:val="21"/>
          <w:szCs w:val="21"/>
          <w:lang w:val="en-US"/>
        </w:rPr>
      </w:pPr>
      <w:r>
        <w:rPr>
          <w:rFonts w:hint="eastAsia" w:ascii="宋体" w:hAnsi="宋体" w:eastAsia="宋体" w:cs="宋体"/>
          <w:b/>
          <w:bCs/>
          <w:sz w:val="21"/>
          <w:szCs w:val="21"/>
        </w:rPr>
        <w:t>九、承包人向发包人承诺按照法律法规及合同约定组织完成工程施工，确保工程质量合安全，不进行转包及违法分包，并在缺陷责任期及保质期内承担工程质量保修责任。</w:t>
      </w:r>
    </w:p>
    <w:p>
      <w:pPr>
        <w:pStyle w:val="8"/>
        <w:spacing w:line="420" w:lineRule="exact"/>
        <w:ind w:firstLine="422" w:firstLineChars="200"/>
        <w:rPr>
          <w:rFonts w:hint="eastAsia" w:ascii="宋体" w:hAnsi="宋体" w:eastAsia="宋体" w:cs="宋体"/>
          <w:b/>
          <w:bCs/>
          <w:sz w:val="21"/>
          <w:szCs w:val="21"/>
          <w:lang w:val="en-US"/>
        </w:rPr>
      </w:pPr>
      <w:r>
        <w:rPr>
          <w:rFonts w:hint="eastAsia" w:ascii="宋体" w:hAnsi="宋体" w:eastAsia="宋体" w:cs="宋体"/>
          <w:b/>
          <w:bCs/>
          <w:sz w:val="21"/>
          <w:szCs w:val="21"/>
        </w:rPr>
        <w:t>十、合同份数及生效</w:t>
      </w:r>
    </w:p>
    <w:p>
      <w:pPr>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lang w:val="en-US"/>
        </w:rPr>
        <w:t>1、</w:t>
      </w:r>
      <w:r>
        <w:rPr>
          <w:rFonts w:hint="eastAsia" w:ascii="宋体" w:hAnsi="宋体" w:eastAsia="宋体" w:cs="宋体"/>
          <w:sz w:val="21"/>
          <w:szCs w:val="21"/>
        </w:rPr>
        <w:t>本合同一式</w:t>
      </w:r>
      <w:r>
        <w:rPr>
          <w:rFonts w:hint="eastAsia" w:ascii="宋体" w:hAnsi="宋体" w:eastAsia="宋体" w:cs="宋体"/>
          <w:sz w:val="21"/>
          <w:szCs w:val="21"/>
          <w:lang w:eastAsia="zh-CN"/>
        </w:rPr>
        <w:t>伍</w:t>
      </w:r>
      <w:r>
        <w:rPr>
          <w:rFonts w:hint="eastAsia" w:ascii="宋体" w:hAnsi="宋体" w:eastAsia="宋体" w:cs="宋体"/>
          <w:sz w:val="21"/>
          <w:szCs w:val="21"/>
        </w:rPr>
        <w:t>份，均具有同等法律效力，甲方执</w:t>
      </w:r>
      <w:r>
        <w:rPr>
          <w:rFonts w:hint="eastAsia" w:ascii="宋体" w:hAnsi="宋体" w:eastAsia="宋体" w:cs="宋体"/>
          <w:sz w:val="21"/>
          <w:szCs w:val="21"/>
          <w:lang w:eastAsia="zh-CN"/>
        </w:rPr>
        <w:t>叁</w:t>
      </w:r>
      <w:r>
        <w:rPr>
          <w:rFonts w:hint="eastAsia" w:ascii="宋体" w:hAnsi="宋体" w:eastAsia="宋体" w:cs="宋体"/>
          <w:sz w:val="21"/>
          <w:szCs w:val="21"/>
        </w:rPr>
        <w:t>份，乙方执贰份。合同自甲乙双方法定代表人或其授权代理人签字或盖章并加盖单位公章后生效。</w:t>
      </w:r>
    </w:p>
    <w:p>
      <w:pPr>
        <w:pStyle w:val="8"/>
        <w:spacing w:line="420" w:lineRule="exact"/>
        <w:ind w:firstLine="420" w:firstLineChars="200"/>
        <w:rPr>
          <w:rFonts w:hint="eastAsia" w:ascii="宋体" w:hAnsi="宋体" w:eastAsia="宋体" w:cs="宋体"/>
          <w:sz w:val="21"/>
          <w:szCs w:val="21"/>
          <w:u w:val="single"/>
          <w:lang w:val="en-US"/>
        </w:rPr>
      </w:pPr>
      <w:r>
        <w:rPr>
          <w:rFonts w:hint="eastAsia" w:ascii="宋体" w:hAnsi="宋体" w:eastAsia="宋体" w:cs="宋体"/>
          <w:sz w:val="21"/>
          <w:szCs w:val="21"/>
        </w:rPr>
        <w:t>合同订立时间：</w:t>
      </w:r>
      <w:r>
        <w:rPr>
          <w:rFonts w:hint="eastAsia" w:ascii="宋体" w:hAnsi="宋体" w:eastAsia="宋体" w:cs="宋体"/>
          <w:sz w:val="21"/>
          <w:szCs w:val="21"/>
          <w:u w:val="single"/>
          <w:lang w:val="en-US"/>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US"/>
        </w:rPr>
        <w:t xml:space="preserve"> </w:t>
      </w:r>
      <w:r>
        <w:rPr>
          <w:rFonts w:hint="eastAsia" w:ascii="宋体" w:hAnsi="宋体" w:eastAsia="宋体" w:cs="宋体"/>
          <w:sz w:val="21"/>
          <w:szCs w:val="21"/>
        </w:rPr>
        <w:t>年</w:t>
      </w:r>
      <w:r>
        <w:rPr>
          <w:rFonts w:hint="eastAsia" w:ascii="宋体" w:hAnsi="宋体" w:eastAsia="宋体" w:cs="宋体"/>
          <w:sz w:val="21"/>
          <w:szCs w:val="21"/>
          <w:lang w:val="en-US"/>
        </w:rPr>
        <w:t xml:space="preserve"> </w:t>
      </w:r>
      <w:r>
        <w:rPr>
          <w:rFonts w:hint="eastAsia" w:ascii="宋体" w:hAnsi="宋体" w:eastAsia="宋体" w:cs="宋体"/>
          <w:sz w:val="21"/>
          <w:szCs w:val="21"/>
          <w:u w:val="single"/>
          <w:lang w:val="en-US"/>
        </w:rPr>
        <w:t xml:space="preserve">    </w:t>
      </w:r>
      <w:r>
        <w:rPr>
          <w:rFonts w:hint="eastAsia" w:ascii="宋体" w:hAnsi="宋体" w:eastAsia="宋体" w:cs="宋体"/>
          <w:sz w:val="21"/>
          <w:szCs w:val="21"/>
        </w:rPr>
        <w:t>月</w:t>
      </w:r>
      <w:r>
        <w:rPr>
          <w:rFonts w:hint="eastAsia" w:ascii="宋体" w:hAnsi="宋体" w:eastAsia="宋体" w:cs="宋体"/>
          <w:sz w:val="21"/>
          <w:szCs w:val="21"/>
          <w:u w:val="single"/>
          <w:lang w:val="en-US"/>
        </w:rPr>
        <w:t xml:space="preserve">    </w:t>
      </w:r>
      <w:r>
        <w:rPr>
          <w:rFonts w:hint="eastAsia" w:ascii="宋体" w:hAnsi="宋体" w:eastAsia="宋体" w:cs="宋体"/>
          <w:sz w:val="21"/>
          <w:szCs w:val="21"/>
        </w:rPr>
        <w:t>日。</w:t>
      </w:r>
    </w:p>
    <w:p>
      <w:pPr>
        <w:pStyle w:val="8"/>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合同订立地点：</w:t>
      </w:r>
      <w:r>
        <w:rPr>
          <w:rFonts w:hint="eastAsia" w:ascii="宋体" w:hAnsi="宋体" w:eastAsia="宋体" w:cs="宋体"/>
          <w:sz w:val="21"/>
          <w:szCs w:val="21"/>
          <w:u w:val="single"/>
        </w:rPr>
        <w:t>广西南宁市。</w:t>
      </w:r>
    </w:p>
    <w:p>
      <w:pPr>
        <w:pStyle w:val="8"/>
        <w:spacing w:line="420" w:lineRule="exact"/>
        <w:ind w:firstLine="420" w:firstLineChars="200"/>
        <w:rPr>
          <w:rFonts w:hint="eastAsia" w:ascii="宋体" w:hAnsi="宋体" w:eastAsia="宋体" w:cs="宋体"/>
          <w:sz w:val="21"/>
          <w:szCs w:val="21"/>
          <w:lang w:val="en-US"/>
        </w:rPr>
      </w:pPr>
      <w:r>
        <w:rPr>
          <w:rFonts w:hint="eastAsia" w:ascii="宋体" w:hAnsi="宋体" w:eastAsia="宋体" w:cs="宋体"/>
          <w:sz w:val="21"/>
          <w:szCs w:val="21"/>
          <w:lang w:val="en-US"/>
        </w:rPr>
        <w:t>2、合同未尽事宜，经甲乙双方友好协商后另行签订补充协议，补充协议是合同的组成部分。</w:t>
      </w:r>
    </w:p>
    <w:p>
      <w:pPr>
        <w:snapToGrid w:val="0"/>
        <w:spacing w:line="440" w:lineRule="exact"/>
        <w:ind w:firstLine="420" w:firstLineChars="200"/>
        <w:rPr>
          <w:rFonts w:hint="eastAsia" w:ascii="宋体" w:hAnsi="宋体" w:eastAsia="宋体" w:cs="宋体"/>
          <w:sz w:val="21"/>
          <w:szCs w:val="21"/>
        </w:rPr>
      </w:pPr>
    </w:p>
    <w:tbl>
      <w:tblPr>
        <w:tblStyle w:val="14"/>
        <w:tblW w:w="9204"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449"/>
        <w:gridCol w:w="4755"/>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665" w:hRule="atLeast"/>
        </w:trPr>
        <w:tc>
          <w:tcPr>
            <w:tcW w:w="4449" w:type="dxa"/>
            <w:tcBorders>
              <w:top w:val="nil"/>
              <w:left w:val="nil"/>
              <w:bottom w:val="nil"/>
              <w:right w:val="nil"/>
            </w:tcBorders>
            <w:vAlign w:val="center"/>
          </w:tcPr>
          <w:p>
            <w:pPr>
              <w:spacing w:line="400" w:lineRule="exact"/>
              <w:jc w:val="both"/>
              <w:rPr>
                <w:rFonts w:hint="eastAsia" w:ascii="宋体" w:hAnsi="宋体" w:eastAsia="宋体" w:cs="宋体"/>
                <w:sz w:val="21"/>
                <w:szCs w:val="21"/>
              </w:rPr>
            </w:pPr>
            <w:r>
              <w:rPr>
                <w:rFonts w:hint="eastAsia" w:ascii="宋体" w:hAnsi="宋体" w:eastAsia="宋体" w:cs="宋体"/>
                <w:sz w:val="21"/>
                <w:szCs w:val="21"/>
              </w:rPr>
              <w:t>发包人(公章)：广西水利电力职业技术学院</w:t>
            </w:r>
          </w:p>
          <w:p>
            <w:pPr>
              <w:spacing w:line="400" w:lineRule="exact"/>
              <w:ind w:firstLine="2520" w:firstLineChars="1200"/>
              <w:jc w:val="both"/>
              <w:rPr>
                <w:rFonts w:hint="eastAsia" w:ascii="宋体" w:hAnsi="宋体" w:eastAsia="宋体" w:cs="宋体"/>
                <w:sz w:val="21"/>
                <w:szCs w:val="21"/>
              </w:rPr>
            </w:pPr>
            <w:r>
              <w:rPr>
                <w:rFonts w:hint="eastAsia" w:ascii="宋体" w:hAnsi="宋体" w:eastAsia="宋体" w:cs="宋体"/>
                <w:sz w:val="21"/>
                <w:szCs w:val="21"/>
              </w:rPr>
              <w:t>年</w:t>
            </w:r>
            <w:r>
              <w:rPr>
                <w:rFonts w:hint="eastAsia" w:ascii="宋体" w:hAnsi="宋体" w:eastAsia="宋体" w:cs="宋体"/>
                <w:sz w:val="21"/>
                <w:szCs w:val="21"/>
                <w:lang w:val="en-US"/>
              </w:rPr>
              <w:t xml:space="preserve">    </w:t>
            </w:r>
            <w:r>
              <w:rPr>
                <w:rFonts w:hint="eastAsia" w:ascii="宋体" w:hAnsi="宋体" w:eastAsia="宋体" w:cs="宋体"/>
                <w:sz w:val="21"/>
                <w:szCs w:val="21"/>
              </w:rPr>
              <w:t>月</w:t>
            </w:r>
            <w:r>
              <w:rPr>
                <w:rFonts w:hint="eastAsia" w:ascii="宋体" w:hAnsi="宋体" w:eastAsia="宋体" w:cs="宋体"/>
                <w:sz w:val="21"/>
                <w:szCs w:val="21"/>
                <w:lang w:val="en-US"/>
              </w:rPr>
              <w:t xml:space="preserve">    </w:t>
            </w:r>
            <w:r>
              <w:rPr>
                <w:rFonts w:hint="eastAsia" w:ascii="宋体" w:hAnsi="宋体" w:eastAsia="宋体" w:cs="宋体"/>
                <w:sz w:val="21"/>
                <w:szCs w:val="21"/>
              </w:rPr>
              <w:t>日</w:t>
            </w:r>
          </w:p>
        </w:tc>
        <w:tc>
          <w:tcPr>
            <w:tcW w:w="4755" w:type="dxa"/>
            <w:tcBorders>
              <w:top w:val="nil"/>
              <w:left w:val="nil"/>
              <w:bottom w:val="nil"/>
              <w:right w:val="nil"/>
            </w:tcBorders>
            <w:vAlign w:val="center"/>
          </w:tcPr>
          <w:p>
            <w:pPr>
              <w:spacing w:line="400" w:lineRule="exact"/>
              <w:jc w:val="both"/>
              <w:rPr>
                <w:rFonts w:hint="eastAsia" w:ascii="宋体" w:hAnsi="宋体" w:eastAsia="宋体" w:cs="宋体"/>
                <w:sz w:val="21"/>
                <w:szCs w:val="21"/>
              </w:rPr>
            </w:pPr>
            <w:r>
              <w:rPr>
                <w:rFonts w:hint="eastAsia" w:ascii="宋体" w:hAnsi="宋体" w:eastAsia="宋体" w:cs="宋体"/>
                <w:sz w:val="21"/>
                <w:szCs w:val="21"/>
              </w:rPr>
              <w:t>承包人(公章)：</w:t>
            </w:r>
          </w:p>
          <w:p>
            <w:pPr>
              <w:spacing w:line="400" w:lineRule="exact"/>
              <w:ind w:firstLine="2940" w:firstLineChars="1400"/>
              <w:jc w:val="both"/>
              <w:rPr>
                <w:rFonts w:hint="eastAsia" w:ascii="宋体" w:hAnsi="宋体" w:eastAsia="宋体" w:cs="宋体"/>
                <w:sz w:val="21"/>
                <w:szCs w:val="21"/>
              </w:rPr>
            </w:pPr>
            <w:r>
              <w:rPr>
                <w:rFonts w:hint="eastAsia" w:ascii="宋体" w:hAnsi="宋体" w:eastAsia="宋体" w:cs="宋体"/>
                <w:sz w:val="21"/>
                <w:szCs w:val="21"/>
              </w:rPr>
              <w:t>年</w:t>
            </w:r>
            <w:r>
              <w:rPr>
                <w:rFonts w:hint="eastAsia" w:ascii="宋体" w:hAnsi="宋体" w:eastAsia="宋体" w:cs="宋体"/>
                <w:sz w:val="21"/>
                <w:szCs w:val="21"/>
                <w:lang w:val="en-US"/>
              </w:rPr>
              <w:t xml:space="preserve">   </w:t>
            </w:r>
            <w:r>
              <w:rPr>
                <w:rFonts w:hint="eastAsia" w:ascii="宋体" w:hAnsi="宋体" w:eastAsia="宋体" w:cs="宋体"/>
                <w:sz w:val="21"/>
                <w:szCs w:val="21"/>
              </w:rPr>
              <w:t>月</w:t>
            </w:r>
            <w:r>
              <w:rPr>
                <w:rFonts w:hint="eastAsia" w:ascii="宋体" w:hAnsi="宋体" w:eastAsia="宋体" w:cs="宋体"/>
                <w:sz w:val="21"/>
                <w:szCs w:val="21"/>
                <w:lang w:val="en-US"/>
              </w:rPr>
              <w:t xml:space="preserve">    </w:t>
            </w:r>
            <w:r>
              <w:rPr>
                <w:rFonts w:hint="eastAsia" w:ascii="宋体" w:hAnsi="宋体" w:eastAsia="宋体" w:cs="宋体"/>
                <w:sz w:val="21"/>
                <w:szCs w:val="21"/>
              </w:rPr>
              <w:t>日</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4449" w:type="dxa"/>
            <w:tcBorders>
              <w:top w:val="nil"/>
              <w:left w:val="nil"/>
              <w:bottom w:val="nil"/>
              <w:right w:val="nil"/>
            </w:tcBorders>
            <w:vAlign w:val="center"/>
          </w:tcPr>
          <w:p>
            <w:pPr>
              <w:spacing w:line="400" w:lineRule="exact"/>
              <w:jc w:val="both"/>
              <w:rPr>
                <w:rFonts w:hint="eastAsia" w:ascii="宋体" w:hAnsi="宋体" w:eastAsia="宋体" w:cs="宋体"/>
                <w:kern w:val="2"/>
                <w:sz w:val="21"/>
                <w:szCs w:val="21"/>
              </w:rPr>
            </w:pPr>
            <w:r>
              <w:rPr>
                <w:rFonts w:hint="eastAsia" w:ascii="宋体" w:hAnsi="宋体" w:eastAsia="宋体" w:cs="宋体"/>
                <w:kern w:val="0"/>
                <w:sz w:val="21"/>
                <w:szCs w:val="21"/>
              </w:rPr>
              <w:t>地址：广西南宁市长堽路99号</w:t>
            </w:r>
          </w:p>
        </w:tc>
        <w:tc>
          <w:tcPr>
            <w:tcW w:w="4755" w:type="dxa"/>
            <w:tcBorders>
              <w:top w:val="nil"/>
              <w:left w:val="nil"/>
              <w:bottom w:val="nil"/>
              <w:right w:val="nil"/>
            </w:tcBorders>
            <w:vAlign w:val="center"/>
          </w:tcPr>
          <w:p>
            <w:pPr>
              <w:spacing w:line="400" w:lineRule="exact"/>
              <w:jc w:val="both"/>
              <w:rPr>
                <w:rFonts w:hint="eastAsia" w:ascii="宋体" w:hAnsi="宋体" w:eastAsia="宋体" w:cs="宋体"/>
                <w:kern w:val="2"/>
                <w:sz w:val="21"/>
                <w:szCs w:val="21"/>
              </w:rPr>
            </w:pPr>
            <w:r>
              <w:rPr>
                <w:rFonts w:hint="eastAsia" w:ascii="宋体" w:hAnsi="宋体" w:eastAsia="宋体" w:cs="宋体"/>
                <w:kern w:val="0"/>
                <w:sz w:val="21"/>
                <w:szCs w:val="21"/>
              </w:rPr>
              <w:t>地址：</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637" w:hRule="atLeast"/>
        </w:trPr>
        <w:tc>
          <w:tcPr>
            <w:tcW w:w="4449" w:type="dxa"/>
            <w:tcBorders>
              <w:top w:val="nil"/>
              <w:left w:val="nil"/>
              <w:bottom w:val="nil"/>
              <w:right w:val="nil"/>
            </w:tcBorders>
            <w:vAlign w:val="center"/>
          </w:tcPr>
          <w:p>
            <w:pPr>
              <w:spacing w:line="400" w:lineRule="exact"/>
              <w:jc w:val="both"/>
              <w:rPr>
                <w:rFonts w:hint="eastAsia" w:ascii="宋体" w:hAnsi="宋体" w:eastAsia="宋体" w:cs="宋体"/>
                <w:kern w:val="2"/>
                <w:sz w:val="21"/>
                <w:szCs w:val="21"/>
              </w:rPr>
            </w:pPr>
            <w:r>
              <w:rPr>
                <w:rFonts w:hint="eastAsia" w:ascii="宋体" w:hAnsi="宋体" w:eastAsia="宋体" w:cs="宋体"/>
                <w:kern w:val="0"/>
                <w:sz w:val="21"/>
                <w:szCs w:val="21"/>
              </w:rPr>
              <w:t>法定代表人（签字）：</w:t>
            </w:r>
          </w:p>
        </w:tc>
        <w:tc>
          <w:tcPr>
            <w:tcW w:w="4755" w:type="dxa"/>
            <w:tcBorders>
              <w:top w:val="nil"/>
              <w:left w:val="nil"/>
              <w:bottom w:val="nil"/>
              <w:right w:val="nil"/>
            </w:tcBorders>
            <w:vAlign w:val="center"/>
          </w:tcPr>
          <w:p>
            <w:pPr>
              <w:spacing w:line="400" w:lineRule="exact"/>
              <w:jc w:val="both"/>
              <w:rPr>
                <w:rFonts w:hint="eastAsia" w:ascii="宋体" w:hAnsi="宋体" w:eastAsia="宋体" w:cs="宋体"/>
                <w:kern w:val="2"/>
                <w:sz w:val="21"/>
                <w:szCs w:val="21"/>
              </w:rPr>
            </w:pPr>
            <w:r>
              <w:rPr>
                <w:rFonts w:hint="eastAsia" w:ascii="宋体" w:hAnsi="宋体" w:eastAsia="宋体" w:cs="宋体"/>
                <w:kern w:val="0"/>
                <w:sz w:val="21"/>
                <w:szCs w:val="21"/>
              </w:rPr>
              <w:t>法定代表人（签字）：</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705" w:hRule="atLeast"/>
        </w:trPr>
        <w:tc>
          <w:tcPr>
            <w:tcW w:w="4449" w:type="dxa"/>
            <w:tcBorders>
              <w:top w:val="nil"/>
              <w:left w:val="nil"/>
              <w:bottom w:val="nil"/>
              <w:right w:val="nil"/>
            </w:tcBorders>
            <w:vAlign w:val="center"/>
          </w:tcPr>
          <w:p>
            <w:pPr>
              <w:spacing w:line="400" w:lineRule="exact"/>
              <w:jc w:val="both"/>
              <w:rPr>
                <w:rFonts w:hint="eastAsia" w:ascii="宋体" w:hAnsi="宋体" w:eastAsia="宋体" w:cs="宋体"/>
                <w:kern w:val="2"/>
                <w:sz w:val="21"/>
                <w:szCs w:val="21"/>
              </w:rPr>
            </w:pPr>
            <w:r>
              <w:rPr>
                <w:rFonts w:hint="eastAsia" w:ascii="宋体" w:hAnsi="宋体" w:eastAsia="宋体" w:cs="宋体"/>
                <w:kern w:val="0"/>
                <w:sz w:val="21"/>
                <w:szCs w:val="21"/>
              </w:rPr>
              <w:t>或委托代理人（签字）：</w:t>
            </w:r>
          </w:p>
        </w:tc>
        <w:tc>
          <w:tcPr>
            <w:tcW w:w="4755" w:type="dxa"/>
            <w:tcBorders>
              <w:top w:val="nil"/>
              <w:left w:val="nil"/>
              <w:bottom w:val="nil"/>
              <w:right w:val="nil"/>
            </w:tcBorders>
            <w:vAlign w:val="center"/>
          </w:tcPr>
          <w:p>
            <w:pPr>
              <w:spacing w:line="400" w:lineRule="exact"/>
              <w:jc w:val="both"/>
              <w:rPr>
                <w:rFonts w:hint="eastAsia" w:ascii="宋体" w:hAnsi="宋体" w:eastAsia="宋体" w:cs="宋体"/>
                <w:kern w:val="2"/>
                <w:sz w:val="21"/>
                <w:szCs w:val="21"/>
              </w:rPr>
            </w:pPr>
            <w:r>
              <w:rPr>
                <w:rFonts w:hint="eastAsia" w:ascii="宋体" w:hAnsi="宋体" w:eastAsia="宋体" w:cs="宋体"/>
                <w:kern w:val="0"/>
                <w:sz w:val="21"/>
                <w:szCs w:val="21"/>
              </w:rPr>
              <w:t>或委托代理人（签字）：</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1180" w:hRule="atLeast"/>
        </w:trPr>
        <w:tc>
          <w:tcPr>
            <w:tcW w:w="4449" w:type="dxa"/>
            <w:tcBorders>
              <w:top w:val="nil"/>
              <w:left w:val="nil"/>
              <w:bottom w:val="nil"/>
              <w:right w:val="nil"/>
            </w:tcBorders>
          </w:tcPr>
          <w:p>
            <w:pPr>
              <w:spacing w:line="460" w:lineRule="exact"/>
              <w:rPr>
                <w:rFonts w:hint="eastAsia" w:ascii="宋体" w:hAnsi="宋体" w:eastAsia="宋体" w:cs="宋体"/>
                <w:sz w:val="21"/>
                <w:szCs w:val="21"/>
              </w:rPr>
            </w:pPr>
            <w:r>
              <w:rPr>
                <w:rFonts w:hint="eastAsia" w:ascii="宋体" w:hAnsi="宋体" w:eastAsia="宋体" w:cs="宋体"/>
                <w:sz w:val="21"/>
                <w:szCs w:val="21"/>
              </w:rPr>
              <w:t>开户行：</w:t>
            </w:r>
            <w:r>
              <w:rPr>
                <w:rFonts w:hint="eastAsia" w:ascii="宋体" w:hAnsi="宋体" w:eastAsia="宋体" w:cs="宋体"/>
                <w:sz w:val="21"/>
                <w:szCs w:val="21"/>
                <w:lang w:val="en-US"/>
              </w:rPr>
              <w:t>南宁市农行民族长岗支行</w:t>
            </w:r>
          </w:p>
          <w:p>
            <w:pPr>
              <w:spacing w:line="460" w:lineRule="exact"/>
              <w:rPr>
                <w:rFonts w:hint="eastAsia" w:ascii="宋体" w:hAnsi="宋体" w:eastAsia="宋体" w:cs="宋体"/>
                <w:sz w:val="21"/>
                <w:szCs w:val="21"/>
                <w:lang w:val="en-US"/>
              </w:rPr>
            </w:pPr>
            <w:r>
              <w:rPr>
                <w:rFonts w:hint="eastAsia" w:ascii="宋体" w:hAnsi="宋体" w:eastAsia="宋体" w:cs="宋体"/>
                <w:sz w:val="21"/>
                <w:szCs w:val="21"/>
              </w:rPr>
              <w:t>开户名：</w:t>
            </w:r>
            <w:r>
              <w:rPr>
                <w:rFonts w:hint="eastAsia" w:ascii="宋体" w:hAnsi="宋体" w:eastAsia="宋体" w:cs="宋体"/>
                <w:sz w:val="21"/>
                <w:szCs w:val="21"/>
                <w:lang w:val="en-US"/>
              </w:rPr>
              <w:t>广西水利电力职业技术学院</w:t>
            </w:r>
          </w:p>
          <w:p>
            <w:pPr>
              <w:spacing w:line="400" w:lineRule="exact"/>
              <w:rPr>
                <w:rFonts w:hint="eastAsia" w:ascii="宋体" w:hAnsi="宋体" w:eastAsia="宋体" w:cs="宋体"/>
                <w:kern w:val="2"/>
                <w:sz w:val="21"/>
                <w:szCs w:val="21"/>
              </w:rPr>
            </w:pPr>
            <w:r>
              <w:rPr>
                <w:rFonts w:hint="eastAsia" w:ascii="宋体" w:hAnsi="宋体" w:eastAsia="宋体" w:cs="宋体"/>
                <w:sz w:val="21"/>
                <w:szCs w:val="21"/>
              </w:rPr>
              <w:t>帐</w:t>
            </w:r>
            <w:r>
              <w:rPr>
                <w:rFonts w:hint="eastAsia" w:ascii="宋体" w:hAnsi="宋体" w:eastAsia="宋体" w:cs="宋体"/>
                <w:sz w:val="21"/>
                <w:szCs w:val="21"/>
                <w:lang w:val="en-US"/>
              </w:rPr>
              <w:t xml:space="preserve">  </w:t>
            </w:r>
            <w:r>
              <w:rPr>
                <w:rFonts w:hint="eastAsia" w:ascii="宋体" w:hAnsi="宋体" w:eastAsia="宋体" w:cs="宋体"/>
                <w:sz w:val="21"/>
                <w:szCs w:val="21"/>
              </w:rPr>
              <w:t>号：</w:t>
            </w:r>
            <w:r>
              <w:rPr>
                <w:rFonts w:hint="eastAsia" w:ascii="宋体" w:hAnsi="宋体" w:eastAsia="宋体" w:cs="宋体"/>
                <w:sz w:val="21"/>
                <w:szCs w:val="21"/>
                <w:lang w:val="en-US"/>
              </w:rPr>
              <w:t>20006001040000459</w:t>
            </w:r>
            <w:r>
              <w:rPr>
                <w:rFonts w:hint="eastAsia" w:ascii="宋体" w:hAnsi="宋体" w:eastAsia="宋体" w:cs="宋体"/>
                <w:sz w:val="21"/>
                <w:szCs w:val="21"/>
              </w:rPr>
              <w:t xml:space="preserve"> </w:t>
            </w:r>
          </w:p>
        </w:tc>
        <w:tc>
          <w:tcPr>
            <w:tcW w:w="4755" w:type="dxa"/>
            <w:tcBorders>
              <w:top w:val="nil"/>
              <w:left w:val="nil"/>
              <w:bottom w:val="nil"/>
              <w:right w:val="nil"/>
            </w:tcBorders>
          </w:tcPr>
          <w:p>
            <w:pPr>
              <w:spacing w:line="400" w:lineRule="exact"/>
              <w:jc w:val="both"/>
              <w:rPr>
                <w:rFonts w:hint="eastAsia" w:ascii="宋体" w:hAnsi="宋体" w:eastAsia="宋体" w:cs="宋体"/>
                <w:kern w:val="0"/>
                <w:sz w:val="21"/>
                <w:szCs w:val="21"/>
              </w:rPr>
            </w:pPr>
            <w:r>
              <w:rPr>
                <w:rFonts w:hint="eastAsia" w:ascii="宋体" w:hAnsi="宋体" w:eastAsia="宋体" w:cs="宋体"/>
                <w:spacing w:val="26"/>
                <w:kern w:val="0"/>
                <w:sz w:val="21"/>
                <w:szCs w:val="21"/>
              </w:rPr>
              <w:t>开户银行</w:t>
            </w:r>
            <w:r>
              <w:rPr>
                <w:rFonts w:hint="eastAsia" w:ascii="宋体" w:hAnsi="宋体" w:eastAsia="宋体" w:cs="宋体"/>
                <w:kern w:val="0"/>
                <w:sz w:val="21"/>
                <w:szCs w:val="21"/>
              </w:rPr>
              <w:t>：</w:t>
            </w:r>
          </w:p>
          <w:p>
            <w:pPr>
              <w:spacing w:line="400" w:lineRule="exact"/>
              <w:ind w:left="4620" w:hanging="4620" w:hangingChars="2200"/>
              <w:jc w:val="both"/>
              <w:rPr>
                <w:rFonts w:hint="eastAsia" w:ascii="宋体" w:hAnsi="宋体" w:eastAsia="宋体" w:cs="宋体"/>
                <w:kern w:val="0"/>
                <w:sz w:val="21"/>
                <w:szCs w:val="21"/>
              </w:rPr>
            </w:pPr>
            <w:r>
              <w:rPr>
                <w:rFonts w:hint="eastAsia" w:ascii="宋体" w:hAnsi="宋体" w:eastAsia="宋体" w:cs="宋体"/>
                <w:kern w:val="0"/>
                <w:sz w:val="21"/>
                <w:szCs w:val="21"/>
              </w:rPr>
              <w:t>开户名：</w:t>
            </w:r>
          </w:p>
          <w:p>
            <w:pPr>
              <w:spacing w:line="400" w:lineRule="exact"/>
              <w:rPr>
                <w:rFonts w:hint="eastAsia" w:ascii="宋体" w:hAnsi="宋体" w:eastAsia="宋体" w:cs="宋体"/>
                <w:kern w:val="2"/>
                <w:sz w:val="21"/>
                <w:szCs w:val="21"/>
              </w:rPr>
            </w:pPr>
            <w:r>
              <w:rPr>
                <w:rFonts w:hint="eastAsia" w:ascii="宋体" w:hAnsi="宋体" w:eastAsia="宋体" w:cs="宋体"/>
                <w:kern w:val="0"/>
                <w:sz w:val="21"/>
                <w:szCs w:val="21"/>
              </w:rPr>
              <w:t>账  号：</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725" w:hRule="atLeast"/>
        </w:trPr>
        <w:tc>
          <w:tcPr>
            <w:tcW w:w="4449" w:type="dxa"/>
            <w:tcBorders>
              <w:top w:val="nil"/>
              <w:left w:val="nil"/>
              <w:bottom w:val="nil"/>
              <w:right w:val="nil"/>
            </w:tcBorders>
          </w:tcPr>
          <w:p>
            <w:pPr>
              <w:spacing w:line="400" w:lineRule="exact"/>
              <w:rPr>
                <w:rFonts w:hint="eastAsia" w:ascii="宋体" w:hAnsi="宋体" w:eastAsia="宋体" w:cs="宋体"/>
                <w:kern w:val="2"/>
                <w:sz w:val="21"/>
                <w:szCs w:val="21"/>
              </w:rPr>
            </w:pPr>
            <w:r>
              <w:rPr>
                <w:rFonts w:hint="eastAsia" w:ascii="宋体" w:hAnsi="宋体" w:eastAsia="宋体" w:cs="宋体"/>
                <w:kern w:val="0"/>
                <w:sz w:val="21"/>
                <w:szCs w:val="21"/>
              </w:rPr>
              <w:t>联系人：</w:t>
            </w:r>
          </w:p>
          <w:p>
            <w:pPr>
              <w:spacing w:line="400" w:lineRule="exact"/>
              <w:rPr>
                <w:rFonts w:hint="eastAsia" w:ascii="宋体" w:hAnsi="宋体" w:eastAsia="宋体" w:cs="宋体"/>
                <w:kern w:val="2"/>
                <w:sz w:val="21"/>
                <w:szCs w:val="21"/>
              </w:rPr>
            </w:pPr>
            <w:r>
              <w:rPr>
                <w:rFonts w:hint="eastAsia" w:ascii="宋体" w:hAnsi="宋体" w:eastAsia="宋体" w:cs="宋体"/>
                <w:kern w:val="0"/>
                <w:sz w:val="21"/>
                <w:szCs w:val="21"/>
              </w:rPr>
              <w:t>电 话：0771-2085123、2085505（传真）</w:t>
            </w:r>
          </w:p>
        </w:tc>
        <w:tc>
          <w:tcPr>
            <w:tcW w:w="4755" w:type="dxa"/>
            <w:tcBorders>
              <w:top w:val="nil"/>
              <w:left w:val="nil"/>
              <w:bottom w:val="nil"/>
              <w:right w:val="nil"/>
            </w:tcBorders>
          </w:tcPr>
          <w:p>
            <w:pPr>
              <w:spacing w:line="400" w:lineRule="exact"/>
              <w:rPr>
                <w:rFonts w:hint="eastAsia" w:ascii="宋体" w:hAnsi="宋体" w:eastAsia="宋体" w:cs="宋体"/>
                <w:kern w:val="2"/>
                <w:sz w:val="21"/>
                <w:szCs w:val="21"/>
              </w:rPr>
            </w:pPr>
            <w:r>
              <w:rPr>
                <w:rFonts w:hint="eastAsia" w:ascii="宋体" w:hAnsi="宋体" w:eastAsia="宋体" w:cs="宋体"/>
                <w:kern w:val="0"/>
                <w:sz w:val="21"/>
                <w:szCs w:val="21"/>
              </w:rPr>
              <w:t>联系人：</w:t>
            </w:r>
          </w:p>
          <w:p>
            <w:pPr>
              <w:spacing w:line="400" w:lineRule="exact"/>
              <w:rPr>
                <w:rFonts w:hint="eastAsia" w:ascii="宋体" w:hAnsi="宋体" w:eastAsia="宋体" w:cs="宋体"/>
                <w:kern w:val="2"/>
                <w:sz w:val="21"/>
                <w:szCs w:val="21"/>
              </w:rPr>
            </w:pPr>
            <w:r>
              <w:rPr>
                <w:rFonts w:hint="eastAsia" w:ascii="宋体" w:hAnsi="宋体" w:eastAsia="宋体" w:cs="宋体"/>
                <w:kern w:val="0"/>
                <w:sz w:val="21"/>
                <w:szCs w:val="21"/>
              </w:rPr>
              <w:t>电  话：</w:t>
            </w:r>
          </w:p>
        </w:tc>
      </w:tr>
    </w:tbl>
    <w:p>
      <w:pPr>
        <w:pStyle w:val="8"/>
        <w:spacing w:line="420" w:lineRule="exact"/>
        <w:ind w:firstLine="750"/>
        <w:jc w:val="center"/>
        <w:rPr>
          <w:rFonts w:hint="eastAsia" w:ascii="宋体" w:hAnsi="宋体" w:eastAsia="宋体" w:cs="宋体"/>
          <w:sz w:val="21"/>
          <w:szCs w:val="21"/>
        </w:rPr>
      </w:pPr>
    </w:p>
    <w:p>
      <w:pPr>
        <w:pStyle w:val="8"/>
        <w:spacing w:line="420" w:lineRule="exact"/>
        <w:ind w:firstLine="750"/>
        <w:jc w:val="center"/>
        <w:rPr>
          <w:rFonts w:hint="eastAsia" w:ascii="宋体" w:hAnsi="宋体" w:eastAsia="宋体" w:cs="宋体"/>
          <w:sz w:val="21"/>
          <w:szCs w:val="21"/>
        </w:rPr>
      </w:pPr>
    </w:p>
    <w:p>
      <w:pPr>
        <w:pStyle w:val="8"/>
        <w:spacing w:line="420" w:lineRule="exact"/>
        <w:ind w:firstLine="750"/>
        <w:jc w:val="center"/>
        <w:rPr>
          <w:rFonts w:hint="eastAsia" w:ascii="宋体" w:hAnsi="宋体" w:eastAsia="宋体" w:cs="宋体"/>
          <w:sz w:val="21"/>
          <w:szCs w:val="21"/>
        </w:rPr>
      </w:pPr>
    </w:p>
    <w:p>
      <w:pPr>
        <w:pStyle w:val="8"/>
        <w:spacing w:line="420" w:lineRule="exact"/>
        <w:ind w:firstLine="750"/>
        <w:jc w:val="center"/>
        <w:rPr>
          <w:rFonts w:hint="eastAsia" w:ascii="宋体" w:hAnsi="宋体" w:eastAsia="宋体" w:cs="宋体"/>
          <w:sz w:val="21"/>
          <w:szCs w:val="21"/>
        </w:rPr>
      </w:pPr>
    </w:p>
    <w:p>
      <w:pPr>
        <w:pStyle w:val="8"/>
        <w:spacing w:line="420" w:lineRule="exact"/>
        <w:ind w:firstLine="750"/>
        <w:jc w:val="center"/>
        <w:rPr>
          <w:rFonts w:hint="eastAsia" w:ascii="宋体" w:hAnsi="宋体" w:eastAsia="宋体" w:cs="宋体"/>
          <w:sz w:val="21"/>
          <w:szCs w:val="21"/>
        </w:rPr>
      </w:pPr>
    </w:p>
    <w:p>
      <w:pPr>
        <w:pStyle w:val="8"/>
        <w:spacing w:line="420" w:lineRule="exact"/>
        <w:ind w:firstLine="750"/>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第二部分：通用条款</w:t>
      </w:r>
    </w:p>
    <w:p>
      <w:pPr>
        <w:pStyle w:val="8"/>
        <w:spacing w:line="420" w:lineRule="exact"/>
        <w:ind w:firstLine="750"/>
        <w:jc w:val="center"/>
        <w:rPr>
          <w:rFonts w:hint="eastAsia" w:ascii="宋体" w:hAnsi="宋体" w:eastAsia="宋体" w:cs="宋体"/>
          <w:sz w:val="21"/>
          <w:szCs w:val="21"/>
        </w:rPr>
      </w:pPr>
    </w:p>
    <w:p>
      <w:pPr>
        <w:pStyle w:val="8"/>
        <w:spacing w:line="420" w:lineRule="exact"/>
        <w:ind w:firstLine="750"/>
        <w:jc w:val="center"/>
        <w:rPr>
          <w:rFonts w:hint="eastAsia" w:ascii="宋体" w:hAnsi="宋体" w:eastAsia="宋体" w:cs="宋体"/>
          <w:sz w:val="21"/>
          <w:szCs w:val="21"/>
        </w:rPr>
      </w:pPr>
      <w:r>
        <w:rPr>
          <w:rFonts w:hint="eastAsia" w:ascii="宋体" w:hAnsi="宋体" w:eastAsia="宋体" w:cs="宋体"/>
          <w:sz w:val="21"/>
          <w:szCs w:val="21"/>
        </w:rPr>
        <w:t>采用住房和城乡建设部、国家工商行政管理总局制定的《建设工程施工合同》（GF-2017-0201）的通用条款。</w:t>
      </w:r>
    </w:p>
    <w:p>
      <w:pPr>
        <w:pStyle w:val="8"/>
        <w:spacing w:line="420" w:lineRule="exact"/>
        <w:ind w:firstLine="750"/>
        <w:jc w:val="center"/>
        <w:rPr>
          <w:rFonts w:hint="eastAsia" w:ascii="宋体" w:hAnsi="宋体" w:eastAsia="宋体" w:cs="宋体"/>
          <w:sz w:val="21"/>
          <w:szCs w:val="21"/>
        </w:rPr>
      </w:pPr>
    </w:p>
    <w:p>
      <w:pPr>
        <w:pStyle w:val="8"/>
        <w:spacing w:line="420" w:lineRule="exact"/>
        <w:ind w:firstLine="750"/>
        <w:jc w:val="center"/>
        <w:rPr>
          <w:rFonts w:hint="eastAsia" w:ascii="宋体" w:hAnsi="宋体" w:eastAsia="宋体" w:cs="宋体"/>
          <w:sz w:val="21"/>
          <w:szCs w:val="21"/>
        </w:rPr>
      </w:pPr>
    </w:p>
    <w:p>
      <w:pPr>
        <w:pStyle w:val="21"/>
        <w:spacing w:line="480" w:lineRule="exact"/>
        <w:jc w:val="center"/>
        <w:rPr>
          <w:rFonts w:hint="eastAsia" w:ascii="方正小标宋简体" w:hAnsi="方正小标宋简体" w:eastAsia="方正小标宋简体" w:cs="方正小标宋简体"/>
          <w:b w:val="0"/>
          <w:bCs w:val="0"/>
          <w:kern w:val="0"/>
          <w:sz w:val="32"/>
          <w:szCs w:val="32"/>
          <w:lang w:val="en-US" w:eastAsia="zh-CN" w:bidi="ar-SA"/>
        </w:rPr>
      </w:pPr>
      <w:r>
        <w:rPr>
          <w:rFonts w:hint="eastAsia" w:ascii="方正小标宋简体" w:hAnsi="方正小标宋简体" w:eastAsia="方正小标宋简体" w:cs="方正小标宋简体"/>
          <w:b w:val="0"/>
          <w:bCs w:val="0"/>
          <w:kern w:val="0"/>
          <w:sz w:val="32"/>
          <w:szCs w:val="32"/>
          <w:lang w:val="en-US" w:eastAsia="zh-CN" w:bidi="ar-SA"/>
        </w:rPr>
        <w:t>第三部分：专用合同条款</w:t>
      </w:r>
    </w:p>
    <w:p>
      <w:pPr>
        <w:pStyle w:val="8"/>
        <w:spacing w:line="440" w:lineRule="exact"/>
        <w:ind w:firstLine="422" w:firstLineChars="200"/>
        <w:rPr>
          <w:rFonts w:hint="eastAsia" w:ascii="宋体" w:hAnsi="宋体" w:eastAsia="宋体" w:cs="宋体"/>
          <w:b/>
          <w:bCs/>
          <w:sz w:val="21"/>
          <w:szCs w:val="21"/>
        </w:rPr>
      </w:pPr>
    </w:p>
    <w:p>
      <w:pPr>
        <w:pStyle w:val="22"/>
        <w:pageBreakBefore w:val="0"/>
        <w:kinsoku/>
        <w:wordWrap/>
        <w:overflowPunct/>
        <w:topLinePunct w:val="0"/>
        <w:bidi w:val="0"/>
        <w:spacing w:before="0" w:after="0" w:line="390" w:lineRule="exact"/>
        <w:ind w:firstLine="422" w:firstLineChars="200"/>
        <w:textAlignment w:val="auto"/>
        <w:rPr>
          <w:rStyle w:val="25"/>
          <w:rFonts w:hint="eastAsia" w:ascii="宋体" w:hAnsi="宋体" w:eastAsia="宋体" w:cs="宋体"/>
          <w:sz w:val="21"/>
          <w:szCs w:val="21"/>
        </w:rPr>
      </w:pPr>
      <w:bookmarkStart w:id="29" w:name="_Toc296890984"/>
      <w:bookmarkEnd w:id="29"/>
      <w:bookmarkStart w:id="30" w:name="_Toc296944495"/>
      <w:bookmarkEnd w:id="30"/>
      <w:bookmarkStart w:id="31" w:name="_Toc292559866"/>
      <w:bookmarkEnd w:id="31"/>
      <w:bookmarkStart w:id="32" w:name="_Toc297120456"/>
      <w:bookmarkEnd w:id="32"/>
      <w:bookmarkStart w:id="33" w:name="_Toc292559361"/>
      <w:bookmarkEnd w:id="33"/>
      <w:bookmarkStart w:id="34" w:name="_Toc296891196"/>
      <w:bookmarkEnd w:id="34"/>
      <w:bookmarkStart w:id="35" w:name="_Toc296503156"/>
      <w:bookmarkEnd w:id="35"/>
      <w:bookmarkStart w:id="36" w:name="_Toc297048342"/>
      <w:bookmarkEnd w:id="36"/>
      <w:bookmarkStart w:id="37" w:name="_Toc296346657"/>
      <w:bookmarkEnd w:id="37"/>
      <w:bookmarkStart w:id="38" w:name="_Toc296347155"/>
      <w:r>
        <w:rPr>
          <w:rStyle w:val="25"/>
          <w:rFonts w:hint="eastAsia" w:ascii="宋体" w:hAnsi="宋体" w:eastAsia="宋体" w:cs="宋体"/>
          <w:sz w:val="21"/>
          <w:szCs w:val="21"/>
        </w:rPr>
        <w:t>一、</w:t>
      </w:r>
      <w:bookmarkEnd w:id="38"/>
      <w:r>
        <w:rPr>
          <w:rStyle w:val="25"/>
          <w:rFonts w:hint="eastAsia" w:ascii="宋体" w:hAnsi="宋体" w:eastAsia="宋体" w:cs="宋体"/>
          <w:sz w:val="21"/>
          <w:szCs w:val="21"/>
        </w:rPr>
        <w:t>一般约定</w:t>
      </w:r>
    </w:p>
    <w:p>
      <w:pPr>
        <w:pStyle w:val="26"/>
        <w:pageBreakBefore w:val="0"/>
        <w:kinsoku/>
        <w:wordWrap/>
        <w:overflowPunct/>
        <w:topLinePunct w:val="0"/>
        <w:bidi w:val="0"/>
        <w:spacing w:before="0" w:after="0" w:line="390" w:lineRule="exact"/>
        <w:ind w:firstLine="422" w:firstLineChars="200"/>
        <w:textAlignment w:val="auto"/>
        <w:rPr>
          <w:rStyle w:val="25"/>
          <w:rFonts w:hint="eastAsia" w:ascii="宋体" w:hAnsi="宋体" w:eastAsia="宋体" w:cs="宋体"/>
          <w:sz w:val="21"/>
          <w:szCs w:val="21"/>
        </w:rPr>
      </w:pPr>
      <w:bookmarkStart w:id="39" w:name="_Toc373227693"/>
      <w:bookmarkEnd w:id="39"/>
      <w:bookmarkStart w:id="40" w:name="_Toc19922"/>
      <w:bookmarkEnd w:id="40"/>
      <w:bookmarkStart w:id="41" w:name="_Toc373478340"/>
      <w:bookmarkEnd w:id="41"/>
      <w:bookmarkStart w:id="42" w:name="_Toc389065259"/>
      <w:bookmarkEnd w:id="42"/>
      <w:r>
        <w:rPr>
          <w:rStyle w:val="25"/>
          <w:rFonts w:hint="eastAsia" w:ascii="宋体" w:hAnsi="宋体" w:eastAsia="宋体" w:cs="宋体"/>
          <w:sz w:val="21"/>
          <w:szCs w:val="21"/>
        </w:rPr>
        <w:t>1、词语定义</w:t>
      </w:r>
    </w:p>
    <w:p>
      <w:pPr>
        <w:pStyle w:val="23"/>
        <w:pageBreakBefore w:val="0"/>
        <w:kinsoku/>
        <w:wordWrap/>
        <w:overflowPunct/>
        <w:topLinePunct w:val="0"/>
        <w:bidi w:val="0"/>
        <w:spacing w:line="390" w:lineRule="exact"/>
        <w:ind w:left="63" w:right="63" w:firstLine="420" w:firstLineChars="200"/>
        <w:textAlignment w:val="auto"/>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1.1 合同</w:t>
      </w:r>
    </w:p>
    <w:p>
      <w:pPr>
        <w:pStyle w:val="23"/>
        <w:pageBreakBefore w:val="0"/>
        <w:kinsoku/>
        <w:wordWrap/>
        <w:overflowPunct/>
        <w:topLinePunct w:val="0"/>
        <w:bidi w:val="0"/>
        <w:spacing w:line="390" w:lineRule="exact"/>
        <w:ind w:left="63" w:right="63" w:firstLine="420" w:firstLineChars="200"/>
        <w:textAlignment w:val="auto"/>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1.1.1  其他合同文件包括：</w:t>
      </w:r>
      <w:r>
        <w:rPr>
          <w:rStyle w:val="25"/>
          <w:rFonts w:hint="eastAsia" w:ascii="宋体" w:hAnsi="宋体" w:eastAsia="宋体" w:cs="宋体"/>
          <w:sz w:val="21"/>
          <w:szCs w:val="21"/>
          <w:u w:val="single"/>
        </w:rPr>
        <w:t> </w:t>
      </w:r>
      <w:r>
        <w:rPr>
          <w:rStyle w:val="25"/>
          <w:rFonts w:hint="eastAsia" w:ascii="宋体" w:hAnsi="宋体" w:eastAsia="宋体" w:cs="宋体"/>
          <w:kern w:val="0"/>
          <w:sz w:val="21"/>
          <w:szCs w:val="21"/>
          <w:u w:val="single"/>
        </w:rPr>
        <w:t>在合同订立后及</w:t>
      </w:r>
      <w:r>
        <w:rPr>
          <w:rStyle w:val="25"/>
          <w:rFonts w:hint="eastAsia" w:ascii="宋体" w:hAnsi="宋体" w:eastAsia="宋体" w:cs="宋体"/>
          <w:sz w:val="21"/>
          <w:szCs w:val="21"/>
          <w:u w:val="single"/>
        </w:rPr>
        <w:t xml:space="preserve">履行过程中，发包人、承包人有关工程的洽商、变更等书面协议或文件视为合同的组成部分 </w:t>
      </w:r>
      <w:r>
        <w:rPr>
          <w:rStyle w:val="25"/>
          <w:rFonts w:hint="eastAsia" w:ascii="宋体" w:hAnsi="宋体" w:eastAsia="宋体" w:cs="宋体"/>
          <w:sz w:val="21"/>
          <w:szCs w:val="21"/>
        </w:rPr>
        <w:t>。</w:t>
      </w:r>
    </w:p>
    <w:p>
      <w:pPr>
        <w:pStyle w:val="26"/>
        <w:pageBreakBefore w:val="0"/>
        <w:kinsoku/>
        <w:wordWrap/>
        <w:overflowPunct/>
        <w:topLinePunct w:val="0"/>
        <w:bidi w:val="0"/>
        <w:spacing w:before="0" w:after="0" w:line="390" w:lineRule="exact"/>
        <w:ind w:firstLine="422" w:firstLineChars="200"/>
        <w:textAlignment w:val="auto"/>
        <w:rPr>
          <w:rStyle w:val="25"/>
          <w:rFonts w:hint="eastAsia" w:ascii="宋体" w:hAnsi="宋体" w:eastAsia="宋体" w:cs="宋体"/>
          <w:sz w:val="21"/>
          <w:szCs w:val="21"/>
        </w:rPr>
      </w:pPr>
      <w:bookmarkStart w:id="43" w:name="_Toc389065260"/>
      <w:bookmarkEnd w:id="43"/>
      <w:bookmarkStart w:id="44" w:name="_Toc5337"/>
      <w:bookmarkEnd w:id="44"/>
      <w:bookmarkStart w:id="45" w:name="_Toc373478341"/>
      <w:bookmarkEnd w:id="45"/>
      <w:r>
        <w:rPr>
          <w:rStyle w:val="25"/>
          <w:rFonts w:hint="eastAsia" w:ascii="宋体" w:hAnsi="宋体" w:eastAsia="宋体" w:cs="宋体"/>
          <w:sz w:val="21"/>
          <w:szCs w:val="21"/>
          <w:lang w:val="en-US"/>
        </w:rPr>
        <w:t xml:space="preserve">1.3 </w:t>
      </w:r>
      <w:r>
        <w:rPr>
          <w:rStyle w:val="25"/>
          <w:rFonts w:hint="eastAsia" w:ascii="宋体" w:hAnsi="宋体" w:eastAsia="宋体" w:cs="宋体"/>
          <w:sz w:val="21"/>
          <w:szCs w:val="21"/>
        </w:rPr>
        <w:t>法律</w:t>
      </w:r>
    </w:p>
    <w:p>
      <w:pPr>
        <w:pStyle w:val="23"/>
        <w:pageBreakBefore w:val="0"/>
        <w:kinsoku/>
        <w:wordWrap/>
        <w:overflowPunct/>
        <w:topLinePunct w:val="0"/>
        <w:autoSpaceDE w:val="0"/>
        <w:autoSpaceDN w:val="0"/>
        <w:bidi w:val="0"/>
        <w:adjustRightInd w:val="0"/>
        <w:spacing w:line="390" w:lineRule="exact"/>
        <w:ind w:left="63" w:right="63" w:firstLine="420" w:firstLineChars="200"/>
        <w:jc w:val="left"/>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适用于合同的其他规范性文件：按合同签订时国家</w:t>
      </w:r>
      <w:r>
        <w:rPr>
          <w:rStyle w:val="25"/>
          <w:rFonts w:hint="eastAsia" w:ascii="宋体" w:hAnsi="宋体" w:eastAsia="宋体" w:cs="宋体"/>
          <w:sz w:val="21"/>
          <w:szCs w:val="21"/>
          <w:u w:val="single"/>
        </w:rPr>
        <w:t>现行的国家法律、行政法规和部门规章，工程所在地政府的有关法规和规章及规范性文件，上述法律、法规有修订的，按新修订的执行</w:t>
      </w:r>
      <w:r>
        <w:rPr>
          <w:rStyle w:val="25"/>
          <w:rFonts w:hint="eastAsia" w:ascii="宋体" w:hAnsi="宋体" w:eastAsia="宋体" w:cs="宋体"/>
          <w:sz w:val="21"/>
          <w:szCs w:val="21"/>
        </w:rPr>
        <w:t>。</w:t>
      </w:r>
    </w:p>
    <w:p>
      <w:pPr>
        <w:pStyle w:val="26"/>
        <w:pageBreakBefore w:val="0"/>
        <w:kinsoku/>
        <w:wordWrap/>
        <w:overflowPunct/>
        <w:topLinePunct w:val="0"/>
        <w:bidi w:val="0"/>
        <w:spacing w:before="0" w:after="0" w:line="390" w:lineRule="exact"/>
        <w:ind w:firstLine="422" w:firstLineChars="200"/>
        <w:textAlignment w:val="auto"/>
        <w:rPr>
          <w:rStyle w:val="25"/>
          <w:rFonts w:hint="eastAsia" w:ascii="宋体" w:hAnsi="宋体" w:eastAsia="宋体" w:cs="宋体"/>
          <w:sz w:val="21"/>
          <w:szCs w:val="21"/>
        </w:rPr>
      </w:pPr>
      <w:bookmarkStart w:id="46" w:name="_Toc373478342"/>
      <w:bookmarkEnd w:id="46"/>
      <w:bookmarkStart w:id="47" w:name="_Toc12820"/>
      <w:bookmarkEnd w:id="47"/>
      <w:bookmarkStart w:id="48" w:name="_Toc389065261"/>
      <w:bookmarkEnd w:id="48"/>
      <w:r>
        <w:rPr>
          <w:rStyle w:val="25"/>
          <w:rFonts w:hint="eastAsia" w:ascii="宋体" w:hAnsi="宋体" w:eastAsia="宋体" w:cs="宋体"/>
          <w:sz w:val="21"/>
          <w:szCs w:val="21"/>
          <w:lang w:val="en-US"/>
        </w:rPr>
        <w:t xml:space="preserve">1.4 </w:t>
      </w:r>
      <w:r>
        <w:rPr>
          <w:rStyle w:val="25"/>
          <w:rFonts w:hint="eastAsia" w:ascii="宋体" w:hAnsi="宋体" w:eastAsia="宋体" w:cs="宋体"/>
          <w:sz w:val="21"/>
          <w:szCs w:val="21"/>
        </w:rPr>
        <w:t>标准和规范</w:t>
      </w:r>
    </w:p>
    <w:p>
      <w:pPr>
        <w:pStyle w:val="23"/>
        <w:pageBreakBefore w:val="0"/>
        <w:kinsoku/>
        <w:wordWrap/>
        <w:overflowPunct/>
        <w:topLinePunct w:val="0"/>
        <w:bidi w:val="0"/>
        <w:spacing w:line="390" w:lineRule="exact"/>
        <w:ind w:left="63" w:right="63" w:firstLine="420" w:firstLineChars="200"/>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适用于工程的标准规范包括：</w:t>
      </w:r>
      <w:r>
        <w:rPr>
          <w:rStyle w:val="25"/>
          <w:rFonts w:hint="eastAsia" w:ascii="宋体" w:hAnsi="宋体" w:eastAsia="宋体" w:cs="宋体"/>
          <w:b/>
          <w:bCs/>
          <w:sz w:val="21"/>
          <w:szCs w:val="21"/>
          <w:u w:val="single"/>
        </w:rPr>
        <w:t xml:space="preserve">执行国家、行业和地方颁布的所有现行建筑工程及相关现行工程验收规范、质量检验评定标准 </w:t>
      </w:r>
      <w:r>
        <w:rPr>
          <w:rStyle w:val="25"/>
          <w:rFonts w:hint="eastAsia" w:ascii="宋体" w:hAnsi="宋体" w:eastAsia="宋体" w:cs="宋体"/>
          <w:sz w:val="21"/>
          <w:szCs w:val="21"/>
        </w:rPr>
        <w:t>；</w:t>
      </w:r>
      <w:r>
        <w:rPr>
          <w:rStyle w:val="25"/>
          <w:rFonts w:hint="eastAsia" w:ascii="宋体" w:hAnsi="宋体" w:eastAsia="宋体" w:cs="宋体"/>
          <w:b/>
          <w:bCs/>
          <w:sz w:val="21"/>
          <w:szCs w:val="21"/>
          <w:u w:val="single"/>
        </w:rPr>
        <w:t>若上述标准和规范作出修改时，则以修订后的新标准和规范为准，有冲突的则以比较严格的为准</w:t>
      </w:r>
      <w:r>
        <w:rPr>
          <w:rStyle w:val="25"/>
          <w:rFonts w:hint="eastAsia" w:ascii="宋体" w:hAnsi="宋体" w:eastAsia="宋体" w:cs="宋体"/>
          <w:sz w:val="21"/>
          <w:szCs w:val="21"/>
        </w:rPr>
        <w:t>。</w:t>
      </w:r>
    </w:p>
    <w:p>
      <w:pPr>
        <w:pStyle w:val="28"/>
        <w:pageBreakBefore w:val="0"/>
        <w:kinsoku/>
        <w:wordWrap/>
        <w:overflowPunct/>
        <w:topLinePunct w:val="0"/>
        <w:bidi w:val="0"/>
        <w:spacing w:before="0" w:after="0" w:line="390" w:lineRule="exact"/>
        <w:ind w:left="0" w:right="0" w:firstLine="422" w:firstLineChars="200"/>
        <w:textAlignment w:val="auto"/>
        <w:rPr>
          <w:rFonts w:hint="eastAsia" w:ascii="宋体" w:hAnsi="宋体" w:eastAsia="宋体" w:cs="宋体"/>
          <w:b/>
          <w:bCs/>
          <w:sz w:val="21"/>
          <w:szCs w:val="21"/>
          <w:lang w:val="en-US"/>
        </w:rPr>
      </w:pPr>
      <w:bookmarkStart w:id="49" w:name="_Toc389065265"/>
      <w:bookmarkEnd w:id="49"/>
      <w:bookmarkStart w:id="50" w:name="_Toc389065263"/>
      <w:bookmarkEnd w:id="50"/>
      <w:bookmarkStart w:id="51" w:name="_Toc373227696"/>
      <w:bookmarkEnd w:id="51"/>
      <w:bookmarkStart w:id="52" w:name="_Toc22269"/>
      <w:bookmarkEnd w:id="52"/>
      <w:bookmarkStart w:id="53" w:name="_Toc4783"/>
      <w:bookmarkEnd w:id="53"/>
      <w:bookmarkStart w:id="54" w:name="_Toc389065262"/>
      <w:bookmarkEnd w:id="54"/>
      <w:bookmarkStart w:id="55" w:name="_Toc15264"/>
      <w:bookmarkEnd w:id="55"/>
      <w:bookmarkStart w:id="56" w:name="_Toc373227697"/>
      <w:bookmarkEnd w:id="56"/>
      <w:bookmarkStart w:id="57" w:name="_Toc373478346"/>
      <w:bookmarkEnd w:id="57"/>
      <w:r>
        <w:rPr>
          <w:rFonts w:hint="eastAsia" w:ascii="宋体" w:hAnsi="宋体" w:eastAsia="宋体" w:cs="宋体"/>
          <w:b/>
          <w:bCs/>
          <w:sz w:val="21"/>
          <w:szCs w:val="21"/>
          <w:lang w:val="en-US"/>
        </w:rPr>
        <w:t xml:space="preserve">1.6  </w:t>
      </w:r>
      <w:r>
        <w:rPr>
          <w:rFonts w:hint="eastAsia" w:ascii="宋体" w:hAnsi="宋体" w:eastAsia="宋体" w:cs="宋体"/>
          <w:b/>
          <w:bCs/>
          <w:sz w:val="21"/>
          <w:szCs w:val="21"/>
        </w:rPr>
        <w:t>图纸和承包人文件</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1.6.1  图纸的提供</w:t>
      </w:r>
    </w:p>
    <w:p>
      <w:pPr>
        <w:pStyle w:val="8"/>
        <w:pageBreakBefore w:val="0"/>
        <w:kinsoku/>
        <w:wordWrap/>
        <w:overflowPunct/>
        <w:topLinePunct w:val="0"/>
        <w:bidi w:val="0"/>
        <w:spacing w:line="390" w:lineRule="exact"/>
        <w:ind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rPr>
        <w:t>发包人向承包人提供图纸日期和套数：</w:t>
      </w:r>
      <w:r>
        <w:rPr>
          <w:rFonts w:hint="eastAsia" w:hAnsi="宋体" w:cs="宋体"/>
          <w:sz w:val="21"/>
          <w:szCs w:val="21"/>
          <w:u w:val="none"/>
          <w:lang w:val="en-US" w:eastAsia="zh-CN"/>
        </w:rPr>
        <w:t xml:space="preserve">               。</w:t>
      </w:r>
    </w:p>
    <w:p>
      <w:pPr>
        <w:pStyle w:val="23"/>
        <w:pageBreakBefore w:val="0"/>
        <w:kinsoku/>
        <w:wordWrap/>
        <w:overflowPunct/>
        <w:topLinePunct w:val="0"/>
        <w:bidi w:val="0"/>
        <w:spacing w:line="390" w:lineRule="exact"/>
        <w:ind w:left="63" w:right="63" w:firstLine="420" w:firstLineChars="200"/>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1.6.4 承包人文件</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u w:val="single"/>
        </w:rPr>
      </w:pPr>
      <w:r>
        <w:rPr>
          <w:rStyle w:val="25"/>
          <w:rFonts w:hint="eastAsia" w:ascii="宋体" w:hAnsi="宋体" w:eastAsia="宋体" w:cs="宋体"/>
          <w:sz w:val="21"/>
          <w:szCs w:val="21"/>
        </w:rPr>
        <w:t>需要由承包人提供的文件，包括：</w:t>
      </w:r>
      <w:r>
        <w:rPr>
          <w:rStyle w:val="25"/>
          <w:rFonts w:hint="eastAsia" w:ascii="宋体" w:hAnsi="宋体" w:cs="宋体"/>
          <w:sz w:val="21"/>
          <w:szCs w:val="21"/>
          <w:u w:val="single"/>
          <w:lang w:val="en-US" w:eastAsia="zh-CN"/>
        </w:rPr>
        <w:t xml:space="preserve">               </w:t>
      </w:r>
      <w:r>
        <w:rPr>
          <w:rStyle w:val="25"/>
          <w:rFonts w:hint="eastAsia" w:ascii="宋体" w:hAnsi="宋体" w:eastAsia="宋体" w:cs="宋体"/>
          <w:sz w:val="21"/>
          <w:szCs w:val="21"/>
          <w:u w:val="single"/>
        </w:rPr>
        <w:t>；</w:t>
      </w:r>
    </w:p>
    <w:p>
      <w:pPr>
        <w:pStyle w:val="23"/>
        <w:pageBreakBefore w:val="0"/>
        <w:kinsoku/>
        <w:wordWrap/>
        <w:overflowPunct/>
        <w:topLinePunct w:val="0"/>
        <w:bidi w:val="0"/>
        <w:spacing w:line="390" w:lineRule="exact"/>
        <w:ind w:left="63" w:right="63" w:firstLine="420" w:firstLineChars="200"/>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承包人提供的文件的期限为：</w:t>
      </w:r>
      <w:r>
        <w:rPr>
          <w:rStyle w:val="25"/>
          <w:rFonts w:hint="eastAsia" w:ascii="宋体" w:hAnsi="宋体" w:eastAsia="宋体" w:cs="宋体"/>
          <w:sz w:val="21"/>
          <w:szCs w:val="21"/>
          <w:u w:val="single"/>
        </w:rPr>
        <w:t>项目开工前5日内；</w:t>
      </w:r>
    </w:p>
    <w:p>
      <w:pPr>
        <w:pStyle w:val="23"/>
        <w:pageBreakBefore w:val="0"/>
        <w:kinsoku/>
        <w:wordWrap/>
        <w:overflowPunct/>
        <w:topLinePunct w:val="0"/>
        <w:bidi w:val="0"/>
        <w:spacing w:line="390" w:lineRule="exact"/>
        <w:ind w:left="63" w:right="63" w:firstLine="420" w:firstLineChars="200"/>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承包人提供的文件的数量为：</w:t>
      </w:r>
      <w:r>
        <w:rPr>
          <w:rStyle w:val="25"/>
          <w:rFonts w:hint="eastAsia" w:ascii="宋体" w:hAnsi="宋体" w:eastAsia="宋体" w:cs="宋体"/>
          <w:sz w:val="21"/>
          <w:szCs w:val="21"/>
          <w:u w:val="single"/>
        </w:rPr>
        <w:t>一式三份</w:t>
      </w:r>
      <w:r>
        <w:rPr>
          <w:rStyle w:val="25"/>
          <w:rFonts w:hint="eastAsia" w:ascii="宋体" w:hAnsi="宋体" w:eastAsia="宋体" w:cs="宋体"/>
          <w:sz w:val="21"/>
          <w:szCs w:val="21"/>
        </w:rPr>
        <w:t>；</w:t>
      </w:r>
    </w:p>
    <w:p>
      <w:pPr>
        <w:pStyle w:val="23"/>
        <w:pageBreakBefore w:val="0"/>
        <w:kinsoku/>
        <w:wordWrap/>
        <w:overflowPunct/>
        <w:topLinePunct w:val="0"/>
        <w:bidi w:val="0"/>
        <w:spacing w:line="390" w:lineRule="exact"/>
        <w:ind w:left="63" w:right="63" w:firstLine="420" w:firstLineChars="200"/>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承包人提供的文件的形式为：</w:t>
      </w:r>
      <w:r>
        <w:rPr>
          <w:rStyle w:val="25"/>
          <w:rFonts w:hint="eastAsia" w:ascii="宋体" w:hAnsi="宋体" w:eastAsia="宋体" w:cs="宋体"/>
          <w:sz w:val="21"/>
          <w:szCs w:val="21"/>
          <w:u w:val="single"/>
        </w:rPr>
        <w:t>书面送达</w:t>
      </w:r>
      <w:r>
        <w:rPr>
          <w:rStyle w:val="25"/>
          <w:rFonts w:hint="eastAsia" w:ascii="宋体" w:hAnsi="宋体" w:eastAsia="宋体" w:cs="宋体"/>
          <w:sz w:val="21"/>
          <w:szCs w:val="21"/>
        </w:rPr>
        <w:t>；</w:t>
      </w:r>
    </w:p>
    <w:p>
      <w:pPr>
        <w:pStyle w:val="23"/>
        <w:pageBreakBefore w:val="0"/>
        <w:kinsoku/>
        <w:wordWrap/>
        <w:overflowPunct/>
        <w:topLinePunct w:val="0"/>
        <w:bidi w:val="0"/>
        <w:spacing w:line="390" w:lineRule="exact"/>
        <w:ind w:left="63" w:right="63" w:firstLine="420" w:firstLineChars="200"/>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发包人审批承包人文件的期限：在</w:t>
      </w:r>
      <w:r>
        <w:rPr>
          <w:rStyle w:val="25"/>
          <w:rFonts w:hint="eastAsia" w:ascii="宋体" w:hAnsi="宋体" w:eastAsia="宋体" w:cs="宋体"/>
          <w:sz w:val="21"/>
          <w:szCs w:val="21"/>
          <w:u w:val="single"/>
        </w:rPr>
        <w:t>承包人提供文件后五日内审定完毕</w:t>
      </w:r>
      <w:r>
        <w:rPr>
          <w:rStyle w:val="25"/>
          <w:rFonts w:hint="eastAsia" w:ascii="宋体" w:hAnsi="宋体" w:eastAsia="宋体" w:cs="宋体"/>
          <w:sz w:val="21"/>
          <w:szCs w:val="21"/>
        </w:rPr>
        <w:t>。</w:t>
      </w:r>
    </w:p>
    <w:p>
      <w:pPr>
        <w:pStyle w:val="23"/>
        <w:pageBreakBefore w:val="0"/>
        <w:kinsoku/>
        <w:wordWrap/>
        <w:overflowPunct/>
        <w:topLinePunct w:val="0"/>
        <w:bidi w:val="0"/>
        <w:spacing w:line="390" w:lineRule="exact"/>
        <w:ind w:left="63" w:right="63" w:firstLine="420" w:firstLineChars="200"/>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1.6.5 现场图纸准备</w:t>
      </w:r>
    </w:p>
    <w:p>
      <w:pPr>
        <w:pStyle w:val="23"/>
        <w:pageBreakBefore w:val="0"/>
        <w:kinsoku/>
        <w:wordWrap/>
        <w:overflowPunct/>
        <w:topLinePunct w:val="0"/>
        <w:bidi w:val="0"/>
        <w:spacing w:line="390" w:lineRule="exact"/>
        <w:ind w:left="63" w:right="63" w:firstLine="420" w:firstLineChars="200"/>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关于现场图纸准备的约定：</w:t>
      </w:r>
      <w:r>
        <w:rPr>
          <w:rStyle w:val="25"/>
          <w:rFonts w:hint="eastAsia" w:ascii="宋体" w:hAnsi="宋体" w:eastAsia="宋体" w:cs="宋体"/>
          <w:sz w:val="21"/>
          <w:szCs w:val="21"/>
          <w:u w:val="single"/>
        </w:rPr>
        <w:t>承包人应在施工现场保留一套完整的施工图纸，供发包人派驻现场工程师及有关人员进行工程检查时使用</w:t>
      </w:r>
      <w:r>
        <w:rPr>
          <w:rStyle w:val="25"/>
          <w:rFonts w:hint="eastAsia" w:ascii="宋体" w:hAnsi="宋体" w:eastAsia="宋体" w:cs="宋体"/>
          <w:sz w:val="21"/>
          <w:szCs w:val="21"/>
        </w:rPr>
        <w:t>。</w:t>
      </w:r>
    </w:p>
    <w:p>
      <w:pPr>
        <w:pStyle w:val="29"/>
        <w:pageBreakBefore w:val="0"/>
        <w:kinsoku/>
        <w:wordWrap/>
        <w:overflowPunct/>
        <w:topLinePunct w:val="0"/>
        <w:bidi w:val="0"/>
        <w:spacing w:line="390" w:lineRule="exact"/>
        <w:ind w:firstLine="422" w:firstLineChars="200"/>
        <w:textAlignment w:val="auto"/>
        <w:rPr>
          <w:rFonts w:hint="eastAsia" w:ascii="宋体" w:hAnsi="宋体" w:eastAsia="宋体" w:cs="宋体"/>
          <w:b/>
          <w:bCs/>
          <w:sz w:val="21"/>
          <w:szCs w:val="21"/>
          <w:lang w:val="en-US"/>
        </w:rPr>
      </w:pPr>
      <w:r>
        <w:rPr>
          <w:rFonts w:hint="eastAsia" w:ascii="宋体" w:hAnsi="宋体" w:eastAsia="宋体" w:cs="宋体"/>
          <w:b/>
          <w:bCs/>
          <w:sz w:val="21"/>
          <w:szCs w:val="21"/>
          <w:lang w:val="en-US"/>
        </w:rPr>
        <w:t>二、双方的权利、义务</w:t>
      </w:r>
    </w:p>
    <w:p>
      <w:pPr>
        <w:pStyle w:val="29"/>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rPr>
        <w:t>2、</w:t>
      </w:r>
      <w:r>
        <w:rPr>
          <w:rFonts w:hint="eastAsia" w:ascii="宋体" w:hAnsi="宋体" w:eastAsia="宋体" w:cs="宋体"/>
          <w:sz w:val="21"/>
          <w:szCs w:val="21"/>
        </w:rPr>
        <w:t xml:space="preserve"> 发包人</w:t>
      </w:r>
    </w:p>
    <w:p>
      <w:pPr>
        <w:pStyle w:val="29"/>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rPr>
        <w:t xml:space="preserve">2.1 </w:t>
      </w:r>
      <w:r>
        <w:rPr>
          <w:rFonts w:hint="eastAsia" w:ascii="宋体" w:hAnsi="宋体" w:eastAsia="宋体" w:cs="宋体"/>
          <w:sz w:val="21"/>
          <w:szCs w:val="21"/>
        </w:rPr>
        <w:t>发包人派驻的现场代表</w:t>
      </w:r>
    </w:p>
    <w:p>
      <w:pPr>
        <w:pStyle w:val="29"/>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u w:val="single"/>
          <w:lang w:val="en-US"/>
        </w:rPr>
      </w:pPr>
      <w:r>
        <w:rPr>
          <w:rFonts w:hint="eastAsia" w:ascii="宋体" w:hAnsi="宋体" w:eastAsia="宋体" w:cs="宋体"/>
          <w:sz w:val="21"/>
          <w:szCs w:val="21"/>
        </w:rPr>
        <w:t>姓名：</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职务：</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US"/>
        </w:rPr>
        <w:t xml:space="preserve"> </w:t>
      </w:r>
      <w:r>
        <w:rPr>
          <w:rFonts w:hint="eastAsia" w:ascii="宋体" w:hAnsi="宋体" w:eastAsia="宋体" w:cs="宋体"/>
          <w:sz w:val="21"/>
          <w:szCs w:val="21"/>
          <w:lang w:val="en-US"/>
        </w:rPr>
        <w:t>联系电话：</w:t>
      </w:r>
      <w:r>
        <w:rPr>
          <w:rFonts w:hint="eastAsia" w:ascii="宋体" w:hAnsi="宋体" w:eastAsia="宋体" w:cs="宋体"/>
          <w:sz w:val="21"/>
          <w:szCs w:val="21"/>
          <w:u w:val="single"/>
          <w:lang w:val="en-US"/>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US"/>
        </w:rPr>
        <w:t xml:space="preserve"> </w:t>
      </w:r>
    </w:p>
    <w:p>
      <w:pPr>
        <w:pStyle w:val="29"/>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职权：发包人委派的职权范围</w:t>
      </w:r>
      <w:r>
        <w:rPr>
          <w:rFonts w:hint="eastAsia" w:ascii="宋体" w:hAnsi="宋体" w:eastAsia="宋体" w:cs="宋体"/>
          <w:sz w:val="21"/>
          <w:szCs w:val="21"/>
          <w:u w:val="single"/>
        </w:rPr>
        <w:t xml:space="preserve"> 技术交底、现场管理与协调工作  </w:t>
      </w:r>
    </w:p>
    <w:p>
      <w:pPr>
        <w:pStyle w:val="28"/>
        <w:pageBreakBefore w:val="0"/>
        <w:kinsoku/>
        <w:wordWrap/>
        <w:overflowPunct/>
        <w:topLinePunct w:val="0"/>
        <w:bidi w:val="0"/>
        <w:spacing w:before="0" w:after="0" w:line="390" w:lineRule="exact"/>
        <w:ind w:left="0" w:right="0" w:firstLine="422" w:firstLineChars="200"/>
        <w:textAlignment w:val="auto"/>
        <w:rPr>
          <w:rFonts w:hint="eastAsia" w:ascii="宋体" w:hAnsi="宋体" w:eastAsia="宋体" w:cs="宋体"/>
          <w:b/>
          <w:bCs/>
          <w:sz w:val="21"/>
          <w:szCs w:val="21"/>
          <w:lang w:val="en-US"/>
        </w:rPr>
      </w:pPr>
      <w:r>
        <w:rPr>
          <w:rFonts w:hint="eastAsia" w:ascii="宋体" w:hAnsi="宋体" w:eastAsia="宋体" w:cs="宋体"/>
          <w:b/>
          <w:bCs/>
          <w:sz w:val="21"/>
          <w:szCs w:val="21"/>
          <w:lang w:val="en-US"/>
        </w:rPr>
        <w:t xml:space="preserve">2.2 </w:t>
      </w:r>
      <w:r>
        <w:rPr>
          <w:rFonts w:hint="eastAsia" w:ascii="宋体" w:hAnsi="宋体" w:eastAsia="宋体" w:cs="宋体"/>
          <w:b/>
          <w:bCs/>
          <w:sz w:val="21"/>
          <w:szCs w:val="21"/>
        </w:rPr>
        <w:t>发包人的工作</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 xml:space="preserve"> </w:t>
      </w:r>
      <w:r>
        <w:rPr>
          <w:rFonts w:hint="eastAsia" w:ascii="宋体" w:hAnsi="宋体" w:eastAsia="宋体" w:cs="宋体"/>
          <w:sz w:val="21"/>
          <w:szCs w:val="21"/>
        </w:rPr>
        <w:t>发包人应按约定的时间和要求完成以下工作：</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u w:val="single"/>
          <w:lang w:val="en-US"/>
        </w:rPr>
      </w:pPr>
      <w:r>
        <w:rPr>
          <w:rFonts w:hint="eastAsia" w:ascii="宋体" w:hAnsi="宋体" w:eastAsia="宋体" w:cs="宋体"/>
          <w:sz w:val="21"/>
          <w:szCs w:val="21"/>
        </w:rPr>
        <w:t>（</w:t>
      </w:r>
      <w:r>
        <w:rPr>
          <w:rFonts w:hint="eastAsia" w:ascii="宋体" w:hAnsi="宋体" w:eastAsia="宋体" w:cs="宋体"/>
          <w:sz w:val="21"/>
          <w:szCs w:val="21"/>
          <w:lang w:val="en-US"/>
        </w:rPr>
        <w:t>1</w:t>
      </w:r>
      <w:r>
        <w:rPr>
          <w:rFonts w:hint="eastAsia" w:ascii="宋体" w:hAnsi="宋体" w:eastAsia="宋体" w:cs="宋体"/>
          <w:sz w:val="21"/>
          <w:szCs w:val="21"/>
        </w:rPr>
        <w:t>）施工场地具备施工条件的要求及完成的时间：</w:t>
      </w:r>
      <w:r>
        <w:rPr>
          <w:rFonts w:hint="eastAsia" w:ascii="宋体" w:hAnsi="宋体" w:eastAsia="宋体" w:cs="宋体"/>
          <w:sz w:val="21"/>
          <w:szCs w:val="21"/>
          <w:u w:val="single"/>
        </w:rPr>
        <w:t>开工前3天。</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u w:val="single"/>
          <w:lang w:val="en-US"/>
        </w:rPr>
      </w:pPr>
      <w:r>
        <w:rPr>
          <w:rFonts w:hint="eastAsia" w:ascii="宋体" w:hAnsi="宋体" w:eastAsia="宋体" w:cs="宋体"/>
          <w:sz w:val="21"/>
          <w:szCs w:val="21"/>
        </w:rPr>
        <w:t>（</w:t>
      </w:r>
      <w:r>
        <w:rPr>
          <w:rFonts w:hint="eastAsia" w:ascii="宋体" w:hAnsi="宋体" w:eastAsia="宋体" w:cs="宋体"/>
          <w:sz w:val="21"/>
          <w:szCs w:val="21"/>
          <w:lang w:val="en-US"/>
        </w:rPr>
        <w:t>2</w:t>
      </w:r>
      <w:r>
        <w:rPr>
          <w:rFonts w:hint="eastAsia" w:ascii="宋体" w:hAnsi="宋体" w:eastAsia="宋体" w:cs="宋体"/>
          <w:sz w:val="21"/>
          <w:szCs w:val="21"/>
        </w:rPr>
        <w:t>）将施工所需的水、电、电讯线路接至施工场地的时间、地点和供应要求：</w:t>
      </w:r>
      <w:r>
        <w:rPr>
          <w:rFonts w:hint="eastAsia" w:ascii="宋体" w:hAnsi="宋体" w:eastAsia="宋体" w:cs="宋体"/>
          <w:sz w:val="21"/>
          <w:szCs w:val="21"/>
          <w:u w:val="single"/>
        </w:rPr>
        <w:t>开工前3天。</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u w:val="single"/>
          <w:lang w:val="en-US"/>
        </w:rPr>
      </w:pPr>
      <w:r>
        <w:rPr>
          <w:rFonts w:hint="eastAsia" w:ascii="宋体" w:hAnsi="宋体" w:eastAsia="宋体" w:cs="宋体"/>
          <w:sz w:val="21"/>
          <w:szCs w:val="21"/>
        </w:rPr>
        <w:t>（</w:t>
      </w:r>
      <w:r>
        <w:rPr>
          <w:rFonts w:hint="eastAsia" w:ascii="宋体" w:hAnsi="宋体" w:eastAsia="宋体" w:cs="宋体"/>
          <w:sz w:val="21"/>
          <w:szCs w:val="21"/>
          <w:lang w:val="en-US"/>
        </w:rPr>
        <w:t>3</w:t>
      </w:r>
      <w:r>
        <w:rPr>
          <w:rFonts w:hint="eastAsia" w:ascii="宋体" w:hAnsi="宋体" w:eastAsia="宋体" w:cs="宋体"/>
          <w:sz w:val="21"/>
          <w:szCs w:val="21"/>
        </w:rPr>
        <w:t>）施工场地与公共道路的通道开通时间和要求</w:t>
      </w:r>
      <w:r>
        <w:rPr>
          <w:rFonts w:hint="eastAsia" w:ascii="宋体" w:hAnsi="宋体" w:eastAsia="宋体" w:cs="宋体"/>
          <w:color w:val="auto"/>
          <w:sz w:val="21"/>
          <w:szCs w:val="21"/>
        </w:rPr>
        <w:t>：</w:t>
      </w:r>
      <w:r>
        <w:rPr>
          <w:rFonts w:hint="eastAsia" w:ascii="宋体" w:hAnsi="宋体" w:eastAsia="宋体" w:cs="宋体"/>
          <w:sz w:val="21"/>
          <w:szCs w:val="21"/>
          <w:u w:val="single"/>
        </w:rPr>
        <w:t>按现有道路使用。</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u w:val="single"/>
          <w:lang w:val="en-US"/>
        </w:rPr>
      </w:pPr>
      <w:r>
        <w:rPr>
          <w:rFonts w:hint="eastAsia" w:ascii="宋体" w:hAnsi="宋体" w:eastAsia="宋体" w:cs="宋体"/>
          <w:sz w:val="21"/>
          <w:szCs w:val="21"/>
        </w:rPr>
        <w:t>（</w:t>
      </w:r>
      <w:r>
        <w:rPr>
          <w:rFonts w:hint="eastAsia" w:ascii="宋体" w:hAnsi="宋体" w:eastAsia="宋体" w:cs="宋体"/>
          <w:sz w:val="21"/>
          <w:szCs w:val="21"/>
          <w:lang w:val="en-US"/>
        </w:rPr>
        <w:t>4</w:t>
      </w:r>
      <w:r>
        <w:rPr>
          <w:rFonts w:hint="eastAsia" w:ascii="宋体" w:hAnsi="宋体" w:eastAsia="宋体" w:cs="宋体"/>
          <w:sz w:val="21"/>
          <w:szCs w:val="21"/>
        </w:rPr>
        <w:t>）工程地质和地下管线资料的提供时间：</w:t>
      </w:r>
      <w:r>
        <w:rPr>
          <w:rFonts w:hint="eastAsia" w:ascii="宋体" w:hAnsi="宋体" w:eastAsia="宋体" w:cs="宋体"/>
          <w:sz w:val="21"/>
          <w:szCs w:val="21"/>
          <w:u w:val="single"/>
          <w:lang w:val="en-US"/>
        </w:rPr>
        <w:t xml:space="preserve"> </w:t>
      </w:r>
      <w:r>
        <w:rPr>
          <w:rFonts w:hint="eastAsia" w:ascii="宋体" w:hAnsi="宋体" w:eastAsia="宋体" w:cs="宋体"/>
          <w:sz w:val="21"/>
          <w:szCs w:val="21"/>
          <w:u w:val="single"/>
        </w:rPr>
        <w:t>开工前</w:t>
      </w:r>
      <w:r>
        <w:rPr>
          <w:rFonts w:hint="eastAsia" w:ascii="宋体" w:hAnsi="宋体" w:eastAsia="宋体" w:cs="宋体"/>
          <w:sz w:val="21"/>
          <w:szCs w:val="21"/>
          <w:u w:val="single"/>
          <w:lang w:val="en-US"/>
        </w:rPr>
        <w:t>3</w:t>
      </w:r>
      <w:r>
        <w:rPr>
          <w:rFonts w:hint="eastAsia" w:ascii="宋体" w:hAnsi="宋体" w:eastAsia="宋体" w:cs="宋体"/>
          <w:sz w:val="21"/>
          <w:szCs w:val="21"/>
          <w:u w:val="single"/>
        </w:rPr>
        <w:t>天</w:t>
      </w:r>
      <w:r>
        <w:rPr>
          <w:rFonts w:hint="eastAsia" w:ascii="宋体" w:hAnsi="宋体" w:eastAsia="宋体" w:cs="宋体"/>
          <w:sz w:val="21"/>
          <w:szCs w:val="21"/>
          <w:u w:val="single"/>
          <w:lang w:val="en-US"/>
        </w:rPr>
        <w:t xml:space="preserve"> </w:t>
      </w:r>
      <w:r>
        <w:rPr>
          <w:rFonts w:hint="eastAsia" w:ascii="宋体" w:hAnsi="宋体" w:eastAsia="宋体" w:cs="宋体"/>
          <w:sz w:val="21"/>
          <w:szCs w:val="21"/>
        </w:rPr>
        <w:t>。</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rPr>
        <w:t>（</w:t>
      </w:r>
      <w:r>
        <w:rPr>
          <w:rFonts w:hint="eastAsia" w:ascii="宋体" w:hAnsi="宋体" w:eastAsia="宋体" w:cs="宋体"/>
          <w:sz w:val="21"/>
          <w:szCs w:val="21"/>
          <w:lang w:val="en-US"/>
        </w:rPr>
        <w:t>5</w:t>
      </w:r>
      <w:r>
        <w:rPr>
          <w:rFonts w:hint="eastAsia" w:ascii="宋体" w:hAnsi="宋体" w:eastAsia="宋体" w:cs="宋体"/>
          <w:sz w:val="21"/>
          <w:szCs w:val="21"/>
        </w:rPr>
        <w:t>）由发包人办理的施工所需证件、批件的名称和完成时间：</w:t>
      </w:r>
      <w:r>
        <w:rPr>
          <w:rFonts w:hint="eastAsia" w:ascii="宋体" w:hAnsi="宋体" w:eastAsia="宋体" w:cs="宋体"/>
          <w:sz w:val="21"/>
          <w:szCs w:val="21"/>
          <w:u w:val="single"/>
        </w:rPr>
        <w:t>开工前</w:t>
      </w:r>
      <w:r>
        <w:rPr>
          <w:rFonts w:hint="eastAsia" w:ascii="宋体" w:hAnsi="宋体" w:eastAsia="宋体" w:cs="宋体"/>
          <w:sz w:val="21"/>
          <w:szCs w:val="21"/>
          <w:u w:val="single"/>
          <w:lang w:val="en-US"/>
        </w:rPr>
        <w:t>3</w:t>
      </w:r>
      <w:r>
        <w:rPr>
          <w:rFonts w:hint="eastAsia" w:ascii="宋体" w:hAnsi="宋体" w:eastAsia="宋体" w:cs="宋体"/>
          <w:sz w:val="21"/>
          <w:szCs w:val="21"/>
          <w:u w:val="single"/>
        </w:rPr>
        <w:t>天</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rPr>
        <w:t>（</w:t>
      </w:r>
      <w:r>
        <w:rPr>
          <w:rFonts w:hint="eastAsia" w:ascii="宋体" w:hAnsi="宋体" w:eastAsia="宋体" w:cs="宋体"/>
          <w:sz w:val="21"/>
          <w:szCs w:val="21"/>
          <w:lang w:val="en-US"/>
        </w:rPr>
        <w:t>6</w:t>
      </w:r>
      <w:r>
        <w:rPr>
          <w:rFonts w:hint="eastAsia" w:ascii="宋体" w:hAnsi="宋体" w:eastAsia="宋体" w:cs="宋体"/>
          <w:sz w:val="21"/>
          <w:szCs w:val="21"/>
        </w:rPr>
        <w:t>）水准点与座标控制点交验要求：</w:t>
      </w:r>
      <w:r>
        <w:rPr>
          <w:rFonts w:hint="eastAsia" w:ascii="宋体" w:hAnsi="宋体" w:eastAsia="宋体" w:cs="宋体"/>
          <w:sz w:val="21"/>
          <w:szCs w:val="21"/>
          <w:u w:val="single"/>
          <w:lang w:val="en-US"/>
        </w:rPr>
        <w:t xml:space="preserve"> </w:t>
      </w:r>
      <w:r>
        <w:rPr>
          <w:rFonts w:hint="eastAsia" w:ascii="宋体" w:hAnsi="宋体" w:eastAsia="宋体" w:cs="宋体"/>
          <w:sz w:val="21"/>
          <w:szCs w:val="21"/>
          <w:u w:val="single"/>
        </w:rPr>
        <w:t>开工前</w:t>
      </w:r>
      <w:r>
        <w:rPr>
          <w:rFonts w:hint="eastAsia" w:ascii="宋体" w:hAnsi="宋体" w:eastAsia="宋体" w:cs="宋体"/>
          <w:sz w:val="21"/>
          <w:szCs w:val="21"/>
          <w:u w:val="single"/>
          <w:lang w:val="en-US"/>
        </w:rPr>
        <w:t>3</w:t>
      </w:r>
      <w:r>
        <w:rPr>
          <w:rFonts w:hint="eastAsia" w:ascii="宋体" w:hAnsi="宋体" w:eastAsia="宋体" w:cs="宋体"/>
          <w:sz w:val="21"/>
          <w:szCs w:val="21"/>
          <w:u w:val="single"/>
        </w:rPr>
        <w:t>天由业主提供</w:t>
      </w:r>
      <w:r>
        <w:rPr>
          <w:rFonts w:hint="eastAsia" w:ascii="宋体" w:hAnsi="宋体" w:eastAsia="宋体" w:cs="宋体"/>
          <w:sz w:val="21"/>
          <w:szCs w:val="21"/>
          <w:u w:val="single"/>
          <w:lang w:val="en-US"/>
        </w:rPr>
        <w:t xml:space="preserve"> </w:t>
      </w:r>
      <w:r>
        <w:rPr>
          <w:rFonts w:hint="eastAsia" w:ascii="宋体" w:hAnsi="宋体" w:eastAsia="宋体" w:cs="宋体"/>
          <w:sz w:val="21"/>
          <w:szCs w:val="21"/>
        </w:rPr>
        <w:t>。</w:t>
      </w:r>
    </w:p>
    <w:p>
      <w:pPr>
        <w:pStyle w:val="28"/>
        <w:pageBreakBefore w:val="0"/>
        <w:kinsoku/>
        <w:wordWrap/>
        <w:overflowPunct/>
        <w:topLinePunct w:val="0"/>
        <w:bidi w:val="0"/>
        <w:spacing w:before="0" w:after="0" w:line="390" w:lineRule="exact"/>
        <w:ind w:left="0" w:right="0" w:firstLine="420" w:firstLineChars="200"/>
        <w:textAlignment w:val="auto"/>
        <w:rPr>
          <w:rFonts w:hint="eastAsia" w:ascii="宋体" w:hAnsi="宋体" w:eastAsia="宋体" w:cs="宋体"/>
          <w:b/>
          <w:bCs/>
          <w:sz w:val="21"/>
          <w:szCs w:val="21"/>
          <w:u w:val="single"/>
        </w:rPr>
      </w:pPr>
      <w:r>
        <w:rPr>
          <w:rFonts w:hint="eastAsia" w:ascii="宋体" w:hAnsi="宋体" w:eastAsia="宋体" w:cs="宋体"/>
          <w:sz w:val="21"/>
          <w:szCs w:val="21"/>
          <w:lang w:val="en-US"/>
        </w:rPr>
        <w:t xml:space="preserve"> </w:t>
      </w:r>
      <w:r>
        <w:rPr>
          <w:rFonts w:hint="eastAsia" w:ascii="宋体" w:hAnsi="宋体" w:eastAsia="宋体" w:cs="宋体"/>
          <w:sz w:val="21"/>
          <w:szCs w:val="21"/>
        </w:rPr>
        <w:t>（</w:t>
      </w:r>
      <w:r>
        <w:rPr>
          <w:rFonts w:hint="eastAsia" w:ascii="宋体" w:hAnsi="宋体" w:eastAsia="宋体" w:cs="宋体"/>
          <w:sz w:val="21"/>
          <w:szCs w:val="21"/>
          <w:lang w:val="en-US"/>
        </w:rPr>
        <w:t>7</w:t>
      </w:r>
      <w:r>
        <w:rPr>
          <w:rFonts w:hint="eastAsia" w:ascii="宋体" w:hAnsi="宋体" w:eastAsia="宋体" w:cs="宋体"/>
          <w:sz w:val="21"/>
          <w:szCs w:val="21"/>
        </w:rPr>
        <w:t>）图纸会审和设计交底时间：</w:t>
      </w:r>
      <w:r>
        <w:rPr>
          <w:rFonts w:hint="eastAsia" w:ascii="宋体" w:hAnsi="宋体" w:eastAsia="宋体" w:cs="宋体"/>
          <w:b/>
          <w:bCs/>
          <w:sz w:val="21"/>
          <w:szCs w:val="21"/>
          <w:u w:val="single"/>
        </w:rPr>
        <w:t>开工前3天由业主负责</w:t>
      </w:r>
    </w:p>
    <w:p>
      <w:pPr>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rPr>
        <w:t>8</w:t>
      </w:r>
      <w:r>
        <w:rPr>
          <w:rFonts w:hint="eastAsia" w:ascii="宋体" w:hAnsi="宋体" w:eastAsia="宋体" w:cs="宋体"/>
          <w:sz w:val="21"/>
          <w:szCs w:val="21"/>
        </w:rPr>
        <w:t>）协调处理施工场地周围地下管线和邻近建筑物、构筑物（含文物保护建筑）、古树名木的保护工作：</w:t>
      </w:r>
      <w:r>
        <w:rPr>
          <w:rFonts w:hint="eastAsia" w:ascii="宋体" w:hAnsi="宋体" w:eastAsia="宋体" w:cs="宋体"/>
          <w:sz w:val="21"/>
          <w:szCs w:val="21"/>
          <w:u w:val="single"/>
        </w:rPr>
        <w:t>发包人负责与相关部门协商处理、承包人积极配合。</w:t>
      </w:r>
    </w:p>
    <w:p>
      <w:pPr>
        <w:pStyle w:val="28"/>
        <w:pageBreakBefore w:val="0"/>
        <w:kinsoku/>
        <w:wordWrap/>
        <w:overflowPunct/>
        <w:topLinePunct w:val="0"/>
        <w:bidi w:val="0"/>
        <w:spacing w:before="0" w:after="0" w:line="390" w:lineRule="exact"/>
        <w:ind w:left="0" w:right="0"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rPr>
        <w:t>（</w:t>
      </w:r>
      <w:r>
        <w:rPr>
          <w:rFonts w:hint="eastAsia" w:ascii="宋体" w:hAnsi="宋体" w:eastAsia="宋体" w:cs="宋体"/>
          <w:sz w:val="21"/>
          <w:szCs w:val="21"/>
          <w:lang w:val="en-US"/>
        </w:rPr>
        <w:t>9</w:t>
      </w:r>
      <w:r>
        <w:rPr>
          <w:rFonts w:hint="eastAsia" w:ascii="宋体" w:hAnsi="宋体" w:eastAsia="宋体" w:cs="宋体"/>
          <w:sz w:val="21"/>
          <w:szCs w:val="21"/>
        </w:rPr>
        <w:t>）双方约定发包人应做的其他工作：</w:t>
      </w:r>
      <w:r>
        <w:rPr>
          <w:rFonts w:hint="eastAsia" w:ascii="宋体" w:hAnsi="宋体" w:eastAsia="宋体" w:cs="宋体"/>
          <w:sz w:val="21"/>
          <w:szCs w:val="21"/>
          <w:u w:val="single"/>
          <w:lang w:val="en-US"/>
        </w:rPr>
        <w:t xml:space="preserve">  </w:t>
      </w:r>
      <w:r>
        <w:rPr>
          <w:rFonts w:hint="eastAsia" w:ascii="宋体" w:hAnsi="宋体" w:eastAsia="宋体" w:cs="宋体"/>
          <w:sz w:val="21"/>
          <w:szCs w:val="21"/>
          <w:u w:val="single"/>
        </w:rPr>
        <w:t>无</w:t>
      </w:r>
      <w:r>
        <w:rPr>
          <w:rFonts w:hint="eastAsia" w:ascii="宋体" w:hAnsi="宋体" w:eastAsia="宋体" w:cs="宋体"/>
          <w:sz w:val="21"/>
          <w:szCs w:val="21"/>
          <w:u w:val="single"/>
          <w:lang w:val="en-US"/>
        </w:rPr>
        <w:t xml:space="preserve">  </w:t>
      </w:r>
      <w:r>
        <w:rPr>
          <w:rFonts w:hint="eastAsia" w:ascii="宋体" w:hAnsi="宋体" w:eastAsia="宋体" w:cs="宋体"/>
          <w:sz w:val="21"/>
          <w:szCs w:val="21"/>
        </w:rPr>
        <w:t>。</w:t>
      </w:r>
    </w:p>
    <w:p>
      <w:pPr>
        <w:pStyle w:val="29"/>
        <w:pageBreakBefore w:val="0"/>
        <w:kinsoku/>
        <w:wordWrap/>
        <w:overflowPunct/>
        <w:topLinePunct w:val="0"/>
        <w:bidi w:val="0"/>
        <w:spacing w:line="39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lang w:val="en-US"/>
        </w:rPr>
        <w:t xml:space="preserve">3、 </w:t>
      </w:r>
      <w:r>
        <w:rPr>
          <w:rFonts w:hint="eastAsia" w:ascii="宋体" w:hAnsi="宋体" w:eastAsia="宋体" w:cs="宋体"/>
          <w:b/>
          <w:bCs/>
          <w:sz w:val="21"/>
          <w:szCs w:val="21"/>
        </w:rPr>
        <w:t>承包人</w:t>
      </w:r>
    </w:p>
    <w:p>
      <w:pPr>
        <w:pStyle w:val="29"/>
        <w:pageBreakBefore w:val="0"/>
        <w:kinsoku/>
        <w:wordWrap/>
        <w:overflowPunct/>
        <w:topLinePunct w:val="0"/>
        <w:bidi w:val="0"/>
        <w:spacing w:line="39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lang w:val="en-US"/>
        </w:rPr>
        <w:t>3.1 承包人</w:t>
      </w:r>
      <w:r>
        <w:rPr>
          <w:rFonts w:hint="eastAsia" w:ascii="宋体" w:hAnsi="宋体" w:eastAsia="宋体" w:cs="宋体"/>
          <w:b/>
          <w:bCs/>
          <w:sz w:val="21"/>
          <w:szCs w:val="21"/>
        </w:rPr>
        <w:t>项目经理</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b/>
          <w:bCs/>
          <w:sz w:val="21"/>
          <w:szCs w:val="21"/>
          <w:u w:val="single"/>
          <w:lang w:val="en-US"/>
        </w:rPr>
      </w:pPr>
      <w:r>
        <w:rPr>
          <w:rFonts w:hint="eastAsia" w:ascii="宋体" w:hAnsi="宋体" w:eastAsia="宋体" w:cs="宋体"/>
          <w:sz w:val="21"/>
          <w:szCs w:val="21"/>
        </w:rPr>
        <w:t xml:space="preserve"> 姓名：</w:t>
      </w:r>
      <w:r>
        <w:rPr>
          <w:rFonts w:hint="eastAsia" w:ascii="宋体" w:hAnsi="宋体" w:eastAsia="宋体" w:cs="宋体"/>
          <w:sz w:val="21"/>
          <w:szCs w:val="21"/>
          <w:u w:val="single"/>
          <w:lang w:val="en-US"/>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US"/>
        </w:rPr>
        <w:t xml:space="preserve">   </w:t>
      </w:r>
      <w:r>
        <w:rPr>
          <w:rFonts w:hint="eastAsia" w:ascii="宋体" w:hAnsi="宋体" w:eastAsia="宋体" w:cs="宋体"/>
          <w:sz w:val="21"/>
          <w:szCs w:val="21"/>
        </w:rPr>
        <w:t>职务：</w:t>
      </w:r>
      <w:r>
        <w:rPr>
          <w:rFonts w:hint="eastAsia" w:ascii="宋体" w:hAnsi="宋体" w:eastAsia="宋体" w:cs="宋体"/>
          <w:sz w:val="21"/>
          <w:szCs w:val="21"/>
          <w:u w:val="single"/>
          <w:lang w:val="en-US"/>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US"/>
        </w:rPr>
        <w:t xml:space="preserve">   </w:t>
      </w:r>
      <w:r>
        <w:rPr>
          <w:rFonts w:hint="eastAsia" w:ascii="宋体" w:hAnsi="宋体" w:eastAsia="宋体" w:cs="宋体"/>
          <w:sz w:val="21"/>
          <w:szCs w:val="21"/>
          <w:lang w:val="en-US"/>
        </w:rPr>
        <w:t>联系电话：</w:t>
      </w:r>
      <w:r>
        <w:rPr>
          <w:rFonts w:hint="eastAsia" w:ascii="宋体" w:hAnsi="宋体" w:eastAsia="宋体" w:cs="宋体"/>
          <w:sz w:val="21"/>
          <w:szCs w:val="21"/>
          <w:u w:val="single"/>
          <w:lang w:val="en-US"/>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US"/>
        </w:rPr>
        <w:t xml:space="preserve"> </w:t>
      </w:r>
    </w:p>
    <w:p>
      <w:pPr>
        <w:pStyle w:val="28"/>
        <w:pageBreakBefore w:val="0"/>
        <w:kinsoku/>
        <w:wordWrap/>
        <w:overflowPunct/>
        <w:topLinePunct w:val="0"/>
        <w:bidi w:val="0"/>
        <w:spacing w:before="0" w:after="0" w:line="390" w:lineRule="exact"/>
        <w:ind w:left="0" w:right="0" w:firstLine="422" w:firstLineChars="20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rPr>
        <w:t xml:space="preserve">3.2  </w:t>
      </w:r>
      <w:r>
        <w:rPr>
          <w:rFonts w:hint="eastAsia" w:ascii="宋体" w:hAnsi="宋体" w:eastAsia="宋体" w:cs="宋体"/>
          <w:b/>
          <w:bCs/>
          <w:sz w:val="21"/>
          <w:szCs w:val="21"/>
        </w:rPr>
        <w:t>承包人的一般义务</w:t>
      </w:r>
      <w:r>
        <w:rPr>
          <w:rFonts w:hint="eastAsia" w:ascii="宋体" w:hAnsi="宋体" w:eastAsia="宋体" w:cs="宋体"/>
          <w:b/>
          <w:bCs/>
          <w:sz w:val="21"/>
          <w:szCs w:val="21"/>
          <w:lang w:val="en-US" w:eastAsia="zh-CN"/>
        </w:rPr>
        <w:t xml:space="preserve">  </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rPr>
      </w:pPr>
      <w:r>
        <w:rPr>
          <w:rStyle w:val="25"/>
          <w:rFonts w:hint="eastAsia" w:ascii="宋体" w:hAnsi="宋体" w:eastAsia="宋体" w:cs="宋体"/>
          <w:kern w:val="0"/>
          <w:sz w:val="21"/>
          <w:szCs w:val="21"/>
        </w:rPr>
        <w:t xml:space="preserve">3.2.1 </w:t>
      </w:r>
      <w:r>
        <w:rPr>
          <w:rStyle w:val="25"/>
          <w:rFonts w:hint="eastAsia" w:ascii="宋体" w:hAnsi="宋体" w:eastAsia="宋体" w:cs="宋体"/>
          <w:sz w:val="21"/>
          <w:szCs w:val="21"/>
        </w:rPr>
        <w:t>承包人提交的竣工资料的内容：</w:t>
      </w:r>
      <w:r>
        <w:rPr>
          <w:rStyle w:val="25"/>
          <w:rFonts w:hint="eastAsia" w:ascii="宋体" w:hAnsi="宋体" w:eastAsia="宋体" w:cs="宋体"/>
          <w:sz w:val="21"/>
          <w:szCs w:val="21"/>
          <w:u w:val="single"/>
        </w:rPr>
        <w:t>与本工程有关的所有竣工图纸、变更等</w:t>
      </w:r>
      <w:r>
        <w:rPr>
          <w:rStyle w:val="25"/>
          <w:rFonts w:hint="eastAsia" w:ascii="宋体" w:hAnsi="宋体" w:eastAsia="宋体" w:cs="宋体"/>
          <w:sz w:val="21"/>
          <w:szCs w:val="21"/>
        </w:rPr>
        <w:t xml:space="preserve">。 </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承包人需要提交的竣工资料套数：</w:t>
      </w:r>
      <w:r>
        <w:rPr>
          <w:rStyle w:val="25"/>
          <w:rFonts w:hint="eastAsia" w:ascii="宋体" w:hAnsi="宋体" w:eastAsia="宋体" w:cs="宋体"/>
          <w:sz w:val="21"/>
          <w:szCs w:val="21"/>
          <w:u w:val="single"/>
        </w:rPr>
        <w:t xml:space="preserve">  肆套                      </w:t>
      </w:r>
      <w:r>
        <w:rPr>
          <w:rStyle w:val="25"/>
          <w:rFonts w:hint="eastAsia" w:ascii="宋体" w:hAnsi="宋体" w:eastAsia="宋体" w:cs="宋体"/>
          <w:sz w:val="21"/>
          <w:szCs w:val="21"/>
        </w:rPr>
        <w:t>。</w:t>
      </w:r>
    </w:p>
    <w:p>
      <w:pPr>
        <w:pStyle w:val="23"/>
        <w:pageBreakBefore w:val="0"/>
        <w:kinsoku/>
        <w:wordWrap/>
        <w:overflowPunct/>
        <w:topLinePunct w:val="0"/>
        <w:bidi w:val="0"/>
        <w:spacing w:line="390" w:lineRule="exact"/>
        <w:ind w:left="424" w:leftChars="202" w:right="63"/>
        <w:jc w:val="left"/>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承包人提交的竣工资料的费用承担：</w:t>
      </w:r>
      <w:r>
        <w:rPr>
          <w:rStyle w:val="25"/>
          <w:rFonts w:hint="eastAsia" w:ascii="宋体" w:hAnsi="宋体" w:eastAsia="宋体" w:cs="宋体"/>
          <w:sz w:val="21"/>
          <w:szCs w:val="21"/>
          <w:u w:val="single"/>
        </w:rPr>
        <w:t xml:space="preserve">   承包人                    </w:t>
      </w:r>
      <w:r>
        <w:rPr>
          <w:rStyle w:val="25"/>
          <w:rFonts w:hint="eastAsia" w:ascii="宋体" w:hAnsi="宋体" w:eastAsia="宋体" w:cs="宋体"/>
          <w:sz w:val="21"/>
          <w:szCs w:val="21"/>
        </w:rPr>
        <w:t>。</w:t>
      </w:r>
    </w:p>
    <w:p>
      <w:pPr>
        <w:pStyle w:val="23"/>
        <w:pageBreakBefore w:val="0"/>
        <w:kinsoku/>
        <w:wordWrap/>
        <w:overflowPunct/>
        <w:topLinePunct w:val="0"/>
        <w:bidi w:val="0"/>
        <w:spacing w:line="390" w:lineRule="exact"/>
        <w:ind w:left="424" w:leftChars="202" w:right="63"/>
        <w:jc w:val="left"/>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承包人提交的竣工资料移交时间：</w:t>
      </w:r>
      <w:r>
        <w:rPr>
          <w:rStyle w:val="25"/>
          <w:rFonts w:hint="eastAsia" w:ascii="宋体" w:hAnsi="宋体" w:eastAsia="宋体" w:cs="宋体"/>
          <w:sz w:val="21"/>
          <w:szCs w:val="21"/>
          <w:u w:val="single"/>
        </w:rPr>
        <w:t xml:space="preserve">   </w:t>
      </w:r>
      <w:r>
        <w:rPr>
          <w:rStyle w:val="25"/>
          <w:rFonts w:hint="eastAsia" w:ascii="宋体" w:hAnsi="宋体" w:eastAsia="宋体" w:cs="宋体"/>
          <w:kern w:val="0"/>
          <w:sz w:val="21"/>
          <w:szCs w:val="21"/>
          <w:u w:val="single"/>
        </w:rPr>
        <w:t>竣工验收十五日前</w:t>
      </w:r>
      <w:r>
        <w:rPr>
          <w:rStyle w:val="25"/>
          <w:rFonts w:hint="eastAsia" w:ascii="宋体" w:hAnsi="宋体" w:eastAsia="宋体" w:cs="宋体"/>
          <w:sz w:val="21"/>
          <w:szCs w:val="21"/>
          <w:u w:val="single"/>
        </w:rPr>
        <w:t xml:space="preserve">             </w:t>
      </w:r>
      <w:r>
        <w:rPr>
          <w:rStyle w:val="25"/>
          <w:rFonts w:hint="eastAsia" w:ascii="宋体" w:hAnsi="宋体" w:eastAsia="宋体" w:cs="宋体"/>
          <w:sz w:val="21"/>
          <w:szCs w:val="21"/>
        </w:rPr>
        <w:t>。</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承包人提交的竣工资料形式要求：</w:t>
      </w:r>
      <w:r>
        <w:rPr>
          <w:rStyle w:val="25"/>
          <w:rFonts w:hint="eastAsia" w:ascii="宋体" w:hAnsi="宋体" w:eastAsia="宋体" w:cs="宋体"/>
          <w:sz w:val="21"/>
          <w:szCs w:val="21"/>
          <w:u w:val="single"/>
        </w:rPr>
        <w:t xml:space="preserve"> 送达发包人代表签收          </w:t>
      </w:r>
      <w:r>
        <w:rPr>
          <w:rStyle w:val="25"/>
          <w:rFonts w:hint="eastAsia" w:ascii="宋体" w:hAnsi="宋体" w:eastAsia="宋体" w:cs="宋体"/>
          <w:sz w:val="21"/>
          <w:szCs w:val="21"/>
        </w:rPr>
        <w:t>。</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承包人未按照合同约定的质量标准完成工作内容并拒绝或不配合进行完善，或未能在合同约定的工期内完成本工程，发包人有权安排第三方实施承包人未能完成的工作内容，由此发生的费用发包人可从承包人的工程款中直接扣除，无需承包人签字认可，且发包人处承包人本工程结算总价5%的违约金。</w:t>
      </w:r>
    </w:p>
    <w:p>
      <w:pPr>
        <w:pStyle w:val="23"/>
        <w:pageBreakBefore w:val="0"/>
        <w:kinsoku/>
        <w:wordWrap/>
        <w:overflowPunct/>
        <w:topLinePunct w:val="0"/>
        <w:bidi w:val="0"/>
        <w:spacing w:line="390" w:lineRule="exact"/>
        <w:ind w:left="424" w:leftChars="202" w:right="63"/>
        <w:jc w:val="left"/>
        <w:textAlignment w:val="auto"/>
        <w:rPr>
          <w:rStyle w:val="25"/>
          <w:rFonts w:hint="eastAsia" w:ascii="宋体" w:hAnsi="宋体" w:eastAsia="宋体" w:cs="宋体"/>
          <w:sz w:val="21"/>
          <w:szCs w:val="21"/>
        </w:rPr>
      </w:pPr>
      <w:r>
        <w:rPr>
          <w:rStyle w:val="25"/>
          <w:rFonts w:hint="eastAsia" w:ascii="宋体" w:hAnsi="宋体" w:eastAsia="宋体" w:cs="宋体"/>
          <w:kern w:val="0"/>
          <w:sz w:val="21"/>
          <w:szCs w:val="21"/>
        </w:rPr>
        <w:t>3.2.2 承包人应履行的其他义务：</w:t>
      </w:r>
    </w:p>
    <w:p>
      <w:pPr>
        <w:pStyle w:val="23"/>
        <w:pageBreakBefore w:val="0"/>
        <w:kinsoku/>
        <w:wordWrap/>
        <w:overflowPunct/>
        <w:topLinePunct w:val="0"/>
        <w:bidi w:val="0"/>
        <w:spacing w:line="390" w:lineRule="exact"/>
        <w:ind w:left="63" w:right="63" w:firstLine="422" w:firstLineChars="200"/>
        <w:jc w:val="left"/>
        <w:textAlignment w:val="auto"/>
        <w:rPr>
          <w:rStyle w:val="25"/>
          <w:rFonts w:hint="eastAsia" w:ascii="宋体" w:hAnsi="宋体" w:eastAsia="宋体" w:cs="宋体"/>
          <w:b/>
          <w:bCs/>
          <w:kern w:val="0"/>
          <w:sz w:val="21"/>
          <w:szCs w:val="21"/>
        </w:rPr>
      </w:pPr>
      <w:r>
        <w:rPr>
          <w:rStyle w:val="25"/>
          <w:rFonts w:hint="eastAsia" w:ascii="宋体" w:hAnsi="宋体" w:eastAsia="宋体" w:cs="宋体"/>
          <w:b/>
          <w:bCs/>
          <w:kern w:val="0"/>
          <w:sz w:val="21"/>
          <w:szCs w:val="21"/>
        </w:rPr>
        <w:t>按照《中华人民共和国工会法》、《国务院关于进一步做好为农民工服务工作的意见》（国发〔2014〕40号）、《中华全国总工会关于深入贯彻落实&lt;国务院关于进一步做好为农民工服务工作的意见&gt;的实施意见》（总工发〔2015〕14号）有关要求，深入开展“农民工入会集中行动”。</w:t>
      </w:r>
    </w:p>
    <w:p>
      <w:pPr>
        <w:pageBreakBefore w:val="0"/>
        <w:kinsoku/>
        <w:wordWrap/>
        <w:overflowPunct/>
        <w:topLinePunct w:val="0"/>
        <w:bidi w:val="0"/>
        <w:spacing w:line="390" w:lineRule="exact"/>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lang w:val="en-US"/>
        </w:rPr>
        <w:t xml:space="preserve">3.3  </w:t>
      </w:r>
      <w:r>
        <w:rPr>
          <w:rFonts w:hint="eastAsia" w:ascii="宋体" w:hAnsi="宋体" w:eastAsia="宋体" w:cs="宋体"/>
          <w:sz w:val="21"/>
          <w:szCs w:val="21"/>
        </w:rPr>
        <w:t>双方约定承包人应做的其他工作：</w:t>
      </w:r>
    </w:p>
    <w:p>
      <w:pPr>
        <w:pStyle w:val="28"/>
        <w:pageBreakBefore w:val="0"/>
        <w:kinsoku/>
        <w:wordWrap/>
        <w:overflowPunct/>
        <w:topLinePunct w:val="0"/>
        <w:bidi w:val="0"/>
        <w:spacing w:before="0" w:after="0" w:line="390" w:lineRule="exact"/>
        <w:ind w:left="0" w:right="0"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 xml:space="preserve">3.3.1 </w:t>
      </w:r>
      <w:r>
        <w:rPr>
          <w:rFonts w:hint="eastAsia" w:ascii="宋体" w:hAnsi="宋体" w:eastAsia="宋体" w:cs="宋体"/>
          <w:sz w:val="21"/>
          <w:szCs w:val="21"/>
        </w:rPr>
        <w:t>承包人应按约定时间和要求，完成以下工作：</w:t>
      </w:r>
      <w:r>
        <w:rPr>
          <w:rFonts w:hint="eastAsia" w:ascii="宋体" w:hAnsi="宋体" w:eastAsia="宋体" w:cs="宋体"/>
          <w:sz w:val="21"/>
          <w:szCs w:val="21"/>
          <w:lang w:val="en-US"/>
        </w:rPr>
        <w:t xml:space="preserve"> </w:t>
      </w:r>
    </w:p>
    <w:p>
      <w:pPr>
        <w:pStyle w:val="28"/>
        <w:pageBreakBefore w:val="0"/>
        <w:kinsoku/>
        <w:wordWrap/>
        <w:overflowPunct/>
        <w:topLinePunct w:val="0"/>
        <w:bidi w:val="0"/>
        <w:spacing w:before="0" w:after="0" w:line="390" w:lineRule="exact"/>
        <w:ind w:left="0" w:right="0" w:firstLine="420" w:firstLineChars="200"/>
        <w:textAlignment w:val="auto"/>
        <w:rPr>
          <w:rFonts w:hint="eastAsia" w:ascii="宋体" w:hAnsi="宋体" w:eastAsia="宋体" w:cs="宋体"/>
          <w:sz w:val="21"/>
          <w:szCs w:val="21"/>
          <w:highlight w:val="yellow"/>
          <w:u w:val="single"/>
          <w:lang w:val="en-US"/>
        </w:rPr>
      </w:pPr>
      <w:r>
        <w:rPr>
          <w:rFonts w:hint="eastAsia" w:ascii="宋体" w:hAnsi="宋体" w:eastAsia="宋体" w:cs="宋体"/>
          <w:sz w:val="21"/>
          <w:szCs w:val="21"/>
        </w:rPr>
        <w:t>（</w:t>
      </w:r>
      <w:r>
        <w:rPr>
          <w:rFonts w:hint="eastAsia" w:ascii="宋体" w:hAnsi="宋体" w:eastAsia="宋体" w:cs="宋体"/>
          <w:sz w:val="21"/>
          <w:szCs w:val="21"/>
          <w:lang w:val="en-US"/>
        </w:rPr>
        <w:t>1</w:t>
      </w:r>
      <w:r>
        <w:rPr>
          <w:rFonts w:hint="eastAsia" w:ascii="宋体" w:hAnsi="宋体" w:eastAsia="宋体" w:cs="宋体"/>
          <w:sz w:val="21"/>
          <w:szCs w:val="21"/>
        </w:rPr>
        <w:t>）需由设计资质等级和业务范围允许的承包人完成的设计文件提交时间：（</w:t>
      </w:r>
      <w:r>
        <w:rPr>
          <w:rFonts w:hint="eastAsia" w:ascii="宋体" w:hAnsi="宋体" w:eastAsia="宋体" w:cs="宋体"/>
          <w:sz w:val="21"/>
          <w:szCs w:val="21"/>
          <w:lang w:val="en-US"/>
        </w:rPr>
        <w:t>2</w:t>
      </w:r>
      <w:r>
        <w:rPr>
          <w:rFonts w:hint="eastAsia" w:ascii="宋体" w:hAnsi="宋体" w:eastAsia="宋体" w:cs="宋体"/>
          <w:sz w:val="21"/>
          <w:szCs w:val="21"/>
        </w:rPr>
        <w:t>）应提供计划、报表的名称及完成时间：</w:t>
      </w:r>
      <w:r>
        <w:rPr>
          <w:rStyle w:val="25"/>
          <w:rFonts w:hint="eastAsia" w:ascii="宋体" w:hAnsi="宋体" w:eastAsia="宋体" w:cs="宋体"/>
          <w:sz w:val="21"/>
          <w:szCs w:val="21"/>
          <w:u w:val="single"/>
        </w:rPr>
        <w:t>施工技术措施及各项资源需要量的计划</w:t>
      </w:r>
    </w:p>
    <w:p>
      <w:pPr>
        <w:pStyle w:val="28"/>
        <w:pageBreakBefore w:val="0"/>
        <w:kinsoku/>
        <w:wordWrap/>
        <w:overflowPunct/>
        <w:topLinePunct w:val="0"/>
        <w:bidi w:val="0"/>
        <w:spacing w:before="0" w:after="0" w:line="390" w:lineRule="exact"/>
        <w:ind w:left="0" w:right="0" w:firstLine="420" w:firstLineChars="200"/>
        <w:textAlignment w:val="auto"/>
        <w:rPr>
          <w:rFonts w:hint="eastAsia" w:ascii="宋体" w:hAnsi="宋体" w:eastAsia="宋体" w:cs="宋体"/>
          <w:color w:val="auto"/>
          <w:sz w:val="21"/>
          <w:szCs w:val="21"/>
          <w:u w:val="single"/>
          <w:lang w:val="en-US"/>
        </w:rPr>
      </w:pPr>
      <w:r>
        <w:rPr>
          <w:rFonts w:hint="eastAsia" w:ascii="宋体" w:hAnsi="宋体" w:eastAsia="宋体" w:cs="宋体"/>
          <w:sz w:val="21"/>
          <w:szCs w:val="21"/>
        </w:rPr>
        <w:t>（</w:t>
      </w:r>
      <w:r>
        <w:rPr>
          <w:rFonts w:hint="eastAsia" w:ascii="宋体" w:hAnsi="宋体" w:eastAsia="宋体" w:cs="宋体"/>
          <w:sz w:val="21"/>
          <w:szCs w:val="21"/>
          <w:lang w:val="en-US"/>
        </w:rPr>
        <w:t>3</w:t>
      </w:r>
      <w:r>
        <w:rPr>
          <w:rFonts w:hint="eastAsia" w:ascii="宋体" w:hAnsi="宋体" w:eastAsia="宋体" w:cs="宋体"/>
          <w:color w:val="auto"/>
          <w:sz w:val="21"/>
          <w:szCs w:val="21"/>
        </w:rPr>
        <w:t>）承担施工安全保卫工作及非夜间施工照明的责任和要求：</w:t>
      </w:r>
      <w:r>
        <w:rPr>
          <w:rFonts w:hint="eastAsia" w:ascii="宋体" w:hAnsi="宋体" w:eastAsia="宋体" w:cs="宋体"/>
          <w:color w:val="auto"/>
          <w:sz w:val="21"/>
          <w:szCs w:val="21"/>
          <w:u w:val="single"/>
        </w:rPr>
        <w:t>由承包人承担</w:t>
      </w:r>
      <w:r>
        <w:rPr>
          <w:rFonts w:hint="eastAsia" w:ascii="宋体" w:hAnsi="宋体" w:eastAsia="宋体" w:cs="宋体"/>
          <w:color w:val="auto"/>
          <w:sz w:val="21"/>
          <w:szCs w:val="21"/>
        </w:rPr>
        <w:t>。</w:t>
      </w:r>
    </w:p>
    <w:p>
      <w:pPr>
        <w:pStyle w:val="28"/>
        <w:pageBreakBefore w:val="0"/>
        <w:kinsoku/>
        <w:wordWrap/>
        <w:overflowPunct/>
        <w:topLinePunct w:val="0"/>
        <w:bidi w:val="0"/>
        <w:spacing w:before="0" w:after="0" w:line="390" w:lineRule="exact"/>
        <w:ind w:left="0" w:right="0"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rPr>
        <w:t>（</w:t>
      </w:r>
      <w:r>
        <w:rPr>
          <w:rFonts w:hint="eastAsia" w:ascii="宋体" w:hAnsi="宋体" w:eastAsia="宋体" w:cs="宋体"/>
          <w:sz w:val="21"/>
          <w:szCs w:val="21"/>
          <w:lang w:val="en-US"/>
        </w:rPr>
        <w:t>4</w:t>
      </w:r>
      <w:r>
        <w:rPr>
          <w:rFonts w:hint="eastAsia" w:ascii="宋体" w:hAnsi="宋体" w:eastAsia="宋体" w:cs="宋体"/>
          <w:sz w:val="21"/>
          <w:szCs w:val="21"/>
        </w:rPr>
        <w:t>）向发包人提供的办公和生活房屋及设施的要求：</w:t>
      </w:r>
      <w:r>
        <w:rPr>
          <w:rFonts w:hint="eastAsia" w:ascii="宋体" w:hAnsi="宋体" w:eastAsia="宋体" w:cs="宋体"/>
          <w:sz w:val="21"/>
          <w:szCs w:val="21"/>
          <w:u w:val="single"/>
          <w:lang w:val="en-US"/>
        </w:rPr>
        <w:t xml:space="preserve">  </w:t>
      </w:r>
      <w:r>
        <w:rPr>
          <w:rFonts w:hint="eastAsia" w:ascii="宋体" w:hAnsi="宋体" w:eastAsia="宋体" w:cs="宋体"/>
          <w:sz w:val="21"/>
          <w:szCs w:val="21"/>
          <w:u w:val="single"/>
        </w:rPr>
        <w:t>无</w:t>
      </w:r>
      <w:r>
        <w:rPr>
          <w:rFonts w:hint="eastAsia" w:ascii="宋体" w:hAnsi="宋体" w:eastAsia="宋体" w:cs="宋体"/>
          <w:sz w:val="21"/>
          <w:szCs w:val="21"/>
          <w:u w:val="single"/>
          <w:lang w:val="en-US"/>
        </w:rPr>
        <w:t xml:space="preserve">  </w:t>
      </w:r>
      <w:r>
        <w:rPr>
          <w:rFonts w:hint="eastAsia" w:ascii="宋体" w:hAnsi="宋体" w:eastAsia="宋体" w:cs="宋体"/>
          <w:sz w:val="21"/>
          <w:szCs w:val="21"/>
        </w:rPr>
        <w:t>。</w:t>
      </w:r>
    </w:p>
    <w:p>
      <w:pPr>
        <w:pStyle w:val="28"/>
        <w:pageBreakBefore w:val="0"/>
        <w:kinsoku/>
        <w:wordWrap/>
        <w:overflowPunct/>
        <w:topLinePunct w:val="0"/>
        <w:bidi w:val="0"/>
        <w:spacing w:before="0" w:after="0" w:line="390" w:lineRule="exact"/>
        <w:ind w:left="0" w:right="0" w:firstLine="420" w:firstLineChars="200"/>
        <w:textAlignment w:val="auto"/>
        <w:rPr>
          <w:rFonts w:hint="eastAsia" w:ascii="宋体" w:hAnsi="宋体" w:eastAsia="宋体" w:cs="宋体"/>
          <w:sz w:val="21"/>
          <w:szCs w:val="21"/>
          <w:u w:val="single"/>
          <w:lang w:val="en-US"/>
        </w:rPr>
      </w:pPr>
      <w:r>
        <w:rPr>
          <w:rFonts w:hint="eastAsia" w:ascii="宋体" w:hAnsi="宋体" w:eastAsia="宋体" w:cs="宋体"/>
          <w:sz w:val="21"/>
          <w:szCs w:val="21"/>
        </w:rPr>
        <w:t>（</w:t>
      </w:r>
      <w:r>
        <w:rPr>
          <w:rFonts w:hint="eastAsia" w:ascii="宋体" w:hAnsi="宋体" w:eastAsia="宋体" w:cs="宋体"/>
          <w:sz w:val="21"/>
          <w:szCs w:val="21"/>
          <w:lang w:val="en-US"/>
        </w:rPr>
        <w:t>5</w:t>
      </w:r>
      <w:r>
        <w:rPr>
          <w:rFonts w:hint="eastAsia" w:ascii="宋体" w:hAnsi="宋体" w:eastAsia="宋体" w:cs="宋体"/>
          <w:sz w:val="21"/>
          <w:szCs w:val="21"/>
        </w:rPr>
        <w:t>）需承包人办理的有关施工场地交通、环卫和施工噪音管理等手续</w:t>
      </w:r>
      <w:r>
        <w:rPr>
          <w:rFonts w:hint="eastAsia" w:ascii="宋体" w:hAnsi="宋体" w:eastAsia="宋体" w:cs="宋体"/>
          <w:sz w:val="21"/>
          <w:szCs w:val="21"/>
          <w:u w:val="single"/>
        </w:rPr>
        <w:t>：由承包人承担，工程开工后</w:t>
      </w:r>
      <w:r>
        <w:rPr>
          <w:rFonts w:hint="eastAsia" w:ascii="宋体" w:hAnsi="宋体" w:eastAsia="宋体" w:cs="宋体"/>
          <w:sz w:val="21"/>
          <w:szCs w:val="21"/>
          <w:u w:val="single"/>
          <w:lang w:val="en-US"/>
        </w:rPr>
        <w:t>7</w:t>
      </w:r>
      <w:r>
        <w:rPr>
          <w:rFonts w:hint="eastAsia" w:ascii="宋体" w:hAnsi="宋体" w:eastAsia="宋体" w:cs="宋体"/>
          <w:sz w:val="21"/>
          <w:szCs w:val="21"/>
          <w:u w:val="single"/>
        </w:rPr>
        <w:t>日内完成并承担费用</w:t>
      </w:r>
      <w:r>
        <w:rPr>
          <w:rFonts w:hint="eastAsia" w:ascii="宋体" w:hAnsi="宋体" w:eastAsia="宋体" w:cs="宋体"/>
          <w:sz w:val="21"/>
          <w:szCs w:val="21"/>
        </w:rPr>
        <w:t>。</w:t>
      </w:r>
    </w:p>
    <w:p>
      <w:pPr>
        <w:pStyle w:val="28"/>
        <w:pageBreakBefore w:val="0"/>
        <w:kinsoku/>
        <w:wordWrap/>
        <w:overflowPunct/>
        <w:topLinePunct w:val="0"/>
        <w:bidi w:val="0"/>
        <w:spacing w:before="0" w:after="0" w:line="390" w:lineRule="exact"/>
        <w:ind w:left="0" w:right="0" w:firstLine="420" w:firstLineChars="200"/>
        <w:textAlignment w:val="auto"/>
        <w:rPr>
          <w:rFonts w:hint="eastAsia" w:ascii="宋体" w:hAnsi="宋体" w:eastAsia="宋体" w:cs="宋体"/>
          <w:sz w:val="21"/>
          <w:szCs w:val="21"/>
          <w:u w:val="single"/>
          <w:lang w:val="en-US"/>
        </w:rPr>
      </w:pPr>
      <w:r>
        <w:rPr>
          <w:rFonts w:hint="eastAsia" w:ascii="宋体" w:hAnsi="宋体" w:eastAsia="宋体" w:cs="宋体"/>
          <w:sz w:val="21"/>
          <w:szCs w:val="21"/>
        </w:rPr>
        <w:t>（</w:t>
      </w:r>
      <w:r>
        <w:rPr>
          <w:rFonts w:hint="eastAsia" w:ascii="宋体" w:hAnsi="宋体" w:eastAsia="宋体" w:cs="宋体"/>
          <w:sz w:val="21"/>
          <w:szCs w:val="21"/>
          <w:lang w:val="en-US"/>
        </w:rPr>
        <w:t>6</w:t>
      </w:r>
      <w:r>
        <w:rPr>
          <w:rFonts w:hint="eastAsia" w:ascii="宋体" w:hAnsi="宋体" w:eastAsia="宋体" w:cs="宋体"/>
          <w:sz w:val="21"/>
          <w:szCs w:val="21"/>
        </w:rPr>
        <w:t>）已完工程成品保护的特殊要求及费用承担：</w:t>
      </w:r>
      <w:r>
        <w:rPr>
          <w:rFonts w:hint="eastAsia" w:ascii="宋体" w:hAnsi="宋体" w:eastAsia="宋体" w:cs="宋体"/>
          <w:sz w:val="21"/>
          <w:szCs w:val="21"/>
          <w:u w:val="single"/>
        </w:rPr>
        <w:t>在竣工验收移交全部工程前，由承包人负责采取保护措施，并承担相关费用</w:t>
      </w:r>
      <w:r>
        <w:rPr>
          <w:rFonts w:hint="eastAsia" w:ascii="宋体" w:hAnsi="宋体" w:eastAsia="宋体" w:cs="宋体"/>
          <w:sz w:val="21"/>
          <w:szCs w:val="21"/>
        </w:rPr>
        <w:t>。</w:t>
      </w:r>
    </w:p>
    <w:p>
      <w:pPr>
        <w:pStyle w:val="28"/>
        <w:pageBreakBefore w:val="0"/>
        <w:kinsoku/>
        <w:wordWrap/>
        <w:overflowPunct/>
        <w:topLinePunct w:val="0"/>
        <w:bidi w:val="0"/>
        <w:spacing w:before="0" w:after="0" w:line="390" w:lineRule="exact"/>
        <w:ind w:left="0" w:right="0"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rPr>
        <w:t>（</w:t>
      </w:r>
      <w:r>
        <w:rPr>
          <w:rFonts w:hint="eastAsia" w:ascii="宋体" w:hAnsi="宋体" w:eastAsia="宋体" w:cs="宋体"/>
          <w:sz w:val="21"/>
          <w:szCs w:val="21"/>
          <w:lang w:val="en-US"/>
        </w:rPr>
        <w:t>7</w:t>
      </w:r>
      <w:r>
        <w:rPr>
          <w:rFonts w:hint="eastAsia" w:ascii="宋体" w:hAnsi="宋体" w:eastAsia="宋体" w:cs="宋体"/>
          <w:sz w:val="21"/>
          <w:szCs w:val="21"/>
        </w:rPr>
        <w:t>）施工场地周围地下管线和邻近建筑物、构筑物（含文物保护建筑）、古树名木的保护要求及费用承担：</w:t>
      </w:r>
      <w:r>
        <w:rPr>
          <w:rFonts w:hint="eastAsia" w:ascii="宋体" w:hAnsi="宋体" w:eastAsia="宋体" w:cs="宋体"/>
          <w:sz w:val="21"/>
          <w:szCs w:val="21"/>
          <w:u w:val="single"/>
        </w:rPr>
        <w:t>承包人施工时应探明并负责保护且承担费用，施工时如损坏地下管线、地上高压线、电线、邻近建筑物、构筑物等设施所发生费用由承包人承担</w:t>
      </w:r>
      <w:r>
        <w:rPr>
          <w:rFonts w:hint="eastAsia" w:ascii="宋体" w:hAnsi="宋体" w:eastAsia="宋体" w:cs="宋体"/>
          <w:sz w:val="21"/>
          <w:szCs w:val="21"/>
        </w:rPr>
        <w:t>。</w:t>
      </w:r>
    </w:p>
    <w:p>
      <w:pPr>
        <w:pStyle w:val="28"/>
        <w:pageBreakBefore w:val="0"/>
        <w:kinsoku/>
        <w:wordWrap/>
        <w:overflowPunct/>
        <w:topLinePunct w:val="0"/>
        <w:bidi w:val="0"/>
        <w:spacing w:before="0" w:after="0" w:line="390" w:lineRule="exact"/>
        <w:ind w:left="0" w:right="0"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rPr>
        <w:t>（</w:t>
      </w:r>
      <w:r>
        <w:rPr>
          <w:rFonts w:hint="eastAsia" w:ascii="宋体" w:hAnsi="宋体" w:eastAsia="宋体" w:cs="宋体"/>
          <w:sz w:val="21"/>
          <w:szCs w:val="21"/>
          <w:lang w:val="en-US"/>
        </w:rPr>
        <w:t>8</w:t>
      </w:r>
      <w:r>
        <w:rPr>
          <w:rFonts w:hint="eastAsia" w:ascii="宋体" w:hAnsi="宋体" w:eastAsia="宋体" w:cs="宋体"/>
          <w:sz w:val="21"/>
          <w:szCs w:val="21"/>
        </w:rPr>
        <w:t>）施工场清洁卫生的要求：</w:t>
      </w:r>
      <w:r>
        <w:rPr>
          <w:rFonts w:hint="eastAsia" w:ascii="宋体" w:hAnsi="宋体" w:eastAsia="宋体" w:cs="宋体"/>
          <w:sz w:val="21"/>
          <w:szCs w:val="21"/>
          <w:u w:val="single"/>
        </w:rPr>
        <w:t>由承包人负责现场的安全及文明卫生工作，保证施工场地清洁，符合环境卫生管理的相关规定，交工前免费清理现场，做到工完场洁，承担因自身原因违反有关规定造成的损失和罚款</w:t>
      </w:r>
      <w:r>
        <w:rPr>
          <w:rFonts w:hint="eastAsia" w:ascii="宋体" w:hAnsi="宋体" w:eastAsia="宋体" w:cs="宋体"/>
          <w:sz w:val="21"/>
          <w:szCs w:val="21"/>
        </w:rPr>
        <w:t>。</w:t>
      </w:r>
    </w:p>
    <w:p>
      <w:pPr>
        <w:pStyle w:val="28"/>
        <w:pageBreakBefore w:val="0"/>
        <w:kinsoku/>
        <w:wordWrap/>
        <w:overflowPunct/>
        <w:topLinePunct w:val="0"/>
        <w:bidi w:val="0"/>
        <w:spacing w:before="0" w:after="0" w:line="390" w:lineRule="exact"/>
        <w:ind w:left="0" w:right="0"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 xml:space="preserve">3.3.2  </w:t>
      </w:r>
      <w:r>
        <w:rPr>
          <w:rFonts w:hint="eastAsia" w:ascii="宋体" w:hAnsi="宋体" w:eastAsia="宋体" w:cs="宋体"/>
          <w:sz w:val="21"/>
          <w:szCs w:val="21"/>
        </w:rPr>
        <w:t>双方约定承包人应做的其他工作</w:t>
      </w:r>
    </w:p>
    <w:p>
      <w:pPr>
        <w:pStyle w:val="8"/>
        <w:pageBreakBefore w:val="0"/>
        <w:shd w:val="clear" w:color="000000" w:fill="FFFFFF"/>
        <w:kinsoku/>
        <w:wordWrap/>
        <w:overflowPunct/>
        <w:topLinePunct w:val="0"/>
        <w:bidi w:val="0"/>
        <w:spacing w:line="390" w:lineRule="exact"/>
        <w:ind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1</w:t>
      </w:r>
      <w:r>
        <w:rPr>
          <w:rFonts w:hint="eastAsia" w:ascii="宋体" w:hAnsi="宋体" w:eastAsia="宋体" w:cs="宋体"/>
          <w:sz w:val="21"/>
          <w:szCs w:val="21"/>
        </w:rPr>
        <w:t>）配合发包人做好安全文明宣传、领导检查宣传等工作，相关费用由承包人承担。</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2</w:t>
      </w:r>
      <w:r>
        <w:rPr>
          <w:rFonts w:hint="eastAsia" w:ascii="宋体" w:hAnsi="宋体" w:eastAsia="宋体" w:cs="宋体"/>
          <w:sz w:val="21"/>
          <w:szCs w:val="21"/>
        </w:rPr>
        <w:t>）承包人生活设施及施工场地，应自费配备消防设备，防止火灾发生。</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3</w:t>
      </w:r>
      <w:r>
        <w:rPr>
          <w:rFonts w:hint="eastAsia" w:ascii="宋体" w:hAnsi="宋体" w:eastAsia="宋体" w:cs="宋体"/>
          <w:sz w:val="21"/>
          <w:szCs w:val="21"/>
        </w:rPr>
        <w:t>）承包人的临时用地（含项目部驻地等）租用费（含拆迁补偿）、临时用地的环保、恢复、临时用地的青苗补偿及地面附着物拆除等费用均由承包人负责，以上费用在投标报价中综合考虑。</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 xml:space="preserve">4) </w:t>
      </w:r>
      <w:r>
        <w:rPr>
          <w:rFonts w:hint="eastAsia" w:ascii="宋体" w:hAnsi="宋体" w:eastAsia="宋体" w:cs="宋体"/>
          <w:sz w:val="21"/>
          <w:szCs w:val="21"/>
        </w:rPr>
        <w:t>取土场及弃土场由承包人自行解决，但不得违反相关管理规定，并承担相关费用。</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5</w:t>
      </w:r>
      <w:r>
        <w:rPr>
          <w:rFonts w:hint="eastAsia" w:ascii="宋体" w:hAnsi="宋体" w:eastAsia="宋体" w:cs="宋体"/>
          <w:sz w:val="21"/>
          <w:szCs w:val="21"/>
        </w:rPr>
        <w:t>）经过城市道路的施工车辆，必须按交警、城管、运输等部门相关规定执行。由于施工车辆造成的道路、环境等污染，其责任和费用均由承包人承担。</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6</w:t>
      </w:r>
      <w:r>
        <w:rPr>
          <w:rFonts w:hint="eastAsia" w:ascii="宋体" w:hAnsi="宋体" w:eastAsia="宋体" w:cs="宋体"/>
          <w:sz w:val="21"/>
          <w:szCs w:val="21"/>
        </w:rPr>
        <w:t>）承包人负责合同实施期间其合同段内临时交通道路（含场内外连接公共交通道路）和交通设施的修建、维修、养护和交通管理工作，并承担一切费用。</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7</w:t>
      </w:r>
      <w:r>
        <w:rPr>
          <w:rFonts w:hint="eastAsia" w:ascii="宋体" w:hAnsi="宋体" w:eastAsia="宋体" w:cs="宋体"/>
          <w:sz w:val="21"/>
          <w:szCs w:val="21"/>
        </w:rPr>
        <w:t>）承包人修建的临时道路和交通设施，应免费提供给发包人派驻工程师和其他合同段的承包人使用，如共同使用的路基损坏严重，发包人派驻工程师将负责通知有关承包人共同出资修复，若使用频率相差悬殊，则按比例分摊。</w:t>
      </w:r>
    </w:p>
    <w:p>
      <w:pPr>
        <w:pStyle w:val="23"/>
        <w:pageBreakBefore w:val="0"/>
        <w:kinsoku/>
        <w:wordWrap/>
        <w:overflowPunct/>
        <w:topLinePunct w:val="0"/>
        <w:bidi w:val="0"/>
        <w:spacing w:line="390" w:lineRule="exact"/>
        <w:ind w:left="63" w:right="63"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sz w:val="21"/>
          <w:szCs w:val="21"/>
        </w:rPr>
        <w:t>三、工程质量</w:t>
      </w:r>
    </w:p>
    <w:p>
      <w:pPr>
        <w:pageBreakBefore w:val="0"/>
        <w:kinsoku/>
        <w:wordWrap/>
        <w:overflowPunct/>
        <w:topLinePunct w:val="0"/>
        <w:bidi w:val="0"/>
        <w:spacing w:line="390" w:lineRule="exact"/>
        <w:ind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4、质量要求</w:t>
      </w:r>
    </w:p>
    <w:p>
      <w:pPr>
        <w:pageBreakBefore w:val="0"/>
        <w:kinsoku/>
        <w:wordWrap/>
        <w:overflowPunct/>
        <w:topLinePunct w:val="0"/>
        <w:bidi w:val="0"/>
        <w:spacing w:line="390" w:lineRule="exact"/>
        <w:ind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 xml:space="preserve">4.1 </w:t>
      </w:r>
      <w:r>
        <w:rPr>
          <w:rFonts w:hint="eastAsia" w:ascii="宋体" w:hAnsi="宋体" w:eastAsia="宋体" w:cs="宋体"/>
          <w:sz w:val="21"/>
          <w:szCs w:val="21"/>
        </w:rPr>
        <w:t>发包人对工程质量的要求：</w:t>
      </w:r>
      <w:r>
        <w:rPr>
          <w:rFonts w:hint="eastAsia" w:ascii="宋体" w:hAnsi="宋体" w:eastAsia="宋体" w:cs="宋体"/>
          <w:sz w:val="21"/>
          <w:szCs w:val="21"/>
          <w:u w:val="single"/>
          <w:lang w:val="en-US"/>
        </w:rPr>
        <w:t xml:space="preserve"> </w:t>
      </w:r>
      <w:r>
        <w:rPr>
          <w:rFonts w:hint="eastAsia" w:ascii="宋体" w:hAnsi="宋体" w:eastAsia="宋体" w:cs="宋体"/>
          <w:sz w:val="21"/>
          <w:szCs w:val="21"/>
          <w:u w:val="single"/>
        </w:rPr>
        <w:t>符合国家有关工程施工质量验收规范和标准要求，质量合格。</w:t>
      </w:r>
    </w:p>
    <w:p>
      <w:pPr>
        <w:pageBreakBefore w:val="0"/>
        <w:kinsoku/>
        <w:wordWrap/>
        <w:overflowPunct/>
        <w:topLinePunct w:val="0"/>
        <w:bidi w:val="0"/>
        <w:spacing w:line="390" w:lineRule="exact"/>
        <w:ind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 xml:space="preserve">4.2 </w:t>
      </w:r>
      <w:r>
        <w:rPr>
          <w:rFonts w:hint="eastAsia" w:ascii="宋体" w:hAnsi="宋体" w:eastAsia="宋体" w:cs="宋体"/>
          <w:sz w:val="21"/>
          <w:szCs w:val="21"/>
        </w:rPr>
        <w:t>双方对工程质量有争议时，请当地建设工程质量监督站仲裁。</w:t>
      </w:r>
    </w:p>
    <w:p>
      <w:pPr>
        <w:pStyle w:val="23"/>
        <w:pageBreakBefore w:val="0"/>
        <w:kinsoku/>
        <w:wordWrap/>
        <w:overflowPunct/>
        <w:topLinePunct w:val="0"/>
        <w:bidi w:val="0"/>
        <w:spacing w:line="390" w:lineRule="exact"/>
        <w:ind w:left="63" w:right="63" w:firstLine="420" w:firstLineChars="20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5、 隐蔽工程检查</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u w:val="single"/>
        </w:rPr>
      </w:pPr>
      <w:r>
        <w:rPr>
          <w:rStyle w:val="25"/>
          <w:rFonts w:hint="eastAsia" w:ascii="宋体" w:hAnsi="宋体" w:eastAsia="宋体" w:cs="宋体"/>
          <w:sz w:val="21"/>
          <w:szCs w:val="21"/>
        </w:rPr>
        <w:t>5.1承包人提前通知监理人隐蔽工程检查的期限的约定：工程隐蔽或中间验收前12小时以书面形式通知发包人派驻工程师验收的内容、时间、地点，承包人准备验收记录单（最好是印制的表格）由双方签证。验收合格，承包人可进行隐蔽和继续施工；验收不合格，双方商订时限内修改后按上述循序重新验收。</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关于延期最长不得超过：</w:t>
      </w:r>
      <w:r>
        <w:rPr>
          <w:rStyle w:val="25"/>
          <w:rFonts w:hint="eastAsia" w:ascii="宋体" w:hAnsi="宋体" w:eastAsia="宋体" w:cs="宋体"/>
          <w:sz w:val="21"/>
          <w:szCs w:val="21"/>
          <w:u w:val="single"/>
        </w:rPr>
        <w:t xml:space="preserve"> 12</w:t>
      </w:r>
      <w:r>
        <w:rPr>
          <w:rStyle w:val="25"/>
          <w:rFonts w:hint="eastAsia" w:ascii="宋体" w:hAnsi="宋体" w:eastAsia="宋体" w:cs="宋体"/>
          <w:sz w:val="21"/>
          <w:szCs w:val="21"/>
        </w:rPr>
        <w:t>小时。</w:t>
      </w:r>
    </w:p>
    <w:p>
      <w:pPr>
        <w:pStyle w:val="8"/>
        <w:pageBreakBefore w:val="0"/>
        <w:kinsoku/>
        <w:wordWrap/>
        <w:overflowPunct/>
        <w:topLinePunct w:val="0"/>
        <w:bidi w:val="0"/>
        <w:spacing w:line="390" w:lineRule="exact"/>
        <w:ind w:left="420" w:leftChars="200"/>
        <w:textAlignment w:val="auto"/>
        <w:rPr>
          <w:rFonts w:hint="eastAsia" w:ascii="宋体" w:hAnsi="宋体" w:eastAsia="宋体" w:cs="宋体"/>
          <w:b/>
          <w:bCs/>
          <w:sz w:val="21"/>
          <w:szCs w:val="21"/>
          <w:lang w:val="en-US"/>
        </w:rPr>
      </w:pPr>
      <w:r>
        <w:rPr>
          <w:rFonts w:hint="eastAsia" w:ascii="宋体" w:hAnsi="宋体" w:eastAsia="宋体" w:cs="宋体"/>
          <w:b/>
          <w:bCs/>
          <w:sz w:val="21"/>
          <w:szCs w:val="21"/>
        </w:rPr>
        <w:t>四、</w:t>
      </w:r>
      <w:r>
        <w:rPr>
          <w:rFonts w:hint="eastAsia" w:ascii="宋体" w:hAnsi="宋体" w:eastAsia="宋体" w:cs="宋体"/>
          <w:b/>
          <w:bCs/>
          <w:sz w:val="21"/>
          <w:szCs w:val="21"/>
          <w:lang w:val="en-US"/>
        </w:rPr>
        <w:t>工期和进度</w:t>
      </w:r>
    </w:p>
    <w:p>
      <w:pPr>
        <w:pStyle w:val="26"/>
        <w:pageBreakBefore w:val="0"/>
        <w:kinsoku/>
        <w:wordWrap/>
        <w:overflowPunct/>
        <w:topLinePunct w:val="0"/>
        <w:bidi w:val="0"/>
        <w:spacing w:before="0" w:after="0" w:line="390" w:lineRule="exact"/>
        <w:ind w:firstLine="422" w:firstLineChars="200"/>
        <w:textAlignment w:val="auto"/>
        <w:rPr>
          <w:rStyle w:val="25"/>
          <w:rFonts w:hint="eastAsia" w:ascii="宋体" w:hAnsi="宋体" w:eastAsia="宋体" w:cs="宋体"/>
          <w:sz w:val="21"/>
          <w:szCs w:val="21"/>
        </w:rPr>
      </w:pPr>
      <w:bookmarkStart w:id="58" w:name="_Toc389065289"/>
      <w:r>
        <w:rPr>
          <w:rStyle w:val="25"/>
          <w:rFonts w:hint="eastAsia" w:ascii="宋体" w:hAnsi="宋体" w:eastAsia="宋体" w:cs="宋体"/>
          <w:sz w:val="21"/>
          <w:szCs w:val="21"/>
          <w:lang w:val="en-US"/>
        </w:rPr>
        <w:t>6、</w:t>
      </w:r>
      <w:r>
        <w:rPr>
          <w:rStyle w:val="25"/>
          <w:rFonts w:hint="eastAsia" w:ascii="宋体" w:hAnsi="宋体" w:eastAsia="宋体" w:cs="宋体"/>
          <w:sz w:val="21"/>
          <w:szCs w:val="21"/>
        </w:rPr>
        <w:t>施工组织设计</w:t>
      </w:r>
      <w:bookmarkEnd w:id="58"/>
    </w:p>
    <w:p>
      <w:pPr>
        <w:pStyle w:val="23"/>
        <w:pageBreakBefore w:val="0"/>
        <w:kinsoku/>
        <w:wordWrap/>
        <w:overflowPunct/>
        <w:topLinePunct w:val="0"/>
        <w:autoSpaceDE w:val="0"/>
        <w:autoSpaceDN w:val="0"/>
        <w:bidi w:val="0"/>
        <w:adjustRightInd w:val="0"/>
        <w:spacing w:line="390" w:lineRule="exact"/>
        <w:ind w:left="63" w:right="63" w:firstLine="420" w:firstLineChars="200"/>
        <w:jc w:val="left"/>
        <w:textAlignment w:val="auto"/>
        <w:rPr>
          <w:rStyle w:val="25"/>
          <w:rFonts w:hint="eastAsia" w:ascii="宋体" w:hAnsi="宋体" w:eastAsia="宋体" w:cs="宋体"/>
          <w:sz w:val="21"/>
          <w:szCs w:val="21"/>
          <w:u w:val="single"/>
        </w:rPr>
      </w:pPr>
      <w:r>
        <w:rPr>
          <w:rStyle w:val="25"/>
          <w:rFonts w:hint="eastAsia" w:ascii="宋体" w:hAnsi="宋体" w:eastAsia="宋体" w:cs="宋体"/>
          <w:sz w:val="21"/>
          <w:szCs w:val="21"/>
        </w:rPr>
        <w:t>6.1 合</w:t>
      </w:r>
      <w:r>
        <w:rPr>
          <w:rStyle w:val="25"/>
          <w:rFonts w:hint="eastAsia" w:ascii="宋体" w:hAnsi="宋体" w:eastAsia="宋体" w:cs="宋体"/>
          <w:kern w:val="0"/>
          <w:sz w:val="21"/>
          <w:szCs w:val="21"/>
        </w:rPr>
        <w:t>同当事人约定的施工组织设计应包括的其他内容：</w:t>
      </w:r>
      <w:r>
        <w:rPr>
          <w:rStyle w:val="25"/>
          <w:rFonts w:hint="eastAsia" w:ascii="宋体" w:hAnsi="宋体" w:eastAsia="宋体" w:cs="宋体"/>
          <w:sz w:val="21"/>
          <w:szCs w:val="21"/>
          <w:u w:val="single"/>
        </w:rPr>
        <w:t>按招标文件约定，招标文件无约定的按通用合同条款7.1.1执行</w:t>
      </w:r>
      <w:r>
        <w:rPr>
          <w:rStyle w:val="25"/>
          <w:rFonts w:hint="eastAsia" w:ascii="宋体" w:hAnsi="宋体" w:eastAsia="宋体" w:cs="宋体"/>
          <w:sz w:val="21"/>
          <w:szCs w:val="21"/>
        </w:rPr>
        <w:t>。</w:t>
      </w:r>
    </w:p>
    <w:p>
      <w:pPr>
        <w:pStyle w:val="23"/>
        <w:pageBreakBefore w:val="0"/>
        <w:kinsoku/>
        <w:wordWrap/>
        <w:overflowPunct/>
        <w:topLinePunct w:val="0"/>
        <w:autoSpaceDE w:val="0"/>
        <w:autoSpaceDN w:val="0"/>
        <w:bidi w:val="0"/>
        <w:adjustRightInd w:val="0"/>
        <w:spacing w:line="390" w:lineRule="exact"/>
        <w:ind w:left="63" w:right="63" w:firstLine="420" w:firstLineChars="200"/>
        <w:jc w:val="left"/>
        <w:textAlignment w:val="auto"/>
        <w:rPr>
          <w:rStyle w:val="25"/>
          <w:rFonts w:hint="eastAsia" w:ascii="宋体" w:hAnsi="宋体" w:eastAsia="宋体" w:cs="宋体"/>
          <w:kern w:val="0"/>
          <w:sz w:val="21"/>
          <w:szCs w:val="21"/>
        </w:rPr>
      </w:pPr>
      <w:r>
        <w:rPr>
          <w:rStyle w:val="25"/>
          <w:rFonts w:hint="eastAsia" w:ascii="宋体" w:hAnsi="宋体" w:eastAsia="宋体" w:cs="宋体"/>
          <w:sz w:val="21"/>
          <w:szCs w:val="21"/>
        </w:rPr>
        <w:t xml:space="preserve">6.2 </w:t>
      </w:r>
      <w:r>
        <w:rPr>
          <w:rStyle w:val="25"/>
          <w:rFonts w:hint="eastAsia" w:ascii="宋体" w:hAnsi="宋体" w:eastAsia="宋体" w:cs="宋体"/>
          <w:kern w:val="0"/>
          <w:sz w:val="21"/>
          <w:szCs w:val="21"/>
        </w:rPr>
        <w:t>施工组织设计的提交和修改</w:t>
      </w:r>
    </w:p>
    <w:p>
      <w:pPr>
        <w:pStyle w:val="23"/>
        <w:pageBreakBefore w:val="0"/>
        <w:kinsoku/>
        <w:wordWrap/>
        <w:overflowPunct/>
        <w:topLinePunct w:val="0"/>
        <w:autoSpaceDE w:val="0"/>
        <w:autoSpaceDN w:val="0"/>
        <w:bidi w:val="0"/>
        <w:adjustRightInd w:val="0"/>
        <w:spacing w:line="390" w:lineRule="exact"/>
        <w:ind w:left="63" w:right="63" w:firstLine="420" w:firstLineChars="200"/>
        <w:jc w:val="left"/>
        <w:textAlignment w:val="auto"/>
        <w:rPr>
          <w:rStyle w:val="25"/>
          <w:rFonts w:hint="eastAsia" w:ascii="宋体" w:hAnsi="宋体" w:eastAsia="宋体" w:cs="宋体"/>
          <w:sz w:val="21"/>
          <w:szCs w:val="21"/>
          <w:u w:val="single"/>
        </w:rPr>
      </w:pPr>
      <w:r>
        <w:rPr>
          <w:rStyle w:val="25"/>
          <w:rFonts w:hint="eastAsia" w:ascii="宋体" w:hAnsi="宋体" w:eastAsia="宋体" w:cs="宋体"/>
          <w:kern w:val="0"/>
          <w:sz w:val="21"/>
          <w:szCs w:val="21"/>
        </w:rPr>
        <w:t>承包人提交详细施工组织设计的期限的约定：</w:t>
      </w:r>
      <w:r>
        <w:rPr>
          <w:rStyle w:val="25"/>
          <w:rFonts w:hint="eastAsia" w:ascii="宋体" w:hAnsi="宋体" w:eastAsia="宋体" w:cs="宋体"/>
          <w:b/>
          <w:bCs/>
          <w:sz w:val="21"/>
          <w:szCs w:val="21"/>
          <w:u w:val="single"/>
        </w:rPr>
        <w:t>工程开工前5日内</w:t>
      </w:r>
      <w:r>
        <w:rPr>
          <w:rStyle w:val="25"/>
          <w:rFonts w:hint="eastAsia" w:ascii="宋体" w:hAnsi="宋体" w:eastAsia="宋体" w:cs="宋体"/>
          <w:sz w:val="21"/>
          <w:szCs w:val="21"/>
          <w:u w:val="single"/>
        </w:rPr>
        <w:t xml:space="preserve"> </w:t>
      </w:r>
      <w:r>
        <w:rPr>
          <w:rStyle w:val="25"/>
          <w:rFonts w:hint="eastAsia" w:ascii="宋体" w:hAnsi="宋体" w:eastAsia="宋体" w:cs="宋体"/>
          <w:sz w:val="21"/>
          <w:szCs w:val="21"/>
        </w:rPr>
        <w:t>。</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发包人在收到详细的施工组织设计后确认或提出修改意见的期限：</w:t>
      </w:r>
      <w:r>
        <w:rPr>
          <w:rStyle w:val="25"/>
          <w:rFonts w:hint="eastAsia" w:ascii="宋体" w:hAnsi="宋体" w:eastAsia="宋体" w:cs="宋体"/>
          <w:b/>
          <w:bCs/>
          <w:sz w:val="21"/>
          <w:szCs w:val="21"/>
          <w:u w:val="single"/>
        </w:rPr>
        <w:t>于收到之日起5日内</w:t>
      </w:r>
      <w:r>
        <w:rPr>
          <w:rStyle w:val="25"/>
          <w:rFonts w:hint="eastAsia" w:ascii="宋体" w:hAnsi="宋体" w:eastAsia="宋体" w:cs="宋体"/>
          <w:sz w:val="21"/>
          <w:szCs w:val="21"/>
        </w:rPr>
        <w:t>。</w:t>
      </w:r>
    </w:p>
    <w:p>
      <w:pPr>
        <w:pStyle w:val="26"/>
        <w:pageBreakBefore w:val="0"/>
        <w:kinsoku/>
        <w:wordWrap/>
        <w:overflowPunct/>
        <w:topLinePunct w:val="0"/>
        <w:bidi w:val="0"/>
        <w:spacing w:before="0" w:after="0" w:line="390" w:lineRule="exact"/>
        <w:ind w:firstLine="422" w:firstLineChars="200"/>
        <w:textAlignment w:val="auto"/>
        <w:rPr>
          <w:rStyle w:val="25"/>
          <w:rFonts w:hint="eastAsia" w:ascii="宋体" w:hAnsi="宋体" w:eastAsia="宋体" w:cs="宋体"/>
          <w:sz w:val="21"/>
          <w:szCs w:val="21"/>
        </w:rPr>
      </w:pPr>
      <w:bookmarkStart w:id="59" w:name="_Toc297216173"/>
      <w:bookmarkEnd w:id="59"/>
      <w:bookmarkStart w:id="60" w:name="_Toc373478371"/>
      <w:bookmarkEnd w:id="60"/>
      <w:bookmarkStart w:id="61" w:name="_Toc304295541"/>
      <w:bookmarkEnd w:id="61"/>
      <w:bookmarkStart w:id="62" w:name="_Toc389065290"/>
      <w:bookmarkEnd w:id="62"/>
      <w:bookmarkStart w:id="63" w:name="_Toc303539123"/>
      <w:bookmarkEnd w:id="63"/>
      <w:bookmarkStart w:id="64" w:name="_Toc312678005"/>
      <w:bookmarkEnd w:id="64"/>
      <w:bookmarkStart w:id="65" w:name="_Toc300934966"/>
      <w:bookmarkEnd w:id="65"/>
      <w:bookmarkStart w:id="66" w:name="_Toc24506"/>
      <w:bookmarkEnd w:id="66"/>
      <w:bookmarkStart w:id="67" w:name="_Toc297123514"/>
      <w:bookmarkEnd w:id="67"/>
      <w:bookmarkStart w:id="68" w:name="_Toc312677479"/>
      <w:r>
        <w:rPr>
          <w:rStyle w:val="25"/>
          <w:rFonts w:hint="eastAsia" w:ascii="宋体" w:hAnsi="宋体" w:eastAsia="宋体" w:cs="宋体"/>
          <w:sz w:val="21"/>
          <w:szCs w:val="21"/>
          <w:lang w:val="en-US"/>
        </w:rPr>
        <w:t>6.3</w:t>
      </w:r>
      <w:r>
        <w:rPr>
          <w:rStyle w:val="25"/>
          <w:rFonts w:hint="eastAsia" w:ascii="宋体" w:hAnsi="宋体" w:eastAsia="宋体" w:cs="宋体"/>
          <w:sz w:val="21"/>
          <w:szCs w:val="21"/>
        </w:rPr>
        <w:t>施工进度计划</w:t>
      </w:r>
      <w:bookmarkEnd w:id="68"/>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6.3.1 施工进度计划的修订</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发包人在收到修订的施工进度计划后确认或提出修改意见的期限：</w:t>
      </w:r>
      <w:r>
        <w:rPr>
          <w:rStyle w:val="25"/>
          <w:rFonts w:hint="eastAsia" w:ascii="宋体" w:hAnsi="宋体" w:eastAsia="宋体" w:cs="宋体"/>
          <w:b/>
          <w:bCs/>
          <w:sz w:val="21"/>
          <w:szCs w:val="21"/>
          <w:u w:val="single"/>
        </w:rPr>
        <w:t>于收到之日起5日内批复</w:t>
      </w:r>
      <w:r>
        <w:rPr>
          <w:rStyle w:val="25"/>
          <w:rFonts w:hint="eastAsia" w:ascii="宋体" w:hAnsi="宋体" w:eastAsia="宋体" w:cs="宋体"/>
          <w:sz w:val="21"/>
          <w:szCs w:val="21"/>
        </w:rPr>
        <w:t>。</w:t>
      </w:r>
    </w:p>
    <w:p>
      <w:pPr>
        <w:pStyle w:val="23"/>
        <w:pageBreakBefore w:val="0"/>
        <w:kinsoku/>
        <w:wordWrap/>
        <w:overflowPunct/>
        <w:topLinePunct w:val="0"/>
        <w:bidi w:val="0"/>
        <w:spacing w:line="390" w:lineRule="exact"/>
        <w:ind w:left="63" w:right="63"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sz w:val="21"/>
          <w:szCs w:val="21"/>
        </w:rPr>
        <w:t xml:space="preserve"> 6.4  开工</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6.4.1 开工准备</w:t>
      </w:r>
    </w:p>
    <w:p>
      <w:pPr>
        <w:pStyle w:val="23"/>
        <w:pageBreakBefore w:val="0"/>
        <w:kinsoku/>
        <w:wordWrap/>
        <w:overflowPunct/>
        <w:topLinePunct w:val="0"/>
        <w:bidi w:val="0"/>
        <w:spacing w:line="390" w:lineRule="exact"/>
        <w:ind w:left="63" w:right="63" w:firstLine="426"/>
        <w:jc w:val="left"/>
        <w:textAlignment w:val="auto"/>
        <w:rPr>
          <w:rStyle w:val="25"/>
          <w:rFonts w:hint="eastAsia" w:ascii="宋体" w:hAnsi="宋体" w:eastAsia="宋体" w:cs="宋体"/>
          <w:sz w:val="21"/>
          <w:szCs w:val="21"/>
          <w:u w:val="single"/>
        </w:rPr>
      </w:pPr>
      <w:r>
        <w:rPr>
          <w:rStyle w:val="25"/>
          <w:rFonts w:hint="eastAsia" w:ascii="宋体" w:hAnsi="宋体" w:eastAsia="宋体" w:cs="宋体"/>
          <w:sz w:val="21"/>
          <w:szCs w:val="21"/>
        </w:rPr>
        <w:t>关于承包人提交</w:t>
      </w:r>
      <w:r>
        <w:rPr>
          <w:rStyle w:val="25"/>
          <w:rFonts w:hint="eastAsia" w:ascii="宋体" w:hAnsi="宋体" w:eastAsia="宋体" w:cs="宋体"/>
          <w:kern w:val="0"/>
          <w:sz w:val="21"/>
          <w:szCs w:val="21"/>
        </w:rPr>
        <w:t>工程开工报审表的期限：</w:t>
      </w:r>
      <w:r>
        <w:rPr>
          <w:rStyle w:val="25"/>
          <w:rFonts w:hint="eastAsia" w:ascii="宋体" w:hAnsi="宋体" w:eastAsia="宋体" w:cs="宋体"/>
          <w:b/>
          <w:bCs/>
          <w:sz w:val="21"/>
          <w:szCs w:val="21"/>
          <w:u w:val="single"/>
        </w:rPr>
        <w:t>开工前5日</w:t>
      </w:r>
      <w:r>
        <w:rPr>
          <w:rStyle w:val="25"/>
          <w:rFonts w:hint="eastAsia" w:ascii="宋体" w:hAnsi="宋体" w:eastAsia="宋体" w:cs="宋体"/>
          <w:sz w:val="21"/>
          <w:szCs w:val="21"/>
        </w:rPr>
        <w:t>。</w:t>
      </w:r>
    </w:p>
    <w:p>
      <w:pPr>
        <w:pStyle w:val="23"/>
        <w:pageBreakBefore w:val="0"/>
        <w:kinsoku/>
        <w:wordWrap/>
        <w:overflowPunct/>
        <w:topLinePunct w:val="0"/>
        <w:bidi w:val="0"/>
        <w:spacing w:line="390" w:lineRule="exact"/>
        <w:ind w:left="63" w:right="63" w:firstLine="426"/>
        <w:jc w:val="left"/>
        <w:textAlignment w:val="auto"/>
        <w:rPr>
          <w:rStyle w:val="25"/>
          <w:rFonts w:hint="eastAsia" w:ascii="宋体" w:hAnsi="宋体" w:eastAsia="宋体" w:cs="宋体"/>
          <w:sz w:val="21"/>
          <w:szCs w:val="21"/>
          <w:u w:val="single"/>
        </w:rPr>
      </w:pPr>
      <w:r>
        <w:rPr>
          <w:rStyle w:val="25"/>
          <w:rFonts w:hint="eastAsia" w:ascii="宋体" w:hAnsi="宋体" w:eastAsia="宋体" w:cs="宋体"/>
          <w:sz w:val="21"/>
          <w:szCs w:val="21"/>
        </w:rPr>
        <w:t>关于发包人应完成的其他开工准备工作及期限：</w:t>
      </w:r>
      <w:r>
        <w:rPr>
          <w:rStyle w:val="25"/>
          <w:rFonts w:hint="eastAsia" w:ascii="宋体" w:hAnsi="宋体" w:eastAsia="宋体" w:cs="宋体"/>
          <w:b/>
          <w:bCs/>
          <w:sz w:val="21"/>
          <w:szCs w:val="21"/>
          <w:u w:val="single"/>
        </w:rPr>
        <w:t>开工前5日</w:t>
      </w:r>
      <w:r>
        <w:rPr>
          <w:rStyle w:val="25"/>
          <w:rFonts w:hint="eastAsia" w:ascii="宋体" w:hAnsi="宋体" w:eastAsia="宋体" w:cs="宋体"/>
          <w:sz w:val="21"/>
          <w:szCs w:val="21"/>
        </w:rPr>
        <w:t>。</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u w:val="single"/>
        </w:rPr>
      </w:pPr>
      <w:r>
        <w:rPr>
          <w:rStyle w:val="25"/>
          <w:rFonts w:hint="eastAsia" w:ascii="宋体" w:hAnsi="宋体" w:eastAsia="宋体" w:cs="宋体"/>
          <w:sz w:val="21"/>
          <w:szCs w:val="21"/>
        </w:rPr>
        <w:t>关于承包人应完成的其他开工准备工作及期限：</w:t>
      </w:r>
      <w:r>
        <w:rPr>
          <w:rStyle w:val="25"/>
          <w:rFonts w:hint="eastAsia" w:ascii="宋体" w:hAnsi="宋体" w:eastAsia="宋体" w:cs="宋体"/>
          <w:b/>
          <w:bCs/>
          <w:sz w:val="21"/>
          <w:szCs w:val="21"/>
          <w:u w:val="single"/>
        </w:rPr>
        <w:t>开工前5日</w:t>
      </w:r>
      <w:r>
        <w:rPr>
          <w:rStyle w:val="25"/>
          <w:rFonts w:hint="eastAsia" w:ascii="宋体" w:hAnsi="宋体" w:eastAsia="宋体" w:cs="宋体"/>
          <w:sz w:val="21"/>
          <w:szCs w:val="21"/>
        </w:rPr>
        <w:t>。</w:t>
      </w:r>
    </w:p>
    <w:p>
      <w:pPr>
        <w:pStyle w:val="8"/>
        <w:pageBreakBefore w:val="0"/>
        <w:kinsoku/>
        <w:wordWrap/>
        <w:overflowPunct/>
        <w:topLinePunct w:val="0"/>
        <w:bidi w:val="0"/>
        <w:spacing w:line="390" w:lineRule="exact"/>
        <w:textAlignment w:val="auto"/>
        <w:rPr>
          <w:rFonts w:hint="eastAsia" w:ascii="宋体" w:hAnsi="宋体" w:eastAsia="宋体" w:cs="宋体"/>
          <w:b/>
          <w:bCs/>
          <w:sz w:val="21"/>
          <w:szCs w:val="21"/>
        </w:rPr>
      </w:pPr>
      <w:r>
        <w:rPr>
          <w:rFonts w:hint="eastAsia" w:ascii="宋体" w:hAnsi="宋体" w:eastAsia="宋体" w:cs="宋体"/>
          <w:b/>
          <w:bCs/>
          <w:sz w:val="21"/>
          <w:szCs w:val="21"/>
          <w:lang w:val="en-US"/>
        </w:rPr>
        <w:t xml:space="preserve">     7、</w:t>
      </w:r>
      <w:r>
        <w:rPr>
          <w:rFonts w:hint="eastAsia" w:ascii="宋体" w:hAnsi="宋体" w:eastAsia="宋体" w:cs="宋体"/>
          <w:b/>
          <w:bCs/>
          <w:sz w:val="21"/>
          <w:szCs w:val="21"/>
        </w:rPr>
        <w:t>工期延误</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7.1 因发包人原因导致工期延误</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因发包人原因导致工期延误的其他情形：</w:t>
      </w:r>
      <w:r>
        <w:rPr>
          <w:rStyle w:val="25"/>
          <w:rFonts w:hint="eastAsia" w:ascii="宋体" w:hAnsi="宋体" w:eastAsia="宋体" w:cs="宋体"/>
          <w:sz w:val="21"/>
          <w:szCs w:val="21"/>
          <w:u w:val="single"/>
        </w:rPr>
        <w:t xml:space="preserve">   /   </w:t>
      </w:r>
      <w:r>
        <w:rPr>
          <w:rStyle w:val="25"/>
          <w:rFonts w:hint="eastAsia" w:ascii="宋体" w:hAnsi="宋体" w:eastAsia="宋体" w:cs="宋体"/>
          <w:sz w:val="21"/>
          <w:szCs w:val="21"/>
        </w:rPr>
        <w:t xml:space="preserve"> 。</w:t>
      </w:r>
    </w:p>
    <w:p>
      <w:pPr>
        <w:pageBreakBefore w:val="0"/>
        <w:kinsoku/>
        <w:wordWrap/>
        <w:overflowPunct/>
        <w:topLinePunct w:val="0"/>
        <w:bidi w:val="0"/>
        <w:spacing w:line="390" w:lineRule="exact"/>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lang w:val="en-US"/>
        </w:rPr>
        <w:t xml:space="preserve">7.2 </w:t>
      </w:r>
      <w:r>
        <w:rPr>
          <w:rFonts w:hint="eastAsia" w:ascii="宋体" w:hAnsi="宋体" w:eastAsia="宋体" w:cs="宋体"/>
          <w:sz w:val="21"/>
          <w:szCs w:val="21"/>
        </w:rPr>
        <w:t>对以下原因造成工期延误；经发包人派驻工程师确认，工期相应顺延：按通用条款第</w:t>
      </w:r>
      <w:r>
        <w:rPr>
          <w:rFonts w:hint="eastAsia" w:ascii="宋体" w:hAnsi="宋体" w:eastAsia="宋体" w:cs="宋体"/>
          <w:sz w:val="21"/>
          <w:szCs w:val="21"/>
          <w:lang w:val="en-US"/>
        </w:rPr>
        <w:t>7.5</w:t>
      </w:r>
      <w:r>
        <w:rPr>
          <w:rFonts w:hint="eastAsia" w:ascii="宋体" w:hAnsi="宋体" w:eastAsia="宋体" w:cs="宋体"/>
          <w:sz w:val="21"/>
          <w:szCs w:val="21"/>
        </w:rPr>
        <w:t>条执行。</w:t>
      </w:r>
    </w:p>
    <w:p>
      <w:pPr>
        <w:pageBreakBefore w:val="0"/>
        <w:kinsoku/>
        <w:wordWrap/>
        <w:overflowPunct/>
        <w:topLinePunct w:val="0"/>
        <w:bidi w:val="0"/>
        <w:spacing w:line="390" w:lineRule="exact"/>
        <w:ind w:firstLine="420" w:firstLineChars="200"/>
        <w:jc w:val="both"/>
        <w:textAlignment w:val="auto"/>
        <w:rPr>
          <w:rFonts w:hint="eastAsia" w:ascii="宋体" w:hAnsi="宋体" w:eastAsia="宋体" w:cs="宋体"/>
          <w:sz w:val="21"/>
          <w:szCs w:val="21"/>
          <w:u w:val="single"/>
          <w:lang w:val="en-US"/>
        </w:rPr>
      </w:pPr>
      <w:r>
        <w:rPr>
          <w:rFonts w:hint="eastAsia" w:ascii="宋体" w:hAnsi="宋体" w:eastAsia="宋体" w:cs="宋体"/>
          <w:sz w:val="21"/>
          <w:szCs w:val="21"/>
        </w:rPr>
        <w:t>双方约定工期顺延的其他情况：</w:t>
      </w:r>
      <w:r>
        <w:rPr>
          <w:rFonts w:hint="eastAsia" w:ascii="宋体" w:hAnsi="宋体" w:eastAsia="宋体" w:cs="宋体"/>
          <w:sz w:val="21"/>
          <w:szCs w:val="21"/>
          <w:u w:val="single"/>
        </w:rPr>
        <w:t>不可抗力</w:t>
      </w:r>
      <w:r>
        <w:rPr>
          <w:rFonts w:hint="eastAsia" w:ascii="宋体" w:hAnsi="宋体" w:eastAsia="宋体" w:cs="宋体"/>
          <w:sz w:val="21"/>
          <w:szCs w:val="21"/>
        </w:rPr>
        <w:t>。</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rPr>
      </w:pPr>
      <w:bookmarkStart w:id="69" w:name="_Toc297123518"/>
      <w:r>
        <w:rPr>
          <w:rStyle w:val="25"/>
          <w:rFonts w:hint="eastAsia" w:ascii="宋体" w:hAnsi="宋体" w:eastAsia="宋体" w:cs="宋体"/>
          <w:sz w:val="21"/>
          <w:szCs w:val="21"/>
        </w:rPr>
        <w:t xml:space="preserve">7.3 </w:t>
      </w:r>
      <w:bookmarkEnd w:id="69"/>
      <w:r>
        <w:rPr>
          <w:rStyle w:val="25"/>
          <w:rFonts w:hint="eastAsia" w:ascii="宋体" w:hAnsi="宋体" w:eastAsia="宋体" w:cs="宋体"/>
          <w:sz w:val="21"/>
          <w:szCs w:val="21"/>
        </w:rPr>
        <w:t>因承包人原因导致工期延误</w:t>
      </w:r>
    </w:p>
    <w:p>
      <w:pPr>
        <w:pageBreakBefore w:val="0"/>
        <w:tabs>
          <w:tab w:val="right" w:pos="8306"/>
        </w:tabs>
        <w:kinsoku/>
        <w:wordWrap/>
        <w:overflowPunct/>
        <w:topLinePunct w:val="0"/>
        <w:bidi w:val="0"/>
        <w:spacing w:line="390" w:lineRule="exact"/>
        <w:ind w:firstLine="420" w:firstLineChars="200"/>
        <w:jc w:val="both"/>
        <w:textAlignment w:val="auto"/>
        <w:rPr>
          <w:rFonts w:hint="eastAsia" w:ascii="宋体" w:hAnsi="宋体" w:eastAsia="宋体" w:cs="宋体"/>
          <w:color w:val="auto"/>
          <w:sz w:val="21"/>
          <w:szCs w:val="21"/>
        </w:rPr>
      </w:pPr>
      <w:bookmarkStart w:id="70" w:name="_Toc373478375"/>
      <w:bookmarkEnd w:id="70"/>
      <w:bookmarkStart w:id="71" w:name="_Toc11238"/>
      <w:bookmarkEnd w:id="71"/>
      <w:bookmarkStart w:id="72" w:name="_Toc373227728"/>
      <w:bookmarkEnd w:id="72"/>
      <w:bookmarkStart w:id="73" w:name="_Toc303539128"/>
      <w:r>
        <w:rPr>
          <w:rFonts w:hint="eastAsia" w:ascii="宋体" w:hAnsi="宋体" w:eastAsia="宋体" w:cs="宋体"/>
          <w:color w:val="auto"/>
          <w:sz w:val="21"/>
          <w:szCs w:val="21"/>
        </w:rPr>
        <w:t>非上述原因，承包人不能按合同约定的时间竣工，承包人应承担违约责任。</w:t>
      </w:r>
      <w:r>
        <w:rPr>
          <w:rFonts w:hint="eastAsia" w:ascii="宋体" w:hAnsi="宋体" w:eastAsia="宋体" w:cs="宋体"/>
          <w:color w:val="auto"/>
          <w:sz w:val="21"/>
          <w:szCs w:val="21"/>
        </w:rPr>
        <w:tab/>
      </w:r>
    </w:p>
    <w:p>
      <w:pPr>
        <w:pageBreakBefore w:val="0"/>
        <w:kinsoku/>
        <w:wordWrap/>
        <w:overflowPunct/>
        <w:topLinePunct w:val="0"/>
        <w:bidi w:val="0"/>
        <w:spacing w:line="390" w:lineRule="exact"/>
        <w:ind w:firstLine="420" w:firstLineChars="200"/>
        <w:jc w:val="both"/>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因承包人原因造成工期延误的，逾期竣工违约金的计算方法为：按逾期竣工的单项工程罚款，每延误一天,按单项工程应支付给承包人的结算造价的万分之四处罚，罚款直接从结算款中扣除。误期时间从规定竣工日期起直到实际竣工日期的天数（扣除发包人批准顺延的工期）。发包人可从应向承包人支付的任何金额中扣除此项赔款费或其他方式收回此款，此赔偿款的支付并不免除或减轻承包人应完成工程的责任或合同规定的其他责任。</w:t>
      </w:r>
    </w:p>
    <w:p>
      <w:pPr>
        <w:pageBreakBefore w:val="0"/>
        <w:kinsoku/>
        <w:wordWrap/>
        <w:overflowPunct/>
        <w:topLinePunct w:val="0"/>
        <w:bidi w:val="0"/>
        <w:spacing w:line="390" w:lineRule="exact"/>
        <w:ind w:firstLine="420" w:firstLineChars="200"/>
        <w:jc w:val="both"/>
        <w:textAlignment w:val="auto"/>
        <w:rPr>
          <w:rFonts w:hint="eastAsia" w:ascii="宋体" w:hAnsi="宋体" w:eastAsia="宋体" w:cs="宋体"/>
          <w:color w:val="auto"/>
          <w:sz w:val="21"/>
          <w:szCs w:val="21"/>
          <w:lang w:val="en-US"/>
        </w:rPr>
      </w:pPr>
      <w:r>
        <w:rPr>
          <w:rFonts w:hint="eastAsia" w:ascii="宋体" w:hAnsi="宋体" w:eastAsia="宋体" w:cs="宋体"/>
          <w:color w:val="auto"/>
          <w:sz w:val="21"/>
          <w:szCs w:val="21"/>
        </w:rPr>
        <w:t>因承包人原因造成工期延误，逾期竣工违约金的上限：工程结算造价的</w:t>
      </w:r>
      <w:r>
        <w:rPr>
          <w:rFonts w:hint="eastAsia" w:ascii="宋体" w:hAnsi="宋体" w:eastAsia="宋体" w:cs="宋体"/>
          <w:color w:val="auto"/>
          <w:sz w:val="21"/>
          <w:szCs w:val="21"/>
          <w:lang w:val="en-US"/>
        </w:rPr>
        <w:t>5</w:t>
      </w:r>
      <w:r>
        <w:rPr>
          <w:rFonts w:hint="eastAsia" w:ascii="宋体" w:hAnsi="宋体" w:eastAsia="宋体" w:cs="宋体"/>
          <w:color w:val="auto"/>
          <w:sz w:val="21"/>
          <w:szCs w:val="21"/>
        </w:rPr>
        <w:t>%。</w:t>
      </w:r>
    </w:p>
    <w:p>
      <w:pPr>
        <w:pageBreakBefore w:val="0"/>
        <w:kinsoku/>
        <w:wordWrap/>
        <w:overflowPunct/>
        <w:topLinePunct w:val="0"/>
        <w:bidi w:val="0"/>
        <w:spacing w:line="390" w:lineRule="exact"/>
        <w:ind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 xml:space="preserve">7.4 </w:t>
      </w:r>
      <w:r>
        <w:rPr>
          <w:rFonts w:hint="eastAsia" w:ascii="宋体" w:hAnsi="宋体" w:eastAsia="宋体" w:cs="宋体"/>
          <w:sz w:val="21"/>
          <w:szCs w:val="21"/>
        </w:rPr>
        <w:t>因工程量变化和设计变更的工期予以顺延，即工期相应变化，质量要求不变。</w:t>
      </w:r>
    </w:p>
    <w:p>
      <w:pPr>
        <w:pageBreakBefore w:val="0"/>
        <w:kinsoku/>
        <w:wordWrap/>
        <w:overflowPunct/>
        <w:topLinePunct w:val="0"/>
        <w:bidi w:val="0"/>
        <w:spacing w:line="390" w:lineRule="exact"/>
        <w:ind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7.5</w:t>
      </w:r>
      <w:r>
        <w:rPr>
          <w:rFonts w:hint="eastAsia" w:ascii="宋体" w:hAnsi="宋体" w:eastAsia="宋体" w:cs="宋体"/>
          <w:sz w:val="21"/>
          <w:szCs w:val="21"/>
        </w:rPr>
        <w:t>承包人必须按照合同工期或发包人同意顺延的工期竣工。</w:t>
      </w:r>
    </w:p>
    <w:bookmarkEnd w:id="73"/>
    <w:p>
      <w:pPr>
        <w:pStyle w:val="8"/>
        <w:pageBreakBefore w:val="0"/>
        <w:kinsoku/>
        <w:wordWrap/>
        <w:overflowPunct/>
        <w:topLinePunct w:val="0"/>
        <w:bidi w:val="0"/>
        <w:spacing w:line="390" w:lineRule="exact"/>
        <w:ind w:firstLine="422" w:firstLineChars="200"/>
        <w:textAlignment w:val="auto"/>
        <w:rPr>
          <w:rFonts w:hint="eastAsia" w:ascii="宋体" w:hAnsi="宋体" w:eastAsia="宋体" w:cs="宋体"/>
          <w:b/>
          <w:bCs/>
          <w:sz w:val="21"/>
          <w:szCs w:val="21"/>
          <w:lang w:val="en-US"/>
        </w:rPr>
      </w:pPr>
      <w:r>
        <w:rPr>
          <w:rFonts w:hint="eastAsia" w:ascii="宋体" w:hAnsi="宋体" w:eastAsia="宋体" w:cs="宋体"/>
          <w:b/>
          <w:bCs/>
          <w:sz w:val="21"/>
          <w:szCs w:val="21"/>
        </w:rPr>
        <w:t>五、合同价款与支付</w:t>
      </w:r>
    </w:p>
    <w:p>
      <w:pPr>
        <w:pStyle w:val="8"/>
        <w:pageBreakBefore w:val="0"/>
        <w:kinsoku/>
        <w:wordWrap/>
        <w:overflowPunct/>
        <w:topLinePunct w:val="0"/>
        <w:bidi w:val="0"/>
        <w:spacing w:line="390" w:lineRule="exact"/>
        <w:ind w:firstLine="422" w:firstLineChars="200"/>
        <w:textAlignment w:val="auto"/>
        <w:rPr>
          <w:rFonts w:hint="eastAsia" w:ascii="宋体" w:hAnsi="宋体" w:eastAsia="宋体" w:cs="宋体"/>
          <w:b/>
          <w:bCs/>
          <w:sz w:val="21"/>
          <w:szCs w:val="21"/>
          <w:lang w:val="en-US"/>
        </w:rPr>
      </w:pPr>
      <w:r>
        <w:rPr>
          <w:rFonts w:hint="eastAsia" w:ascii="宋体" w:hAnsi="宋体" w:eastAsia="宋体" w:cs="宋体"/>
          <w:b/>
          <w:bCs/>
          <w:sz w:val="21"/>
          <w:szCs w:val="21"/>
          <w:lang w:val="en-US"/>
        </w:rPr>
        <w:t>8、</w:t>
      </w:r>
      <w:r>
        <w:rPr>
          <w:rFonts w:hint="eastAsia" w:ascii="宋体" w:hAnsi="宋体" w:eastAsia="宋体" w:cs="宋体"/>
          <w:b/>
          <w:bCs/>
          <w:sz w:val="21"/>
          <w:szCs w:val="21"/>
        </w:rPr>
        <w:t>合同价款及调整</w:t>
      </w:r>
    </w:p>
    <w:p>
      <w:pPr>
        <w:pageBreakBefore w:val="0"/>
        <w:kinsoku/>
        <w:wordWrap/>
        <w:overflowPunct/>
        <w:topLinePunct w:val="0"/>
        <w:bidi w:val="0"/>
        <w:spacing w:line="390" w:lineRule="exact"/>
        <w:ind w:firstLine="422" w:firstLineChars="200"/>
        <w:jc w:val="both"/>
        <w:textAlignment w:val="auto"/>
        <w:rPr>
          <w:rFonts w:hint="eastAsia" w:ascii="宋体" w:hAnsi="宋体" w:eastAsia="宋体" w:cs="宋体"/>
          <w:b/>
          <w:bCs/>
          <w:color w:val="auto"/>
          <w:sz w:val="21"/>
          <w:szCs w:val="21"/>
          <w:lang w:val="en-US"/>
        </w:rPr>
      </w:pPr>
      <w:r>
        <w:rPr>
          <w:rFonts w:hint="eastAsia" w:ascii="宋体" w:hAnsi="宋体" w:eastAsia="宋体" w:cs="宋体"/>
          <w:b/>
          <w:bCs/>
          <w:sz w:val="21"/>
          <w:szCs w:val="21"/>
          <w:lang w:val="en-US"/>
        </w:rPr>
        <w:t xml:space="preserve">8.1 </w:t>
      </w:r>
      <w:r>
        <w:rPr>
          <w:rFonts w:hint="eastAsia" w:ascii="宋体" w:hAnsi="宋体" w:eastAsia="宋体" w:cs="宋体"/>
          <w:sz w:val="21"/>
          <w:szCs w:val="21"/>
        </w:rPr>
        <w:t>本</w:t>
      </w:r>
      <w:r>
        <w:rPr>
          <w:rFonts w:hint="eastAsia" w:ascii="宋体" w:hAnsi="宋体" w:eastAsia="宋体" w:cs="宋体"/>
          <w:color w:val="auto"/>
          <w:sz w:val="21"/>
          <w:szCs w:val="21"/>
        </w:rPr>
        <w:t>合同价款采用</w:t>
      </w:r>
      <w:r>
        <w:rPr>
          <w:rFonts w:hint="eastAsia" w:ascii="宋体" w:hAnsi="宋体" w:eastAsia="宋体" w:cs="宋体"/>
          <w:color w:val="auto"/>
          <w:sz w:val="21"/>
          <w:szCs w:val="21"/>
          <w:u w:val="single"/>
          <w:lang w:val="en-US"/>
        </w:rPr>
        <w:t xml:space="preserve"> 包工包料 </w:t>
      </w:r>
      <w:r>
        <w:rPr>
          <w:rFonts w:hint="eastAsia" w:ascii="宋体" w:hAnsi="宋体" w:eastAsia="宋体" w:cs="宋体"/>
          <w:color w:val="auto"/>
          <w:sz w:val="21"/>
          <w:szCs w:val="21"/>
        </w:rPr>
        <w:t>承包方式确定</w:t>
      </w:r>
      <w:r>
        <w:rPr>
          <w:rFonts w:hint="eastAsia" w:ascii="宋体" w:hAnsi="宋体" w:eastAsia="宋体" w:cs="宋体"/>
          <w:b w:val="0"/>
          <w:bCs w:val="0"/>
          <w:color w:val="auto"/>
          <w:sz w:val="21"/>
          <w:szCs w:val="21"/>
          <w:u w:val="none"/>
        </w:rPr>
        <w:t>。</w:t>
      </w:r>
    </w:p>
    <w:p>
      <w:pPr>
        <w:pageBreakBefore w:val="0"/>
        <w:kinsoku/>
        <w:wordWrap/>
        <w:overflowPunct/>
        <w:topLinePunct w:val="0"/>
        <w:bidi w:val="0"/>
        <w:spacing w:line="390" w:lineRule="exact"/>
        <w:ind w:firstLine="420" w:firstLineChars="200"/>
        <w:jc w:val="both"/>
        <w:textAlignment w:val="auto"/>
        <w:rPr>
          <w:rFonts w:hint="eastAsia" w:ascii="宋体" w:hAnsi="宋体" w:cs="宋体"/>
          <w:sz w:val="21"/>
          <w:szCs w:val="21"/>
          <w:lang w:eastAsia="zh-CN"/>
        </w:rPr>
      </w:pPr>
      <w:r>
        <w:rPr>
          <w:rFonts w:hint="eastAsia" w:ascii="宋体" w:hAnsi="宋体" w:eastAsia="宋体" w:cs="宋体"/>
          <w:sz w:val="21"/>
          <w:szCs w:val="21"/>
        </w:rPr>
        <w:t>本合同采用固定单价合同，合同价款中包括的风险范围：除工程变更、本工程约定的材料价格浮动和政策性调整以外的其他风险</w:t>
      </w:r>
      <w:r>
        <w:rPr>
          <w:rFonts w:hint="eastAsia" w:ascii="宋体" w:hAnsi="宋体" w:cs="宋体"/>
          <w:sz w:val="21"/>
          <w:szCs w:val="21"/>
          <w:lang w:eastAsia="zh-CN"/>
        </w:rPr>
        <w:t>。</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rPr>
        <w:t>风险费用的计算方法；单价采用甲方编制的控制价的综合单价作为固定单价，风险费用已综合考虑在单价中。</w:t>
      </w:r>
    </w:p>
    <w:p>
      <w:pPr>
        <w:pageBreakBefore w:val="0"/>
        <w:tabs>
          <w:tab w:val="left" w:pos="-105"/>
        </w:tabs>
        <w:kinsoku/>
        <w:wordWrap/>
        <w:overflowPunct/>
        <w:topLinePunct w:val="0"/>
        <w:bidi w:val="0"/>
        <w:spacing w:line="390" w:lineRule="exact"/>
        <w:ind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rPr>
        <w:t>本工程约定的材料价格风险：本工程主要材料钢材、水泥、砂、砖、碎石、商品砼、铝合金制品、给排水管材及电缆、电线等在施工期间，如果《南宁建设工程造价信息》所公布以上材料施工期各月平均价格调整幅度超过发包方所公布的预算控制价采用的当期《南宁建设工程造价信息》所公布价格5%（含5%），则超过部分按施工过程中《南宁建设工程造价信息》公布价的施工期各月平均值调整，其他材料不予调整。</w:t>
      </w:r>
    </w:p>
    <w:p>
      <w:pPr>
        <w:pageBreakBefore w:val="0"/>
        <w:tabs>
          <w:tab w:val="left" w:pos="-105"/>
        </w:tabs>
        <w:kinsoku/>
        <w:wordWrap/>
        <w:overflowPunct/>
        <w:topLinePunct w:val="0"/>
        <w:bidi w:val="0"/>
        <w:spacing w:line="390" w:lineRule="exact"/>
        <w:ind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rPr>
        <w:t>风险范围以外合同价款调整方法：</w:t>
      </w:r>
    </w:p>
    <w:p>
      <w:pPr>
        <w:pageBreakBefore w:val="0"/>
        <w:tabs>
          <w:tab w:val="left" w:pos="-105"/>
        </w:tabs>
        <w:kinsoku/>
        <w:wordWrap/>
        <w:overflowPunct/>
        <w:topLinePunct w:val="0"/>
        <w:bidi w:val="0"/>
        <w:spacing w:line="390" w:lineRule="exact"/>
        <w:ind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rPr>
        <w:t>（</w:t>
      </w:r>
      <w:r>
        <w:rPr>
          <w:rFonts w:hint="eastAsia" w:ascii="宋体" w:hAnsi="宋体" w:eastAsia="宋体" w:cs="宋体"/>
          <w:sz w:val="21"/>
          <w:szCs w:val="21"/>
          <w:lang w:val="en-US"/>
        </w:rPr>
        <w:t>1</w:t>
      </w:r>
      <w:r>
        <w:rPr>
          <w:rFonts w:hint="eastAsia" w:ascii="宋体" w:hAnsi="宋体" w:eastAsia="宋体" w:cs="宋体"/>
          <w:sz w:val="21"/>
          <w:szCs w:val="21"/>
        </w:rPr>
        <w:t>）因分部分项工程量清单漏项、设计变更、相关签证引起工程项目、工程量任何变化的，变更合同价款按下列方法进行：（</w:t>
      </w:r>
      <w:r>
        <w:rPr>
          <w:rFonts w:hint="eastAsia" w:ascii="宋体" w:hAnsi="宋体" w:eastAsia="宋体" w:cs="宋体"/>
          <w:sz w:val="21"/>
          <w:szCs w:val="21"/>
          <w:lang w:val="en-US"/>
        </w:rPr>
        <w:t>1</w:t>
      </w:r>
      <w:r>
        <w:rPr>
          <w:rFonts w:hint="eastAsia" w:ascii="宋体" w:hAnsi="宋体" w:eastAsia="宋体" w:cs="宋体"/>
          <w:sz w:val="21"/>
          <w:szCs w:val="21"/>
        </w:rPr>
        <w:t>）合同中已有相同子目的，按合同该子目价格进行计算；（</w:t>
      </w:r>
      <w:r>
        <w:rPr>
          <w:rFonts w:hint="eastAsia" w:ascii="宋体" w:hAnsi="宋体" w:eastAsia="宋体" w:cs="宋体"/>
          <w:sz w:val="21"/>
          <w:szCs w:val="21"/>
          <w:lang w:val="en-US"/>
        </w:rPr>
        <w:t>2</w:t>
      </w:r>
      <w:r>
        <w:rPr>
          <w:rFonts w:hint="eastAsia" w:ascii="宋体" w:hAnsi="宋体" w:eastAsia="宋体" w:cs="宋体"/>
          <w:sz w:val="21"/>
          <w:szCs w:val="21"/>
        </w:rPr>
        <w:t>）合同中只有类似子目的，参照该类似子目价格进行计算；（</w:t>
      </w:r>
      <w:r>
        <w:rPr>
          <w:rFonts w:hint="eastAsia" w:ascii="宋体" w:hAnsi="宋体" w:eastAsia="宋体" w:cs="宋体"/>
          <w:sz w:val="21"/>
          <w:szCs w:val="21"/>
          <w:lang w:val="en-US"/>
        </w:rPr>
        <w:t>3</w:t>
      </w:r>
      <w:r>
        <w:rPr>
          <w:rFonts w:hint="eastAsia" w:ascii="宋体" w:hAnsi="宋体" w:eastAsia="宋体" w:cs="宋体"/>
          <w:sz w:val="21"/>
          <w:szCs w:val="21"/>
        </w:rPr>
        <w:t>）合同中没有适用或类似子目的价格计算方法：有定额的套定额（土石方工程除外），并乘以下浮系数，其中材料价格按施工期间的《南宁建设工程造价信息》相应价格信息进行计算；《南宁建设工程造价信息》没有相应价格信息的按市场价计算；无定额可套的，根据市场价格协商确定综合价格；新增项目的单价必须经甲方审定方可施工。</w:t>
      </w:r>
    </w:p>
    <w:p>
      <w:pPr>
        <w:pageBreakBefore w:val="0"/>
        <w:tabs>
          <w:tab w:val="left" w:pos="-105"/>
        </w:tabs>
        <w:kinsoku/>
        <w:wordWrap/>
        <w:overflowPunct/>
        <w:topLinePunct w:val="0"/>
        <w:bidi w:val="0"/>
        <w:spacing w:line="390" w:lineRule="exact"/>
        <w:ind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rPr>
        <w:t>（</w:t>
      </w:r>
      <w:r>
        <w:rPr>
          <w:rFonts w:hint="eastAsia" w:ascii="宋体" w:hAnsi="宋体" w:eastAsia="宋体" w:cs="宋体"/>
          <w:sz w:val="21"/>
          <w:szCs w:val="21"/>
          <w:lang w:val="en-US"/>
        </w:rPr>
        <w:t>2</w:t>
      </w:r>
      <w:r>
        <w:rPr>
          <w:rFonts w:hint="eastAsia" w:ascii="宋体" w:hAnsi="宋体" w:eastAsia="宋体" w:cs="宋体"/>
          <w:sz w:val="21"/>
          <w:szCs w:val="21"/>
        </w:rPr>
        <w:t>）国家和自治区、南宁市政策性调整有关费用标准的，按文件规定执行。</w:t>
      </w:r>
    </w:p>
    <w:p>
      <w:pPr>
        <w:pageBreakBefore w:val="0"/>
        <w:tabs>
          <w:tab w:val="left" w:pos="-105"/>
        </w:tabs>
        <w:kinsoku/>
        <w:wordWrap/>
        <w:overflowPunct/>
        <w:topLinePunct w:val="0"/>
        <w:bidi w:val="0"/>
        <w:spacing w:line="390" w:lineRule="exact"/>
        <w:ind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rPr>
        <w:t>本工程最终结算价以审计部门审定为准。</w:t>
      </w:r>
    </w:p>
    <w:p>
      <w:pPr>
        <w:pStyle w:val="8"/>
        <w:pageBreakBefore w:val="0"/>
        <w:kinsoku/>
        <w:wordWrap/>
        <w:overflowPunct/>
        <w:topLinePunct w:val="0"/>
        <w:bidi w:val="0"/>
        <w:spacing w:line="390" w:lineRule="exact"/>
        <w:ind w:firstLine="422" w:firstLineChars="200"/>
        <w:textAlignment w:val="auto"/>
        <w:rPr>
          <w:rFonts w:hint="eastAsia" w:ascii="宋体" w:hAnsi="宋体" w:eastAsia="宋体" w:cs="宋体"/>
          <w:b/>
          <w:bCs/>
          <w:sz w:val="21"/>
          <w:szCs w:val="21"/>
          <w:lang w:val="en-US"/>
        </w:rPr>
      </w:pPr>
      <w:r>
        <w:rPr>
          <w:rFonts w:hint="eastAsia" w:ascii="宋体" w:hAnsi="宋体" w:eastAsia="宋体" w:cs="宋体"/>
          <w:b/>
          <w:bCs/>
          <w:sz w:val="21"/>
          <w:szCs w:val="21"/>
          <w:lang w:val="en-US"/>
        </w:rPr>
        <w:t>9、</w:t>
      </w:r>
      <w:r>
        <w:rPr>
          <w:rFonts w:hint="eastAsia" w:ascii="宋体" w:hAnsi="宋体" w:eastAsia="宋体" w:cs="宋体"/>
          <w:b/>
          <w:bCs/>
          <w:sz w:val="21"/>
          <w:szCs w:val="21"/>
        </w:rPr>
        <w:t>工程量确认：</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color w:val="auto"/>
          <w:sz w:val="21"/>
          <w:szCs w:val="21"/>
          <w:lang w:val="en-US"/>
        </w:rPr>
      </w:pPr>
      <w:r>
        <w:rPr>
          <w:rFonts w:hint="eastAsia" w:ascii="宋体" w:hAnsi="宋体" w:eastAsia="宋体" w:cs="宋体"/>
          <w:sz w:val="21"/>
          <w:szCs w:val="21"/>
          <w:lang w:val="en-US"/>
        </w:rPr>
        <w:t>9.1</w:t>
      </w:r>
      <w:r>
        <w:rPr>
          <w:rFonts w:hint="eastAsia" w:ascii="宋体" w:hAnsi="宋体" w:eastAsia="宋体" w:cs="宋体"/>
          <w:color w:val="auto"/>
          <w:sz w:val="21"/>
          <w:szCs w:val="21"/>
          <w:lang w:val="en-US"/>
        </w:rPr>
        <w:t xml:space="preserve"> </w:t>
      </w:r>
      <w:r>
        <w:rPr>
          <w:rFonts w:hint="eastAsia" w:ascii="宋体" w:hAnsi="宋体" w:eastAsia="宋体" w:cs="宋体"/>
          <w:color w:val="auto"/>
          <w:sz w:val="21"/>
          <w:szCs w:val="21"/>
        </w:rPr>
        <w:t>承包人向发包人工程师提交已完工程量报告的时间：</w:t>
      </w:r>
      <w:r>
        <w:rPr>
          <w:rFonts w:hint="eastAsia" w:ascii="宋体" w:hAnsi="宋体" w:eastAsia="宋体" w:cs="宋体"/>
          <w:color w:val="auto"/>
          <w:sz w:val="21"/>
          <w:szCs w:val="21"/>
          <w:u w:val="single"/>
          <w:lang w:val="en-US"/>
        </w:rPr>
        <w:t>工程竣工后3日内</w:t>
      </w:r>
      <w:r>
        <w:rPr>
          <w:rFonts w:hint="eastAsia" w:ascii="宋体" w:hAnsi="宋体" w:eastAsia="宋体" w:cs="宋体"/>
          <w:color w:val="auto"/>
          <w:sz w:val="21"/>
          <w:szCs w:val="21"/>
        </w:rPr>
        <w:t>。</w:t>
      </w:r>
    </w:p>
    <w:p>
      <w:pPr>
        <w:pageBreakBefore w:val="0"/>
        <w:kinsoku/>
        <w:wordWrap/>
        <w:overflowPunct/>
        <w:topLinePunct w:val="0"/>
        <w:bidi w:val="0"/>
        <w:spacing w:line="390" w:lineRule="exact"/>
        <w:ind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 xml:space="preserve">9.1.1 </w:t>
      </w:r>
      <w:r>
        <w:rPr>
          <w:rFonts w:hint="eastAsia" w:ascii="宋体" w:hAnsi="宋体" w:eastAsia="宋体" w:cs="宋体"/>
          <w:sz w:val="21"/>
          <w:szCs w:val="21"/>
        </w:rPr>
        <w:t>工程量清单所列的工程量，不能作为承包人按合同履行其责任依据，实际施工中发生的工程量增加或减少并不影响承包人履行合同的责任，工程结算以完成的实际工程量为准。</w:t>
      </w:r>
    </w:p>
    <w:p>
      <w:pPr>
        <w:pageBreakBefore w:val="0"/>
        <w:kinsoku/>
        <w:wordWrap/>
        <w:overflowPunct/>
        <w:topLinePunct w:val="0"/>
        <w:bidi w:val="0"/>
        <w:spacing w:line="390" w:lineRule="exact"/>
        <w:ind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 xml:space="preserve">9.2 </w:t>
      </w:r>
      <w:r>
        <w:rPr>
          <w:rFonts w:hint="eastAsia" w:ascii="宋体" w:hAnsi="宋体" w:eastAsia="宋体" w:cs="宋体"/>
          <w:sz w:val="21"/>
          <w:szCs w:val="21"/>
        </w:rPr>
        <w:t>除另有规定外，发包人工程师应按照合同通过计量来核实确定已完成的工程量和价值，承包人应得到该价值扣除保留金后的价款。当工程师要对已完工的工程量进行计量时，应适时地通知承包人参加。</w:t>
      </w:r>
    </w:p>
    <w:p>
      <w:pPr>
        <w:pageBreakBefore w:val="0"/>
        <w:kinsoku/>
        <w:wordWrap/>
        <w:overflowPunct/>
        <w:topLinePunct w:val="0"/>
        <w:bidi w:val="0"/>
        <w:spacing w:line="390" w:lineRule="exact"/>
        <w:ind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 xml:space="preserve">9.3 </w:t>
      </w:r>
      <w:r>
        <w:rPr>
          <w:rFonts w:hint="eastAsia" w:ascii="宋体" w:hAnsi="宋体" w:eastAsia="宋体" w:cs="宋体"/>
          <w:sz w:val="21"/>
          <w:szCs w:val="21"/>
        </w:rPr>
        <w:t>计量方法</w:t>
      </w:r>
    </w:p>
    <w:p>
      <w:pPr>
        <w:pageBreakBefore w:val="0"/>
        <w:kinsoku/>
        <w:wordWrap/>
        <w:overflowPunct/>
        <w:topLinePunct w:val="0"/>
        <w:bidi w:val="0"/>
        <w:spacing w:line="390" w:lineRule="exact"/>
        <w:ind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rPr>
        <w:t>工程的计量均以国家标准《建设工程工程量清单计价规范》（</w:t>
      </w:r>
      <w:r>
        <w:rPr>
          <w:rFonts w:hint="eastAsia" w:ascii="宋体" w:hAnsi="宋体" w:eastAsia="宋体" w:cs="宋体"/>
          <w:sz w:val="21"/>
          <w:szCs w:val="21"/>
          <w:lang w:val="en-US"/>
        </w:rPr>
        <w:t>GB5050</w:t>
      </w:r>
      <w:r>
        <w:rPr>
          <w:rFonts w:hint="eastAsia" w:ascii="宋体" w:hAnsi="宋体" w:eastAsia="宋体" w:cs="宋体"/>
          <w:sz w:val="21"/>
          <w:szCs w:val="21"/>
        </w:rPr>
        <w:t>－</w:t>
      </w:r>
      <w:r>
        <w:rPr>
          <w:rFonts w:hint="eastAsia" w:ascii="宋体" w:hAnsi="宋体" w:eastAsia="宋体" w:cs="宋体"/>
          <w:sz w:val="21"/>
          <w:szCs w:val="21"/>
          <w:lang w:val="en-US"/>
        </w:rPr>
        <w:t>2003</w:t>
      </w:r>
      <w:r>
        <w:rPr>
          <w:rFonts w:hint="eastAsia" w:ascii="宋体" w:hAnsi="宋体" w:eastAsia="宋体" w:cs="宋体"/>
          <w:sz w:val="21"/>
          <w:szCs w:val="21"/>
        </w:rPr>
        <w:t>）和《广西建设工程工程量清单计价实施细则》计算的净值为准，如有不明之处，应以监理工程师或造价管理部门指定的计量方法为准。</w:t>
      </w:r>
    </w:p>
    <w:p>
      <w:pPr>
        <w:pageBreakBefore w:val="0"/>
        <w:kinsoku/>
        <w:wordWrap/>
        <w:overflowPunct/>
        <w:topLinePunct w:val="0"/>
        <w:bidi w:val="0"/>
        <w:spacing w:line="390" w:lineRule="exact"/>
        <w:ind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rPr>
        <w:t>计价依据：（</w:t>
      </w:r>
      <w:r>
        <w:rPr>
          <w:rFonts w:hint="eastAsia" w:ascii="宋体" w:hAnsi="宋体" w:eastAsia="宋体" w:cs="宋体"/>
          <w:sz w:val="21"/>
          <w:szCs w:val="21"/>
          <w:lang w:val="en-US"/>
        </w:rPr>
        <w:t>GB50500-2008</w:t>
      </w:r>
      <w:r>
        <w:rPr>
          <w:rFonts w:hint="eastAsia" w:ascii="宋体" w:hAnsi="宋体" w:eastAsia="宋体" w:cs="宋体"/>
          <w:sz w:val="21"/>
          <w:szCs w:val="21"/>
        </w:rPr>
        <w:t>）《建设工程工程量清单计价规范》及其广西壮族自治区实施细则、《广西壮族自治区建设工程造价管理办法》（广西壮族自治区人民政府令第</w:t>
      </w:r>
      <w:r>
        <w:rPr>
          <w:rFonts w:hint="eastAsia" w:ascii="宋体" w:hAnsi="宋体" w:eastAsia="宋体" w:cs="宋体"/>
          <w:sz w:val="21"/>
          <w:szCs w:val="21"/>
          <w:lang w:val="en-US"/>
        </w:rPr>
        <w:t>43</w:t>
      </w:r>
      <w:r>
        <w:rPr>
          <w:rFonts w:hint="eastAsia" w:ascii="宋体" w:hAnsi="宋体" w:eastAsia="宋体" w:cs="宋体"/>
          <w:sz w:val="21"/>
          <w:szCs w:val="21"/>
        </w:rPr>
        <w:t>号）；</w:t>
      </w:r>
      <w:r>
        <w:rPr>
          <w:rFonts w:hint="eastAsia" w:ascii="宋体" w:hAnsi="宋体" w:eastAsia="宋体" w:cs="宋体"/>
          <w:sz w:val="21"/>
          <w:szCs w:val="21"/>
          <w:lang w:val="en-US"/>
        </w:rPr>
        <w:t>2013</w:t>
      </w:r>
      <w:r>
        <w:rPr>
          <w:rFonts w:hint="eastAsia" w:ascii="宋体" w:hAnsi="宋体" w:eastAsia="宋体" w:cs="宋体"/>
          <w:sz w:val="21"/>
          <w:szCs w:val="21"/>
        </w:rPr>
        <w:t>年版《广西壮族自治区建设工程消耗量定额》、</w:t>
      </w:r>
      <w:r>
        <w:rPr>
          <w:rFonts w:hint="eastAsia" w:ascii="宋体" w:hAnsi="宋体" w:eastAsia="宋体" w:cs="宋体"/>
          <w:sz w:val="21"/>
          <w:szCs w:val="21"/>
          <w:lang w:val="en-US"/>
        </w:rPr>
        <w:t>2013</w:t>
      </w:r>
      <w:r>
        <w:rPr>
          <w:rFonts w:hint="eastAsia" w:ascii="宋体" w:hAnsi="宋体" w:eastAsia="宋体" w:cs="宋体"/>
          <w:sz w:val="21"/>
          <w:szCs w:val="21"/>
        </w:rPr>
        <w:t>年《广西壮族自治区装饰装修消耗量定额》、</w:t>
      </w:r>
      <w:r>
        <w:rPr>
          <w:rFonts w:hint="eastAsia" w:ascii="宋体" w:hAnsi="宋体" w:eastAsia="宋体" w:cs="宋体"/>
          <w:sz w:val="21"/>
          <w:szCs w:val="21"/>
          <w:lang w:val="en-US"/>
        </w:rPr>
        <w:t>2007</w:t>
      </w:r>
      <w:r>
        <w:rPr>
          <w:rFonts w:hint="eastAsia" w:ascii="宋体" w:hAnsi="宋体" w:eastAsia="宋体" w:cs="宋体"/>
          <w:sz w:val="21"/>
          <w:szCs w:val="21"/>
        </w:rPr>
        <w:t>年版《广西壮族自治区市政工程消耗量定额》、</w:t>
      </w:r>
      <w:r>
        <w:rPr>
          <w:rFonts w:hint="eastAsia" w:ascii="宋体" w:hAnsi="宋体" w:eastAsia="宋体" w:cs="宋体"/>
          <w:sz w:val="21"/>
          <w:szCs w:val="21"/>
          <w:lang w:val="en-US"/>
        </w:rPr>
        <w:t xml:space="preserve"> 2015</w:t>
      </w:r>
      <w:r>
        <w:rPr>
          <w:rFonts w:hint="eastAsia" w:ascii="宋体" w:hAnsi="宋体" w:eastAsia="宋体" w:cs="宋体"/>
          <w:sz w:val="21"/>
          <w:szCs w:val="21"/>
        </w:rPr>
        <w:t>年版《广西壮族自治区安装工程消耗量定额》、</w:t>
      </w:r>
      <w:r>
        <w:rPr>
          <w:rFonts w:hint="eastAsia" w:ascii="宋体" w:hAnsi="宋体" w:eastAsia="宋体" w:cs="宋体"/>
          <w:sz w:val="21"/>
          <w:szCs w:val="21"/>
          <w:lang w:val="en-US"/>
        </w:rPr>
        <w:t>2013</w:t>
      </w:r>
      <w:r>
        <w:rPr>
          <w:rFonts w:hint="eastAsia" w:ascii="宋体" w:hAnsi="宋体" w:eastAsia="宋体" w:cs="宋体"/>
          <w:sz w:val="21"/>
          <w:szCs w:val="21"/>
        </w:rPr>
        <w:t>年《广西壮族自治区园林绿化及仿古建筑工程消耗量定额》、</w:t>
      </w:r>
      <w:r>
        <w:rPr>
          <w:rFonts w:hint="eastAsia" w:ascii="宋体" w:hAnsi="宋体" w:eastAsia="宋体" w:cs="宋体"/>
          <w:sz w:val="21"/>
          <w:szCs w:val="21"/>
          <w:lang w:val="en-US"/>
        </w:rPr>
        <w:t>2013</w:t>
      </w:r>
      <w:r>
        <w:rPr>
          <w:rFonts w:hint="eastAsia" w:ascii="宋体" w:hAnsi="宋体" w:eastAsia="宋体" w:cs="宋体"/>
          <w:sz w:val="21"/>
          <w:szCs w:val="21"/>
        </w:rPr>
        <w:t>年《广西壮族自治区安装工程费用定额》、</w:t>
      </w:r>
      <w:r>
        <w:rPr>
          <w:rFonts w:hint="eastAsia" w:ascii="宋体" w:hAnsi="宋体" w:eastAsia="宋体" w:cs="宋体"/>
          <w:sz w:val="21"/>
          <w:szCs w:val="21"/>
          <w:lang w:val="en-US"/>
        </w:rPr>
        <w:t>2013</w:t>
      </w:r>
      <w:r>
        <w:rPr>
          <w:rFonts w:hint="eastAsia" w:ascii="宋体" w:hAnsi="宋体" w:eastAsia="宋体" w:cs="宋体"/>
          <w:sz w:val="21"/>
          <w:szCs w:val="21"/>
        </w:rPr>
        <w:t>年《广西壮族自治区建筑装饰装修工程人工材料配合比机械台班参考表》、《广西壮族自治区建设工程计价办法》（桂建管</w:t>
      </w:r>
      <w:r>
        <w:rPr>
          <w:rFonts w:hint="eastAsia" w:ascii="宋体" w:hAnsi="宋体" w:eastAsia="宋体" w:cs="宋体"/>
          <w:sz w:val="21"/>
          <w:szCs w:val="21"/>
          <w:lang w:val="en-US"/>
        </w:rPr>
        <w:t>[2006]61</w:t>
      </w:r>
      <w:r>
        <w:rPr>
          <w:rFonts w:hint="eastAsia" w:ascii="宋体" w:hAnsi="宋体" w:eastAsia="宋体" w:cs="宋体"/>
          <w:sz w:val="21"/>
          <w:szCs w:val="21"/>
        </w:rPr>
        <w:t>号），以及现行配套的有关文件规定执行。有弹性区间的费率按中限值计取；无风险系数。材料价格按施工期间《南宁市工程造价信息》公布的信息价计取。</w:t>
      </w:r>
    </w:p>
    <w:p>
      <w:pPr>
        <w:pageBreakBefore w:val="0"/>
        <w:kinsoku/>
        <w:wordWrap/>
        <w:overflowPunct/>
        <w:topLinePunct w:val="0"/>
        <w:bidi w:val="0"/>
        <w:spacing w:line="390" w:lineRule="exact"/>
        <w:ind w:firstLine="420" w:firstLineChars="200"/>
        <w:jc w:val="both"/>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 xml:space="preserve">9.4 </w:t>
      </w:r>
      <w:r>
        <w:rPr>
          <w:rFonts w:hint="eastAsia" w:ascii="宋体" w:hAnsi="宋体" w:eastAsia="宋体" w:cs="宋体"/>
          <w:sz w:val="21"/>
          <w:szCs w:val="21"/>
        </w:rPr>
        <w:t>计量单位</w:t>
      </w:r>
      <w:r>
        <w:rPr>
          <w:rFonts w:hint="eastAsia" w:ascii="宋体" w:hAnsi="宋体" w:eastAsia="宋体" w:cs="宋体"/>
          <w:sz w:val="21"/>
          <w:szCs w:val="21"/>
          <w:lang w:val="en-US"/>
        </w:rPr>
        <w:t xml:space="preserve">  </w:t>
      </w:r>
    </w:p>
    <w:p>
      <w:pPr>
        <w:pStyle w:val="7"/>
        <w:pageBreakBefore w:val="0"/>
        <w:kinsoku/>
        <w:wordWrap/>
        <w:overflowPunct/>
        <w:topLinePunct w:val="0"/>
        <w:bidi w:val="0"/>
        <w:spacing w:line="390" w:lineRule="exact"/>
        <w:ind w:firstLine="404" w:firstLineChars="200"/>
        <w:textAlignment w:val="auto"/>
        <w:rPr>
          <w:rFonts w:hint="eastAsia" w:ascii="宋体" w:hAnsi="宋体" w:eastAsia="宋体" w:cs="宋体"/>
          <w:spacing w:val="-4"/>
          <w:sz w:val="21"/>
          <w:szCs w:val="21"/>
          <w:lang w:val="en-US"/>
        </w:rPr>
      </w:pPr>
      <w:r>
        <w:rPr>
          <w:rFonts w:hint="eastAsia" w:ascii="宋体" w:hAnsi="宋体" w:eastAsia="宋体" w:cs="宋体"/>
          <w:spacing w:val="-4"/>
          <w:sz w:val="21"/>
          <w:szCs w:val="21"/>
        </w:rPr>
        <w:t>除了合同另有规定外，所有计量单位均应符合本工程的工程量清单。</w:t>
      </w:r>
    </w:p>
    <w:p>
      <w:pPr>
        <w:pStyle w:val="8"/>
        <w:pageBreakBefore w:val="0"/>
        <w:kinsoku/>
        <w:wordWrap/>
        <w:overflowPunct/>
        <w:topLinePunct w:val="0"/>
        <w:bidi w:val="0"/>
        <w:spacing w:line="390" w:lineRule="exact"/>
        <w:ind w:firstLine="422" w:firstLineChars="200"/>
        <w:textAlignment w:val="auto"/>
        <w:rPr>
          <w:rFonts w:hint="eastAsia" w:ascii="宋体" w:hAnsi="宋体" w:eastAsia="宋体" w:cs="宋体"/>
          <w:b/>
          <w:bCs/>
          <w:sz w:val="21"/>
          <w:szCs w:val="21"/>
          <w:lang w:val="en-US"/>
        </w:rPr>
      </w:pPr>
      <w:r>
        <w:rPr>
          <w:rFonts w:hint="eastAsia" w:ascii="宋体" w:hAnsi="宋体" w:eastAsia="宋体" w:cs="宋体"/>
          <w:b/>
          <w:bCs/>
          <w:sz w:val="21"/>
          <w:szCs w:val="21"/>
          <w:lang w:val="en-US"/>
        </w:rPr>
        <w:t>10、</w:t>
      </w:r>
      <w:r>
        <w:rPr>
          <w:rFonts w:hint="eastAsia" w:ascii="宋体" w:hAnsi="宋体" w:eastAsia="宋体" w:cs="宋体"/>
          <w:b/>
          <w:bCs/>
          <w:sz w:val="21"/>
          <w:szCs w:val="21"/>
        </w:rPr>
        <w:t>工程款支付</w:t>
      </w:r>
    </w:p>
    <w:p>
      <w:pPr>
        <w:keepNext w:val="0"/>
        <w:keepLines w:val="0"/>
        <w:pageBreakBefore w:val="0"/>
        <w:widowControl/>
        <w:suppressLineNumbers w:val="0"/>
        <w:shd w:val="clear" w:color="auto" w:fill="FFFFFF"/>
        <w:kinsoku/>
        <w:wordWrap/>
        <w:overflowPunct/>
        <w:topLinePunct w:val="0"/>
        <w:bidi w:val="0"/>
        <w:spacing w:before="0" w:beforeAutospacing="0" w:afterAutospacing="0" w:line="390" w:lineRule="exact"/>
        <w:ind w:right="0" w:firstLine="404" w:firstLineChars="200"/>
        <w:jc w:val="left"/>
        <w:textAlignment w:val="auto"/>
        <w:rPr>
          <w:rFonts w:hint="eastAsia" w:ascii="宋体" w:hAnsi="宋体" w:eastAsia="宋体" w:cs="宋体"/>
          <w:color w:val="FF0000"/>
          <w:sz w:val="21"/>
          <w:szCs w:val="21"/>
          <w:highlight w:val="none"/>
          <w:lang w:eastAsia="zh-CN"/>
        </w:rPr>
      </w:pPr>
      <w:r>
        <w:rPr>
          <w:rFonts w:hint="eastAsia" w:ascii="宋体" w:hAnsi="宋体" w:eastAsia="宋体" w:cs="宋体"/>
          <w:color w:val="auto"/>
          <w:spacing w:val="-4"/>
          <w:sz w:val="21"/>
          <w:szCs w:val="21"/>
          <w:lang w:val="en-US"/>
        </w:rPr>
        <w:t xml:space="preserve">10.1 </w:t>
      </w:r>
      <w:r>
        <w:rPr>
          <w:rFonts w:hint="eastAsia" w:ascii="宋体" w:hAnsi="宋体" w:eastAsia="宋体" w:cs="宋体"/>
          <w:color w:val="auto"/>
          <w:sz w:val="21"/>
          <w:szCs w:val="21"/>
        </w:rPr>
        <w:t>工程款支付：</w:t>
      </w:r>
      <w:r>
        <w:rPr>
          <w:rFonts w:hint="eastAsia" w:ascii="宋体" w:hAnsi="宋体" w:eastAsia="宋体" w:cs="宋体"/>
          <w:color w:val="FF0000"/>
          <w:sz w:val="21"/>
          <w:szCs w:val="21"/>
          <w:highlight w:val="none"/>
          <w:lang w:eastAsia="zh-CN"/>
        </w:rPr>
        <w:t>按项目进度付款</w:t>
      </w:r>
      <w:r>
        <w:rPr>
          <w:rFonts w:hint="eastAsia" w:ascii="宋体" w:hAnsi="宋体" w:cs="宋体"/>
          <w:color w:val="FF0000"/>
          <w:sz w:val="21"/>
          <w:szCs w:val="21"/>
          <w:highlight w:val="none"/>
          <w:lang w:eastAsia="zh-CN"/>
        </w:rPr>
        <w:t>。</w:t>
      </w:r>
    </w:p>
    <w:p>
      <w:pPr>
        <w:keepNext w:val="0"/>
        <w:keepLines w:val="0"/>
        <w:pageBreakBefore w:val="0"/>
        <w:widowControl/>
        <w:suppressLineNumbers w:val="0"/>
        <w:shd w:val="clear" w:color="auto" w:fill="FFFFFF"/>
        <w:kinsoku/>
        <w:wordWrap/>
        <w:overflowPunct/>
        <w:topLinePunct w:val="0"/>
        <w:bidi w:val="0"/>
        <w:spacing w:before="0" w:beforeAutospacing="0" w:afterAutospacing="0" w:line="390" w:lineRule="exact"/>
        <w:ind w:right="0" w:firstLine="420" w:firstLineChars="200"/>
        <w:jc w:val="left"/>
        <w:textAlignment w:val="auto"/>
        <w:rPr>
          <w:rFonts w:hint="eastAsia" w:ascii="宋体" w:hAnsi="宋体" w:eastAsia="宋体" w:cs="宋体"/>
          <w:i w:val="0"/>
          <w:caps w:val="0"/>
          <w:color w:val="FF0000"/>
          <w:spacing w:val="0"/>
          <w:sz w:val="21"/>
          <w:szCs w:val="21"/>
          <w:highlight w:val="none"/>
          <w:shd w:val="clear" w:color="auto" w:fill="FFFFFF"/>
          <w:lang w:val="en-US" w:eastAsia="zh-CN"/>
        </w:rPr>
      </w:pPr>
      <w:r>
        <w:rPr>
          <w:rFonts w:hint="eastAsia" w:ascii="宋体" w:hAnsi="宋体" w:eastAsia="宋体" w:cs="宋体"/>
          <w:color w:val="FF0000"/>
          <w:sz w:val="21"/>
          <w:szCs w:val="21"/>
          <w:highlight w:val="none"/>
        </w:rPr>
        <w:t>①</w:t>
      </w:r>
      <w:r>
        <w:rPr>
          <w:rFonts w:hint="eastAsia" w:ascii="宋体" w:hAnsi="宋体" w:cs="宋体"/>
          <w:color w:val="FF0000"/>
          <w:sz w:val="21"/>
          <w:szCs w:val="21"/>
          <w:highlight w:val="none"/>
          <w:lang w:eastAsia="zh-CN"/>
        </w:rPr>
        <w:t>合同签订生效并成交供应商组织</w:t>
      </w:r>
      <w:r>
        <w:rPr>
          <w:rFonts w:hint="eastAsia" w:ascii="宋体" w:hAnsi="宋体" w:eastAsia="宋体" w:cs="宋体"/>
          <w:i w:val="0"/>
          <w:caps w:val="0"/>
          <w:color w:val="FF0000"/>
          <w:spacing w:val="0"/>
          <w:sz w:val="21"/>
          <w:szCs w:val="21"/>
          <w:highlight w:val="none"/>
          <w:shd w:val="clear" w:color="auto" w:fill="FFFFFF"/>
          <w:lang w:val="en-US" w:eastAsia="zh-CN"/>
        </w:rPr>
        <w:t>施工人员进场后付20%</w:t>
      </w:r>
      <w:r>
        <w:rPr>
          <w:rFonts w:hint="eastAsia" w:ascii="宋体" w:hAnsi="宋体" w:cs="宋体"/>
          <w:i w:val="0"/>
          <w:caps w:val="0"/>
          <w:color w:val="FF0000"/>
          <w:spacing w:val="0"/>
          <w:sz w:val="21"/>
          <w:szCs w:val="21"/>
          <w:highlight w:val="none"/>
          <w:shd w:val="clear" w:color="auto" w:fill="FFFFFF"/>
          <w:lang w:val="en-US" w:eastAsia="zh-CN"/>
        </w:rPr>
        <w:t>；项目</w:t>
      </w:r>
      <w:r>
        <w:rPr>
          <w:rFonts w:hint="eastAsia" w:ascii="宋体" w:hAnsi="宋体" w:eastAsia="宋体" w:cs="宋体"/>
          <w:i w:val="0"/>
          <w:caps w:val="0"/>
          <w:color w:val="FF0000"/>
          <w:spacing w:val="0"/>
          <w:sz w:val="21"/>
          <w:szCs w:val="21"/>
          <w:highlight w:val="none"/>
          <w:shd w:val="clear" w:color="auto" w:fill="FFFFFF"/>
          <w:lang w:val="en-US" w:eastAsia="zh-CN"/>
        </w:rPr>
        <w:t>隐蔽工程</w:t>
      </w:r>
      <w:r>
        <w:rPr>
          <w:rFonts w:hint="eastAsia" w:ascii="宋体" w:hAnsi="宋体" w:cs="宋体"/>
          <w:i w:val="0"/>
          <w:caps w:val="0"/>
          <w:color w:val="FF0000"/>
          <w:spacing w:val="0"/>
          <w:sz w:val="21"/>
          <w:szCs w:val="21"/>
          <w:highlight w:val="none"/>
          <w:shd w:val="clear" w:color="auto" w:fill="FFFFFF"/>
          <w:lang w:val="en-US" w:eastAsia="zh-CN"/>
        </w:rPr>
        <w:t>完工并</w:t>
      </w:r>
      <w:r>
        <w:rPr>
          <w:rFonts w:hint="eastAsia" w:ascii="宋体" w:hAnsi="宋体" w:eastAsia="宋体" w:cs="宋体"/>
          <w:i w:val="0"/>
          <w:caps w:val="0"/>
          <w:color w:val="FF0000"/>
          <w:spacing w:val="0"/>
          <w:sz w:val="21"/>
          <w:szCs w:val="21"/>
          <w:highlight w:val="none"/>
          <w:shd w:val="clear" w:color="auto" w:fill="FFFFFF"/>
          <w:lang w:val="en-US" w:eastAsia="zh-CN"/>
        </w:rPr>
        <w:t>验收</w:t>
      </w:r>
      <w:r>
        <w:rPr>
          <w:rFonts w:hint="eastAsia" w:ascii="宋体" w:hAnsi="宋体" w:cs="宋体"/>
          <w:i w:val="0"/>
          <w:caps w:val="0"/>
          <w:color w:val="FF0000"/>
          <w:spacing w:val="0"/>
          <w:sz w:val="21"/>
          <w:szCs w:val="21"/>
          <w:highlight w:val="none"/>
          <w:shd w:val="clear" w:color="auto" w:fill="FFFFFF"/>
          <w:lang w:val="en-US" w:eastAsia="zh-CN"/>
        </w:rPr>
        <w:t>合格</w:t>
      </w:r>
      <w:r>
        <w:rPr>
          <w:rFonts w:hint="eastAsia" w:ascii="宋体" w:hAnsi="宋体" w:eastAsia="宋体" w:cs="宋体"/>
          <w:i w:val="0"/>
          <w:caps w:val="0"/>
          <w:color w:val="FF0000"/>
          <w:spacing w:val="0"/>
          <w:sz w:val="21"/>
          <w:szCs w:val="21"/>
          <w:highlight w:val="none"/>
          <w:shd w:val="clear" w:color="auto" w:fill="FFFFFF"/>
          <w:lang w:val="en-US" w:eastAsia="zh-CN"/>
        </w:rPr>
        <w:t>后付30%</w:t>
      </w:r>
      <w:r>
        <w:rPr>
          <w:rFonts w:hint="eastAsia" w:ascii="宋体" w:hAnsi="宋体" w:cs="宋体"/>
          <w:i w:val="0"/>
          <w:caps w:val="0"/>
          <w:color w:val="FF0000"/>
          <w:spacing w:val="0"/>
          <w:sz w:val="21"/>
          <w:szCs w:val="21"/>
          <w:highlight w:val="none"/>
          <w:shd w:val="clear" w:color="auto" w:fill="FFFFFF"/>
          <w:lang w:val="en-US" w:eastAsia="zh-CN"/>
        </w:rPr>
        <w:t>；项目全部施工内容完工并通过采购人项目部门</w:t>
      </w:r>
      <w:r>
        <w:rPr>
          <w:rFonts w:hint="eastAsia" w:ascii="宋体" w:hAnsi="宋体" w:eastAsia="宋体" w:cs="宋体"/>
          <w:i w:val="0"/>
          <w:caps w:val="0"/>
          <w:color w:val="FF0000"/>
          <w:spacing w:val="0"/>
          <w:sz w:val="21"/>
          <w:szCs w:val="21"/>
          <w:highlight w:val="none"/>
          <w:shd w:val="clear" w:color="auto" w:fill="FFFFFF"/>
          <w:lang w:val="en-US" w:eastAsia="zh-CN"/>
        </w:rPr>
        <w:t>内部预验收通过后付30%</w:t>
      </w:r>
      <w:r>
        <w:rPr>
          <w:rFonts w:hint="eastAsia" w:ascii="宋体" w:hAnsi="宋体" w:cs="宋体"/>
          <w:i w:val="0"/>
          <w:caps w:val="0"/>
          <w:color w:val="FF0000"/>
          <w:spacing w:val="0"/>
          <w:sz w:val="21"/>
          <w:szCs w:val="21"/>
          <w:highlight w:val="none"/>
          <w:shd w:val="clear" w:color="auto" w:fill="FFFFFF"/>
          <w:lang w:val="en-US" w:eastAsia="zh-CN"/>
        </w:rPr>
        <w:t>；项目经采购人组织建设、施工、监理三方</w:t>
      </w:r>
      <w:r>
        <w:rPr>
          <w:rFonts w:hint="eastAsia" w:ascii="宋体" w:hAnsi="宋体" w:eastAsia="宋体" w:cs="宋体"/>
          <w:i w:val="0"/>
          <w:caps w:val="0"/>
          <w:color w:val="FF0000"/>
          <w:spacing w:val="0"/>
          <w:sz w:val="21"/>
          <w:szCs w:val="21"/>
          <w:highlight w:val="none"/>
          <w:shd w:val="clear" w:color="auto" w:fill="FFFFFF"/>
          <w:lang w:val="en-US" w:eastAsia="zh-CN"/>
        </w:rPr>
        <w:t>竣工验收</w:t>
      </w:r>
      <w:r>
        <w:rPr>
          <w:rFonts w:hint="eastAsia" w:ascii="宋体" w:hAnsi="宋体" w:cs="宋体"/>
          <w:i w:val="0"/>
          <w:caps w:val="0"/>
          <w:color w:val="FF0000"/>
          <w:spacing w:val="0"/>
          <w:sz w:val="21"/>
          <w:szCs w:val="21"/>
          <w:highlight w:val="none"/>
          <w:shd w:val="clear" w:color="auto" w:fill="FFFFFF"/>
          <w:lang w:val="en-US" w:eastAsia="zh-CN"/>
        </w:rPr>
        <w:t>合格</w:t>
      </w:r>
      <w:r>
        <w:rPr>
          <w:rFonts w:hint="eastAsia" w:ascii="宋体" w:hAnsi="宋体" w:eastAsia="宋体" w:cs="宋体"/>
          <w:i w:val="0"/>
          <w:caps w:val="0"/>
          <w:color w:val="FF0000"/>
          <w:spacing w:val="0"/>
          <w:sz w:val="21"/>
          <w:szCs w:val="21"/>
          <w:highlight w:val="none"/>
          <w:shd w:val="clear" w:color="auto" w:fill="FFFFFF"/>
          <w:lang w:val="en-US" w:eastAsia="zh-CN"/>
        </w:rPr>
        <w:t>后付20%。</w:t>
      </w:r>
    </w:p>
    <w:p>
      <w:pPr>
        <w:pageBreakBefore w:val="0"/>
        <w:kinsoku/>
        <w:wordWrap/>
        <w:overflowPunct/>
        <w:topLinePunct w:val="0"/>
        <w:bidi w:val="0"/>
        <w:spacing w:line="390" w:lineRule="exact"/>
        <w:ind w:firstLine="420" w:firstLineChars="200"/>
        <w:textAlignment w:val="auto"/>
        <w:rPr>
          <w:rFonts w:hint="eastAsia" w:ascii="宋体" w:hAnsi="宋体" w:eastAsia="宋体" w:cs="宋体"/>
          <w:kern w:val="2"/>
          <w:sz w:val="21"/>
          <w:szCs w:val="21"/>
          <w:lang w:val="en-US"/>
        </w:rPr>
      </w:pPr>
      <w:r>
        <w:rPr>
          <w:rFonts w:hint="eastAsia" w:ascii="宋体" w:hAnsi="宋体" w:eastAsia="宋体" w:cs="宋体"/>
          <w:i w:val="0"/>
          <w:caps w:val="0"/>
          <w:color w:val="FF0000"/>
          <w:spacing w:val="0"/>
          <w:sz w:val="21"/>
          <w:szCs w:val="21"/>
          <w:highlight w:val="none"/>
          <w:shd w:val="clear" w:color="auto" w:fill="FFFFFF"/>
          <w:lang w:val="en-US" w:eastAsia="zh-CN"/>
        </w:rPr>
        <w:t>②涉及工程量签证的，签证部分在工程竣工验收后按照签证额度的60%进行支付，剩余的40%在工程结算完毕后根据结算价进行支付。</w:t>
      </w:r>
    </w:p>
    <w:p>
      <w:pPr>
        <w:pStyle w:val="29"/>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rPr>
        <w:t>10</w:t>
      </w:r>
      <w:r>
        <w:rPr>
          <w:rFonts w:hint="eastAsia" w:ascii="宋体" w:hAnsi="宋体" w:eastAsia="宋体" w:cs="宋体"/>
          <w:sz w:val="21"/>
          <w:szCs w:val="21"/>
        </w:rPr>
        <w:t>.2发包人必需以银行转帐的方式将所有工程款（进度款）转入本合同指定的承包人的开户银行及帐号内。否则，发包人支付工程款时，不按本合同约定支付到承包人指定账户的，由此而造成的一切法律责任和经济责任由发包人承担。</w:t>
      </w:r>
    </w:p>
    <w:p>
      <w:pPr>
        <w:pStyle w:val="29"/>
        <w:pageBreakBefore w:val="0"/>
        <w:kinsoku/>
        <w:wordWrap/>
        <w:overflowPunct/>
        <w:topLinePunct w:val="0"/>
        <w:bidi w:val="0"/>
        <w:spacing w:line="39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lang w:val="en-US"/>
        </w:rPr>
        <w:t>11</w:t>
      </w:r>
      <w:r>
        <w:rPr>
          <w:rFonts w:hint="eastAsia" w:ascii="宋体" w:hAnsi="宋体" w:eastAsia="宋体" w:cs="宋体"/>
          <w:b/>
          <w:bCs/>
          <w:sz w:val="21"/>
          <w:szCs w:val="21"/>
        </w:rPr>
        <w:t>、工程质保金</w:t>
      </w:r>
    </w:p>
    <w:p>
      <w:pPr>
        <w:pStyle w:val="30"/>
        <w:pageBreakBefore w:val="0"/>
        <w:kinsoku/>
        <w:wordWrap/>
        <w:overflowPunct/>
        <w:topLinePunct w:val="0"/>
        <w:bidi w:val="0"/>
        <w:snapToGrid w:val="0"/>
        <w:spacing w:line="390" w:lineRule="exact"/>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lang w:val="en-US"/>
        </w:rPr>
        <w:t>11</w:t>
      </w:r>
      <w:r>
        <w:rPr>
          <w:rFonts w:hint="eastAsia" w:ascii="宋体" w:hAnsi="宋体" w:eastAsia="宋体" w:cs="宋体"/>
          <w:kern w:val="2"/>
          <w:sz w:val="21"/>
          <w:szCs w:val="21"/>
        </w:rPr>
        <w:t>.1 本工程约定的工程质量保修金为工程审定结算价的</w:t>
      </w:r>
      <w:r>
        <w:rPr>
          <w:rFonts w:hint="eastAsia" w:ascii="宋体" w:hAnsi="宋体" w:eastAsia="宋体" w:cs="宋体"/>
          <w:kern w:val="2"/>
          <w:sz w:val="21"/>
          <w:szCs w:val="21"/>
          <w:u w:val="single"/>
        </w:rPr>
        <w:t xml:space="preserve"> 5 % </w:t>
      </w:r>
      <w:r>
        <w:rPr>
          <w:rFonts w:hint="eastAsia" w:ascii="宋体" w:hAnsi="宋体" w:eastAsia="宋体" w:cs="宋体"/>
          <w:kern w:val="2"/>
          <w:sz w:val="21"/>
          <w:szCs w:val="21"/>
        </w:rPr>
        <w:t>。质量保修金不计利息。</w:t>
      </w:r>
    </w:p>
    <w:p>
      <w:pPr>
        <w:pStyle w:val="30"/>
        <w:pageBreakBefore w:val="0"/>
        <w:kinsoku/>
        <w:wordWrap/>
        <w:overflowPunct/>
        <w:topLinePunct w:val="0"/>
        <w:bidi w:val="0"/>
        <w:snapToGrid w:val="0"/>
        <w:spacing w:line="390" w:lineRule="exact"/>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lang w:val="en-US"/>
        </w:rPr>
        <w:t xml:space="preserve">11.2 </w:t>
      </w:r>
      <w:r>
        <w:rPr>
          <w:rFonts w:hint="eastAsia" w:ascii="宋体" w:hAnsi="宋体" w:eastAsia="宋体" w:cs="宋体"/>
          <w:kern w:val="2"/>
          <w:sz w:val="21"/>
          <w:szCs w:val="21"/>
        </w:rPr>
        <w:t xml:space="preserve">在工程完工验收合格后5个工作日内，由承包单位转入发包单位指定的账号作为本项目的保修金，保修期一年期满后归还（无息）。 </w:t>
      </w:r>
    </w:p>
    <w:p>
      <w:pPr>
        <w:pStyle w:val="30"/>
        <w:pageBreakBefore w:val="0"/>
        <w:kinsoku/>
        <w:wordWrap/>
        <w:overflowPunct/>
        <w:topLinePunct w:val="0"/>
        <w:bidi w:val="0"/>
        <w:snapToGrid w:val="0"/>
        <w:spacing w:line="390" w:lineRule="exact"/>
        <w:ind w:firstLine="420" w:firstLineChars="200"/>
        <w:textAlignment w:val="auto"/>
        <w:rPr>
          <w:rFonts w:hint="eastAsia" w:ascii="宋体" w:hAnsi="宋体" w:eastAsia="宋体" w:cs="宋体"/>
          <w:kern w:val="2"/>
          <w:sz w:val="21"/>
          <w:szCs w:val="21"/>
        </w:rPr>
      </w:pPr>
      <w:r>
        <w:rPr>
          <w:rFonts w:hint="eastAsia" w:ascii="宋体" w:hAnsi="宋体" w:eastAsia="宋体" w:cs="宋体"/>
          <w:kern w:val="2"/>
          <w:sz w:val="21"/>
          <w:szCs w:val="21"/>
        </w:rPr>
        <w:t>质量保修金缴款账户：</w:t>
      </w:r>
    </w:p>
    <w:p>
      <w:pPr>
        <w:pStyle w:val="30"/>
        <w:pageBreakBefore w:val="0"/>
        <w:kinsoku/>
        <w:wordWrap/>
        <w:overflowPunct/>
        <w:topLinePunct w:val="0"/>
        <w:bidi w:val="0"/>
        <w:snapToGrid w:val="0"/>
        <w:spacing w:line="390" w:lineRule="exact"/>
        <w:ind w:firstLine="420" w:firstLineChars="200"/>
        <w:textAlignment w:val="auto"/>
        <w:rPr>
          <w:rFonts w:hint="eastAsia" w:ascii="宋体" w:hAnsi="宋体" w:eastAsia="宋体" w:cs="宋体"/>
          <w:kern w:val="2"/>
          <w:sz w:val="21"/>
          <w:szCs w:val="21"/>
          <w:u w:val="single"/>
        </w:rPr>
      </w:pPr>
      <w:r>
        <w:rPr>
          <w:rFonts w:hint="eastAsia" w:ascii="宋体" w:hAnsi="宋体" w:eastAsia="宋体" w:cs="宋体"/>
          <w:kern w:val="2"/>
          <w:sz w:val="21"/>
          <w:szCs w:val="21"/>
        </w:rPr>
        <w:t>开户银行：</w:t>
      </w:r>
      <w:r>
        <w:rPr>
          <w:rFonts w:hint="eastAsia" w:ascii="宋体" w:hAnsi="宋体" w:eastAsia="宋体" w:cs="宋体"/>
          <w:kern w:val="2"/>
          <w:sz w:val="21"/>
          <w:szCs w:val="21"/>
          <w:u w:val="single"/>
        </w:rPr>
        <w:t>南宁市农行民族长岗支行</w:t>
      </w:r>
    </w:p>
    <w:p>
      <w:pPr>
        <w:pStyle w:val="30"/>
        <w:pageBreakBefore w:val="0"/>
        <w:kinsoku/>
        <w:wordWrap/>
        <w:overflowPunct/>
        <w:topLinePunct w:val="0"/>
        <w:bidi w:val="0"/>
        <w:snapToGrid w:val="0"/>
        <w:spacing w:line="390" w:lineRule="exact"/>
        <w:ind w:firstLine="420" w:firstLineChars="200"/>
        <w:textAlignment w:val="auto"/>
        <w:rPr>
          <w:rFonts w:hint="eastAsia" w:ascii="宋体" w:hAnsi="宋体" w:eastAsia="宋体" w:cs="宋体"/>
          <w:kern w:val="2"/>
          <w:sz w:val="21"/>
          <w:szCs w:val="21"/>
          <w:u w:val="single"/>
        </w:rPr>
      </w:pPr>
      <w:r>
        <w:rPr>
          <w:rFonts w:hint="eastAsia" w:ascii="宋体" w:hAnsi="宋体" w:eastAsia="宋体" w:cs="宋体"/>
          <w:kern w:val="2"/>
          <w:sz w:val="21"/>
          <w:szCs w:val="21"/>
        </w:rPr>
        <w:t>帐</w:t>
      </w:r>
      <w:r>
        <w:rPr>
          <w:rFonts w:hint="eastAsia" w:ascii="宋体" w:hAnsi="宋体" w:eastAsia="宋体" w:cs="宋体"/>
          <w:kern w:val="2"/>
          <w:sz w:val="21"/>
          <w:szCs w:val="21"/>
          <w:lang w:val="en-US"/>
        </w:rPr>
        <w:t xml:space="preserve">    </w:t>
      </w:r>
      <w:r>
        <w:rPr>
          <w:rFonts w:hint="eastAsia" w:ascii="宋体" w:hAnsi="宋体" w:eastAsia="宋体" w:cs="宋体"/>
          <w:kern w:val="2"/>
          <w:sz w:val="21"/>
          <w:szCs w:val="21"/>
        </w:rPr>
        <w:t>号：</w:t>
      </w:r>
      <w:r>
        <w:rPr>
          <w:rFonts w:hint="eastAsia" w:ascii="宋体" w:hAnsi="宋体" w:eastAsia="宋体" w:cs="宋体"/>
          <w:kern w:val="2"/>
          <w:sz w:val="21"/>
          <w:szCs w:val="21"/>
          <w:u w:val="single"/>
        </w:rPr>
        <w:t>20006001040000459</w:t>
      </w:r>
    </w:p>
    <w:p>
      <w:pPr>
        <w:pStyle w:val="30"/>
        <w:pageBreakBefore w:val="0"/>
        <w:kinsoku/>
        <w:wordWrap/>
        <w:overflowPunct/>
        <w:topLinePunct w:val="0"/>
        <w:bidi w:val="0"/>
        <w:snapToGrid w:val="0"/>
        <w:spacing w:line="390" w:lineRule="exact"/>
        <w:ind w:firstLine="420" w:firstLineChars="200"/>
        <w:textAlignment w:val="auto"/>
        <w:rPr>
          <w:rFonts w:hint="eastAsia" w:ascii="宋体" w:hAnsi="宋体" w:eastAsia="宋体" w:cs="宋体"/>
          <w:kern w:val="2"/>
          <w:sz w:val="21"/>
          <w:szCs w:val="21"/>
          <w:u w:val="single"/>
        </w:rPr>
      </w:pPr>
      <w:r>
        <w:rPr>
          <w:rFonts w:hint="eastAsia" w:ascii="宋体" w:hAnsi="宋体" w:eastAsia="宋体" w:cs="宋体"/>
          <w:kern w:val="2"/>
          <w:sz w:val="21"/>
          <w:szCs w:val="21"/>
        </w:rPr>
        <w:t>开户名：</w:t>
      </w:r>
      <w:r>
        <w:rPr>
          <w:rFonts w:hint="eastAsia" w:ascii="宋体" w:hAnsi="宋体" w:eastAsia="宋体" w:cs="宋体"/>
          <w:kern w:val="2"/>
          <w:sz w:val="21"/>
          <w:szCs w:val="21"/>
          <w:u w:val="single"/>
        </w:rPr>
        <w:t>广西水利电力职业技术学院</w:t>
      </w:r>
    </w:p>
    <w:p>
      <w:pPr>
        <w:pStyle w:val="30"/>
        <w:pageBreakBefore w:val="0"/>
        <w:kinsoku/>
        <w:wordWrap/>
        <w:overflowPunct/>
        <w:topLinePunct w:val="0"/>
        <w:bidi w:val="0"/>
        <w:snapToGrid w:val="0"/>
        <w:spacing w:line="390" w:lineRule="exact"/>
        <w:ind w:firstLine="420" w:firstLineChars="200"/>
        <w:textAlignment w:val="auto"/>
        <w:rPr>
          <w:rFonts w:hint="eastAsia" w:ascii="宋体" w:hAnsi="宋体" w:eastAsia="宋体" w:cs="宋体"/>
          <w:sz w:val="21"/>
          <w:szCs w:val="21"/>
        </w:rPr>
      </w:pPr>
      <w:r>
        <w:rPr>
          <w:rFonts w:hint="eastAsia" w:ascii="宋体" w:hAnsi="宋体" w:eastAsia="宋体" w:cs="宋体"/>
          <w:kern w:val="2"/>
          <w:sz w:val="21"/>
          <w:szCs w:val="21"/>
          <w:lang w:val="en-US"/>
        </w:rPr>
        <w:t>11</w:t>
      </w:r>
      <w:r>
        <w:rPr>
          <w:rFonts w:hint="eastAsia" w:ascii="宋体" w:hAnsi="宋体" w:eastAsia="宋体" w:cs="宋体"/>
          <w:kern w:val="2"/>
          <w:sz w:val="21"/>
          <w:szCs w:val="21"/>
        </w:rPr>
        <w:t>.3 工程质保期满后，如本工程未发生质量问题，或未出现违反质量保修保质责任情况需扣除质保金的，在工程保修期满后14天内，发包人将保修金（不计利息）退回给承包人。</w:t>
      </w:r>
    </w:p>
    <w:p>
      <w:pPr>
        <w:pStyle w:val="8"/>
        <w:pageBreakBefore w:val="0"/>
        <w:kinsoku/>
        <w:wordWrap/>
        <w:overflowPunct/>
        <w:topLinePunct w:val="0"/>
        <w:bidi w:val="0"/>
        <w:spacing w:line="390" w:lineRule="exact"/>
        <w:ind w:firstLine="422" w:firstLineChars="200"/>
        <w:textAlignment w:val="auto"/>
        <w:rPr>
          <w:rFonts w:hint="eastAsia" w:ascii="宋体" w:hAnsi="宋体" w:eastAsia="宋体" w:cs="宋体"/>
          <w:b/>
          <w:bCs/>
          <w:sz w:val="21"/>
          <w:szCs w:val="21"/>
          <w:lang w:val="en-US"/>
        </w:rPr>
      </w:pPr>
      <w:r>
        <w:rPr>
          <w:rFonts w:hint="eastAsia" w:ascii="宋体" w:hAnsi="宋体" w:eastAsia="宋体" w:cs="宋体"/>
          <w:b/>
          <w:bCs/>
          <w:sz w:val="21"/>
          <w:szCs w:val="21"/>
        </w:rPr>
        <w:t>六、材料设备供应</w:t>
      </w:r>
    </w:p>
    <w:p>
      <w:pPr>
        <w:pStyle w:val="8"/>
        <w:pageBreakBefore w:val="0"/>
        <w:kinsoku/>
        <w:wordWrap/>
        <w:overflowPunct/>
        <w:topLinePunct w:val="0"/>
        <w:bidi w:val="0"/>
        <w:spacing w:line="390" w:lineRule="exact"/>
        <w:ind w:firstLine="422" w:firstLineChars="200"/>
        <w:textAlignment w:val="auto"/>
        <w:rPr>
          <w:rFonts w:hint="eastAsia" w:ascii="宋体" w:hAnsi="宋体" w:eastAsia="宋体" w:cs="宋体"/>
          <w:color w:val="auto"/>
          <w:sz w:val="21"/>
          <w:szCs w:val="21"/>
          <w:lang w:val="en-US"/>
        </w:rPr>
      </w:pPr>
      <w:r>
        <w:rPr>
          <w:rFonts w:hint="eastAsia" w:ascii="宋体" w:hAnsi="宋体" w:eastAsia="宋体" w:cs="宋体"/>
          <w:b/>
          <w:bCs/>
          <w:sz w:val="21"/>
          <w:szCs w:val="21"/>
          <w:lang w:val="en-US"/>
        </w:rPr>
        <w:t>12、</w:t>
      </w:r>
      <w:r>
        <w:rPr>
          <w:rFonts w:hint="eastAsia" w:ascii="宋体" w:hAnsi="宋体" w:eastAsia="宋体" w:cs="宋体"/>
          <w:b/>
          <w:bCs/>
          <w:sz w:val="21"/>
          <w:szCs w:val="21"/>
        </w:rPr>
        <w:t>发包人供应材料设备：</w:t>
      </w:r>
      <w:r>
        <w:rPr>
          <w:rFonts w:hint="eastAsia" w:ascii="宋体" w:hAnsi="宋体" w:eastAsia="宋体" w:cs="宋体"/>
          <w:b/>
          <w:bCs/>
          <w:sz w:val="21"/>
          <w:szCs w:val="21"/>
          <w:u w:val="single"/>
          <w:lang w:val="en-US" w:eastAsia="zh-CN"/>
        </w:rPr>
        <w:t xml:space="preserve"> </w:t>
      </w:r>
      <w:r>
        <w:rPr>
          <w:rFonts w:hint="eastAsia" w:ascii="宋体" w:hAnsi="宋体" w:eastAsia="宋体" w:cs="宋体"/>
          <w:b/>
          <w:bCs/>
          <w:sz w:val="21"/>
          <w:szCs w:val="21"/>
          <w:highlight w:val="none"/>
          <w:u w:val="single"/>
          <w:lang w:val="en-US" w:eastAsia="zh-CN"/>
        </w:rPr>
        <w:t xml:space="preserve"> </w:t>
      </w:r>
      <w:r>
        <w:rPr>
          <w:rFonts w:hint="eastAsia" w:ascii="宋体" w:hAnsi="宋体" w:eastAsia="宋体" w:cs="宋体"/>
          <w:b/>
          <w:bCs/>
          <w:color w:val="FF0000"/>
          <w:sz w:val="21"/>
          <w:szCs w:val="21"/>
          <w:highlight w:val="none"/>
          <w:u w:val="single"/>
          <w:lang w:val="en-US" w:eastAsia="zh-CN"/>
        </w:rPr>
        <w:t>部分线缆主材及设备甲供</w:t>
      </w:r>
      <w:r>
        <w:rPr>
          <w:rFonts w:hint="eastAsia" w:hAnsi="宋体" w:cs="宋体"/>
          <w:b/>
          <w:bCs/>
          <w:color w:val="FF0000"/>
          <w:sz w:val="21"/>
          <w:szCs w:val="21"/>
          <w:highlight w:val="none"/>
          <w:u w:val="single"/>
          <w:lang w:val="en-US" w:eastAsia="zh-CN"/>
        </w:rPr>
        <w:t>（发包人提供材料或设备、承包人负责安装施工）</w:t>
      </w:r>
      <w:r>
        <w:rPr>
          <w:rFonts w:hint="eastAsia" w:ascii="宋体" w:hAnsi="宋体" w:eastAsia="宋体" w:cs="宋体"/>
          <w:b/>
          <w:bCs/>
          <w:sz w:val="21"/>
          <w:szCs w:val="21"/>
          <w:u w:val="single"/>
          <w:lang w:val="en-US" w:eastAsia="zh-CN"/>
        </w:rPr>
        <w:t xml:space="preserve">  </w:t>
      </w:r>
      <w:r>
        <w:rPr>
          <w:rFonts w:hint="eastAsia" w:ascii="宋体" w:hAnsi="宋体" w:eastAsia="宋体" w:cs="宋体"/>
          <w:color w:val="auto"/>
          <w:sz w:val="21"/>
          <w:szCs w:val="21"/>
        </w:rPr>
        <w:t>。</w:t>
      </w:r>
    </w:p>
    <w:p>
      <w:pPr>
        <w:pStyle w:val="8"/>
        <w:pageBreakBefore w:val="0"/>
        <w:kinsoku/>
        <w:wordWrap/>
        <w:overflowPunct/>
        <w:topLinePunct w:val="0"/>
        <w:bidi w:val="0"/>
        <w:spacing w:line="390" w:lineRule="exact"/>
        <w:ind w:firstLine="422" w:firstLineChars="200"/>
        <w:textAlignment w:val="auto"/>
        <w:rPr>
          <w:rFonts w:hint="eastAsia" w:ascii="宋体" w:hAnsi="宋体" w:eastAsia="宋体" w:cs="宋体"/>
          <w:b/>
          <w:bCs/>
          <w:color w:val="auto"/>
          <w:sz w:val="21"/>
          <w:szCs w:val="21"/>
          <w:lang w:val="en-US"/>
        </w:rPr>
      </w:pPr>
      <w:r>
        <w:rPr>
          <w:rFonts w:hint="eastAsia" w:ascii="宋体" w:hAnsi="宋体" w:eastAsia="宋体" w:cs="宋体"/>
          <w:b/>
          <w:bCs/>
          <w:color w:val="auto"/>
          <w:sz w:val="21"/>
          <w:szCs w:val="21"/>
          <w:lang w:val="en-US"/>
        </w:rPr>
        <w:t>13</w:t>
      </w:r>
      <w:r>
        <w:rPr>
          <w:rFonts w:hint="eastAsia" w:ascii="宋体" w:hAnsi="宋体" w:eastAsia="宋体" w:cs="宋体"/>
          <w:b/>
          <w:bCs/>
          <w:color w:val="auto"/>
          <w:sz w:val="21"/>
          <w:szCs w:val="21"/>
        </w:rPr>
        <w:t>、承包人采购材料设备</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color w:val="auto"/>
          <w:sz w:val="21"/>
          <w:szCs w:val="21"/>
          <w:lang w:val="en-US"/>
        </w:rPr>
      </w:pPr>
      <w:r>
        <w:rPr>
          <w:rFonts w:hint="eastAsia" w:ascii="宋体" w:hAnsi="宋体" w:eastAsia="宋体" w:cs="宋体"/>
          <w:color w:val="auto"/>
          <w:sz w:val="21"/>
          <w:szCs w:val="21"/>
          <w:lang w:val="en-US"/>
        </w:rPr>
        <w:t xml:space="preserve">13.1 </w:t>
      </w:r>
      <w:r>
        <w:rPr>
          <w:rFonts w:hint="eastAsia" w:ascii="宋体" w:hAnsi="宋体" w:eastAsia="宋体" w:cs="宋体"/>
          <w:color w:val="auto"/>
          <w:sz w:val="21"/>
          <w:szCs w:val="21"/>
        </w:rPr>
        <w:t>承包人采购材料设备的约定：</w:t>
      </w:r>
      <w:r>
        <w:rPr>
          <w:rFonts w:hint="eastAsia" w:ascii="宋体" w:hAnsi="宋体" w:eastAsia="宋体" w:cs="宋体"/>
          <w:color w:val="auto"/>
          <w:sz w:val="21"/>
          <w:szCs w:val="21"/>
          <w:u w:val="single"/>
        </w:rPr>
        <w:t>本工程由承包人自行采购的工程材料和设备（政府集中采购的除外），采购前须征得发包人或其授权人认可同意。</w:t>
      </w:r>
    </w:p>
    <w:p>
      <w:pPr>
        <w:pStyle w:val="28"/>
        <w:pageBreakBefore w:val="0"/>
        <w:kinsoku/>
        <w:wordWrap/>
        <w:overflowPunct/>
        <w:topLinePunct w:val="0"/>
        <w:bidi w:val="0"/>
        <w:spacing w:before="0" w:after="0" w:line="390" w:lineRule="exact"/>
        <w:ind w:left="0" w:right="0" w:firstLine="422" w:firstLineChars="200"/>
        <w:textAlignment w:val="auto"/>
        <w:rPr>
          <w:rFonts w:hint="eastAsia" w:ascii="宋体" w:hAnsi="宋体" w:eastAsia="宋体" w:cs="宋体"/>
          <w:b/>
          <w:bCs/>
          <w:color w:val="auto"/>
          <w:sz w:val="21"/>
          <w:szCs w:val="21"/>
          <w:lang w:val="en-US"/>
        </w:rPr>
      </w:pPr>
      <w:r>
        <w:rPr>
          <w:rFonts w:hint="eastAsia" w:ascii="宋体" w:hAnsi="宋体" w:eastAsia="宋体" w:cs="宋体"/>
          <w:b/>
          <w:bCs/>
          <w:color w:val="auto"/>
          <w:sz w:val="21"/>
          <w:szCs w:val="21"/>
        </w:rPr>
        <w:t>七、竣工验收与结算</w:t>
      </w:r>
    </w:p>
    <w:p>
      <w:pPr>
        <w:pStyle w:val="28"/>
        <w:pageBreakBefore w:val="0"/>
        <w:kinsoku/>
        <w:wordWrap/>
        <w:overflowPunct/>
        <w:topLinePunct w:val="0"/>
        <w:bidi w:val="0"/>
        <w:spacing w:before="0" w:after="0" w:line="390" w:lineRule="exact"/>
        <w:ind w:left="0" w:right="0" w:firstLine="422" w:firstLineChars="200"/>
        <w:textAlignment w:val="auto"/>
        <w:rPr>
          <w:rFonts w:hint="eastAsia" w:ascii="宋体" w:hAnsi="宋体" w:eastAsia="宋体" w:cs="宋体"/>
          <w:b/>
          <w:bCs/>
          <w:sz w:val="21"/>
          <w:szCs w:val="21"/>
          <w:lang w:val="en-US"/>
        </w:rPr>
      </w:pPr>
      <w:r>
        <w:rPr>
          <w:rFonts w:hint="eastAsia" w:ascii="宋体" w:hAnsi="宋体" w:eastAsia="宋体" w:cs="宋体"/>
          <w:b/>
          <w:bCs/>
          <w:sz w:val="21"/>
          <w:szCs w:val="21"/>
          <w:lang w:val="en-US"/>
        </w:rPr>
        <w:t>14</w:t>
      </w:r>
      <w:r>
        <w:rPr>
          <w:rFonts w:hint="eastAsia" w:ascii="宋体" w:hAnsi="宋体" w:eastAsia="宋体" w:cs="宋体"/>
          <w:b/>
          <w:bCs/>
          <w:sz w:val="21"/>
          <w:szCs w:val="21"/>
        </w:rPr>
        <w:t>、竣工验收</w:t>
      </w:r>
      <w:r>
        <w:rPr>
          <w:rFonts w:hint="eastAsia" w:ascii="宋体" w:hAnsi="宋体" w:eastAsia="宋体" w:cs="宋体"/>
          <w:b/>
          <w:bCs/>
          <w:sz w:val="21"/>
          <w:szCs w:val="21"/>
          <w:lang w:val="en-US"/>
        </w:rPr>
        <w:t xml:space="preserve"> </w:t>
      </w:r>
    </w:p>
    <w:p>
      <w:pPr>
        <w:pStyle w:val="28"/>
        <w:pageBreakBefore w:val="0"/>
        <w:kinsoku/>
        <w:wordWrap/>
        <w:overflowPunct/>
        <w:topLinePunct w:val="0"/>
        <w:bidi w:val="0"/>
        <w:spacing w:before="0" w:after="0" w:line="390" w:lineRule="exact"/>
        <w:ind w:left="0" w:right="0"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 xml:space="preserve">14.1 </w:t>
      </w:r>
      <w:r>
        <w:rPr>
          <w:rFonts w:hint="eastAsia" w:ascii="宋体" w:hAnsi="宋体" w:eastAsia="宋体" w:cs="宋体"/>
          <w:sz w:val="21"/>
          <w:szCs w:val="21"/>
        </w:rPr>
        <w:t>承包人提供竣工图的约定：</w:t>
      </w:r>
      <w:r>
        <w:rPr>
          <w:rFonts w:hint="eastAsia" w:ascii="宋体" w:hAnsi="宋体" w:eastAsia="宋体" w:cs="宋体"/>
          <w:sz w:val="21"/>
          <w:szCs w:val="21"/>
          <w:lang w:val="en-US"/>
        </w:rPr>
        <w:t xml:space="preserve"> </w:t>
      </w:r>
      <w:r>
        <w:rPr>
          <w:rFonts w:hint="eastAsia" w:ascii="宋体" w:hAnsi="宋体" w:eastAsia="宋体" w:cs="宋体"/>
          <w:sz w:val="21"/>
          <w:szCs w:val="21"/>
          <w:highlight w:val="cyan"/>
          <w:u w:val="single"/>
          <w:lang w:val="en-US"/>
        </w:rPr>
        <w:t xml:space="preserve"> </w:t>
      </w:r>
      <w:r>
        <w:rPr>
          <w:rFonts w:hint="eastAsia" w:ascii="宋体" w:hAnsi="宋体" w:cs="宋体"/>
          <w:color w:val="FF0000"/>
          <w:sz w:val="21"/>
          <w:szCs w:val="21"/>
          <w:highlight w:val="cyan"/>
          <w:u w:val="single"/>
          <w:lang w:val="en-US" w:eastAsia="zh-CN"/>
        </w:rPr>
        <w:t xml:space="preserve">一式四份 </w:t>
      </w:r>
      <w:r>
        <w:rPr>
          <w:rFonts w:hint="eastAsia" w:ascii="宋体" w:hAnsi="宋体" w:cs="宋体"/>
          <w:sz w:val="21"/>
          <w:szCs w:val="21"/>
          <w:highlight w:val="cyan"/>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rPr>
        <w:t xml:space="preserve">  </w:t>
      </w:r>
    </w:p>
    <w:p>
      <w:pPr>
        <w:pStyle w:val="28"/>
        <w:pageBreakBefore w:val="0"/>
        <w:kinsoku/>
        <w:wordWrap/>
        <w:overflowPunct/>
        <w:topLinePunct w:val="0"/>
        <w:bidi w:val="0"/>
        <w:spacing w:before="0" w:after="0" w:line="390" w:lineRule="exact"/>
        <w:ind w:left="0" w:right="0"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 xml:space="preserve">14.2 </w:t>
      </w:r>
      <w:r>
        <w:rPr>
          <w:rFonts w:hint="eastAsia" w:ascii="宋体" w:hAnsi="宋体" w:eastAsia="宋体" w:cs="宋体"/>
          <w:sz w:val="21"/>
          <w:szCs w:val="21"/>
        </w:rPr>
        <w:t>中间交工工程的范围和竣工时间：</w:t>
      </w:r>
      <w:r>
        <w:rPr>
          <w:rFonts w:hint="eastAsia" w:ascii="宋体" w:hAnsi="宋体" w:eastAsia="宋体" w:cs="宋体"/>
          <w:sz w:val="21"/>
          <w:szCs w:val="21"/>
          <w:u w:val="single"/>
          <w:lang w:val="en-US"/>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rPr>
        <w:t xml:space="preserve">_  </w:t>
      </w:r>
      <w:r>
        <w:rPr>
          <w:rFonts w:hint="eastAsia" w:ascii="宋体" w:hAnsi="宋体" w:eastAsia="宋体" w:cs="宋体"/>
          <w:sz w:val="21"/>
          <w:szCs w:val="21"/>
          <w:lang w:val="en-US"/>
        </w:rPr>
        <w:t xml:space="preserve"> </w:t>
      </w:r>
    </w:p>
    <w:p>
      <w:pPr>
        <w:pStyle w:val="28"/>
        <w:pageBreakBefore w:val="0"/>
        <w:kinsoku/>
        <w:wordWrap/>
        <w:overflowPunct/>
        <w:topLinePunct w:val="0"/>
        <w:bidi w:val="0"/>
        <w:spacing w:before="0" w:after="0" w:line="390" w:lineRule="exact"/>
        <w:ind w:left="0" w:right="0" w:firstLine="422" w:firstLineChars="200"/>
        <w:textAlignment w:val="auto"/>
        <w:rPr>
          <w:rFonts w:hint="eastAsia" w:ascii="宋体" w:hAnsi="宋体" w:eastAsia="宋体" w:cs="宋体"/>
          <w:b/>
          <w:bCs/>
          <w:sz w:val="21"/>
          <w:szCs w:val="21"/>
          <w:lang w:val="en-US"/>
        </w:rPr>
      </w:pPr>
      <w:r>
        <w:rPr>
          <w:rFonts w:hint="eastAsia" w:ascii="宋体" w:hAnsi="宋体" w:eastAsia="宋体" w:cs="宋体"/>
          <w:b/>
          <w:bCs/>
          <w:sz w:val="21"/>
          <w:szCs w:val="21"/>
        </w:rPr>
        <w:t>八、违约、索赔和争议</w:t>
      </w:r>
      <w:r>
        <w:rPr>
          <w:rFonts w:hint="eastAsia" w:ascii="宋体" w:hAnsi="宋体" w:eastAsia="宋体" w:cs="宋体"/>
          <w:b/>
          <w:bCs/>
          <w:sz w:val="21"/>
          <w:szCs w:val="21"/>
          <w:lang w:val="en-US"/>
        </w:rPr>
        <w:t xml:space="preserve"> </w:t>
      </w:r>
    </w:p>
    <w:p>
      <w:pPr>
        <w:pStyle w:val="28"/>
        <w:pageBreakBefore w:val="0"/>
        <w:kinsoku/>
        <w:wordWrap/>
        <w:overflowPunct/>
        <w:topLinePunct w:val="0"/>
        <w:bidi w:val="0"/>
        <w:spacing w:before="0" w:after="0" w:line="390" w:lineRule="exact"/>
        <w:ind w:left="0" w:right="0" w:firstLine="422" w:firstLineChars="200"/>
        <w:textAlignment w:val="auto"/>
        <w:rPr>
          <w:rFonts w:hint="eastAsia" w:ascii="宋体" w:hAnsi="宋体" w:eastAsia="宋体" w:cs="宋体"/>
          <w:b/>
          <w:bCs/>
          <w:sz w:val="21"/>
          <w:szCs w:val="21"/>
          <w:lang w:val="en-US"/>
        </w:rPr>
      </w:pPr>
      <w:r>
        <w:rPr>
          <w:rFonts w:hint="eastAsia" w:ascii="宋体" w:hAnsi="宋体" w:eastAsia="宋体" w:cs="宋体"/>
          <w:b/>
          <w:bCs/>
          <w:sz w:val="21"/>
          <w:szCs w:val="21"/>
          <w:lang w:val="en-US"/>
        </w:rPr>
        <w:t>15</w:t>
      </w:r>
      <w:r>
        <w:rPr>
          <w:rFonts w:hint="eastAsia" w:ascii="宋体" w:hAnsi="宋体" w:eastAsia="宋体" w:cs="宋体"/>
          <w:b/>
          <w:bCs/>
          <w:sz w:val="21"/>
          <w:szCs w:val="21"/>
        </w:rPr>
        <w:t>、违约</w:t>
      </w:r>
      <w:r>
        <w:rPr>
          <w:rFonts w:hint="eastAsia" w:ascii="宋体" w:hAnsi="宋体" w:eastAsia="宋体" w:cs="宋体"/>
          <w:b/>
          <w:bCs/>
          <w:sz w:val="21"/>
          <w:szCs w:val="21"/>
          <w:lang w:val="en-US"/>
        </w:rPr>
        <w:t xml:space="preserve"> </w:t>
      </w:r>
    </w:p>
    <w:p>
      <w:pPr>
        <w:pStyle w:val="28"/>
        <w:pageBreakBefore w:val="0"/>
        <w:kinsoku/>
        <w:wordWrap/>
        <w:overflowPunct/>
        <w:topLinePunct w:val="0"/>
        <w:bidi w:val="0"/>
        <w:spacing w:before="0" w:after="0" w:line="39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rPr>
        <w:t xml:space="preserve">15.1 </w:t>
      </w:r>
      <w:r>
        <w:rPr>
          <w:rFonts w:hint="eastAsia" w:ascii="宋体" w:hAnsi="宋体" w:eastAsia="宋体" w:cs="宋体"/>
          <w:sz w:val="21"/>
          <w:szCs w:val="21"/>
        </w:rPr>
        <w:t>发包人违约</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kern w:val="0"/>
          <w:sz w:val="21"/>
          <w:szCs w:val="21"/>
        </w:rPr>
      </w:pPr>
      <w:r>
        <w:rPr>
          <w:rFonts w:hint="eastAsia" w:ascii="宋体" w:hAnsi="宋体" w:eastAsia="宋体" w:cs="宋体"/>
          <w:sz w:val="21"/>
          <w:szCs w:val="21"/>
        </w:rPr>
        <w:t xml:space="preserve">15.1.1 </w:t>
      </w:r>
      <w:r>
        <w:rPr>
          <w:rStyle w:val="25"/>
          <w:rFonts w:hint="eastAsia" w:ascii="宋体" w:hAnsi="宋体" w:eastAsia="宋体" w:cs="宋体"/>
          <w:kern w:val="0"/>
          <w:sz w:val="21"/>
          <w:szCs w:val="21"/>
        </w:rPr>
        <w:t>发包人违约的情形：</w:t>
      </w:r>
      <w:r>
        <w:rPr>
          <w:rStyle w:val="25"/>
          <w:rFonts w:hint="eastAsia" w:ascii="宋体" w:hAnsi="宋体" w:eastAsia="宋体" w:cs="宋体"/>
          <w:kern w:val="0"/>
          <w:sz w:val="21"/>
          <w:szCs w:val="21"/>
          <w:u w:val="single"/>
        </w:rPr>
        <w:t xml:space="preserve"> 按通用条款16.1.1执行 </w:t>
      </w:r>
      <w:r>
        <w:rPr>
          <w:rStyle w:val="25"/>
          <w:rFonts w:hint="eastAsia" w:ascii="宋体" w:hAnsi="宋体" w:eastAsia="宋体" w:cs="宋体"/>
          <w:kern w:val="0"/>
          <w:sz w:val="21"/>
          <w:szCs w:val="21"/>
        </w:rPr>
        <w:t>。</w:t>
      </w:r>
    </w:p>
    <w:p>
      <w:pPr>
        <w:pStyle w:val="23"/>
        <w:pageBreakBefore w:val="0"/>
        <w:kinsoku/>
        <w:wordWrap/>
        <w:overflowPunct/>
        <w:topLinePunct w:val="0"/>
        <w:bidi w:val="0"/>
        <w:spacing w:line="390" w:lineRule="exact"/>
        <w:ind w:left="63" w:right="63" w:firstLine="420" w:firstLineChars="200"/>
        <w:jc w:val="left"/>
        <w:textAlignment w:val="auto"/>
        <w:outlineLvl w:val="0"/>
        <w:rPr>
          <w:rStyle w:val="25"/>
          <w:rFonts w:hint="eastAsia" w:ascii="宋体" w:hAnsi="宋体" w:eastAsia="宋体" w:cs="宋体"/>
          <w:kern w:val="0"/>
          <w:sz w:val="21"/>
          <w:szCs w:val="21"/>
        </w:rPr>
      </w:pPr>
      <w:r>
        <w:rPr>
          <w:rFonts w:hint="eastAsia" w:ascii="宋体" w:hAnsi="宋体" w:eastAsia="宋体" w:cs="宋体"/>
          <w:sz w:val="21"/>
          <w:szCs w:val="21"/>
        </w:rPr>
        <w:t xml:space="preserve">15.1.2 </w:t>
      </w:r>
      <w:r>
        <w:rPr>
          <w:rStyle w:val="25"/>
          <w:rFonts w:hint="eastAsia" w:ascii="宋体" w:hAnsi="宋体" w:eastAsia="宋体" w:cs="宋体"/>
          <w:kern w:val="0"/>
          <w:sz w:val="21"/>
          <w:szCs w:val="21"/>
        </w:rPr>
        <w:t>发包人违约的责任</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发包人违约责任的承担方式和计算方法：</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kern w:val="0"/>
          <w:sz w:val="21"/>
          <w:szCs w:val="21"/>
          <w:u w:val="single"/>
        </w:rPr>
      </w:pPr>
      <w:r>
        <w:rPr>
          <w:rStyle w:val="25"/>
          <w:rFonts w:hint="eastAsia" w:ascii="宋体" w:hAnsi="宋体" w:eastAsia="宋体" w:cs="宋体"/>
          <w:kern w:val="0"/>
          <w:sz w:val="21"/>
          <w:szCs w:val="21"/>
        </w:rPr>
        <w:t>（1）因发包人原因未能在计划开工日期前7天内下达开工通知的违约责任：</w:t>
      </w:r>
      <w:r>
        <w:rPr>
          <w:rStyle w:val="25"/>
          <w:rFonts w:hint="eastAsia" w:ascii="宋体" w:hAnsi="宋体" w:eastAsia="宋体" w:cs="宋体"/>
          <w:kern w:val="0"/>
          <w:sz w:val="21"/>
          <w:szCs w:val="21"/>
          <w:u w:val="single"/>
        </w:rPr>
        <w:t xml:space="preserve"> 顺延工期  </w:t>
      </w:r>
      <w:r>
        <w:rPr>
          <w:rStyle w:val="25"/>
          <w:rFonts w:hint="eastAsia" w:ascii="宋体" w:hAnsi="宋体" w:eastAsia="宋体" w:cs="宋体"/>
          <w:kern w:val="0"/>
          <w:sz w:val="21"/>
          <w:szCs w:val="21"/>
        </w:rPr>
        <w:t>。</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（2）因发包人原因未能按合同约定支付合同价款的违约责任：</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kern w:val="0"/>
          <w:sz w:val="21"/>
          <w:szCs w:val="21"/>
          <w:u w:val="single"/>
        </w:rPr>
      </w:pPr>
      <w:r>
        <w:rPr>
          <w:rStyle w:val="25"/>
          <w:rFonts w:hint="eastAsia" w:ascii="宋体" w:hAnsi="宋体" w:eastAsia="宋体" w:cs="宋体"/>
          <w:kern w:val="0"/>
          <w:sz w:val="21"/>
          <w:szCs w:val="21"/>
        </w:rPr>
        <w:t>（3）因发包人违反合同约定造成暂停施工的违约责任：</w:t>
      </w:r>
      <w:r>
        <w:rPr>
          <w:rStyle w:val="25"/>
          <w:rFonts w:hint="eastAsia" w:ascii="宋体" w:hAnsi="宋体" w:eastAsia="宋体" w:cs="宋体"/>
          <w:sz w:val="21"/>
          <w:szCs w:val="21"/>
          <w:u w:val="single"/>
        </w:rPr>
        <w:t>所耽误的工期相应顺延</w:t>
      </w:r>
      <w:r>
        <w:rPr>
          <w:rStyle w:val="25"/>
          <w:rFonts w:hint="eastAsia" w:ascii="宋体" w:hAnsi="宋体" w:eastAsia="宋体" w:cs="宋体"/>
          <w:kern w:val="0"/>
          <w:sz w:val="21"/>
          <w:szCs w:val="21"/>
          <w:u w:val="single"/>
        </w:rPr>
        <w:t xml:space="preserve">  </w:t>
      </w:r>
      <w:r>
        <w:rPr>
          <w:rStyle w:val="25"/>
          <w:rFonts w:hint="eastAsia" w:ascii="宋体" w:hAnsi="宋体" w:eastAsia="宋体" w:cs="宋体"/>
          <w:kern w:val="0"/>
          <w:sz w:val="21"/>
          <w:szCs w:val="21"/>
        </w:rPr>
        <w:t>。</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（4）发包人无正当理由没有在约定期限内发出复工指示，导致承包人无法复工的违约责任：</w:t>
      </w:r>
      <w:r>
        <w:rPr>
          <w:rStyle w:val="25"/>
          <w:rFonts w:hint="eastAsia" w:ascii="宋体" w:hAnsi="宋体" w:eastAsia="宋体" w:cs="宋体"/>
          <w:sz w:val="21"/>
          <w:szCs w:val="21"/>
          <w:u w:val="single"/>
        </w:rPr>
        <w:t>所耽误的工期相应顺延</w:t>
      </w:r>
      <w:r>
        <w:rPr>
          <w:rStyle w:val="25"/>
          <w:rFonts w:hint="eastAsia" w:ascii="宋体" w:hAnsi="宋体" w:eastAsia="宋体" w:cs="宋体"/>
          <w:kern w:val="0"/>
          <w:sz w:val="21"/>
          <w:szCs w:val="21"/>
        </w:rPr>
        <w:t>。</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（5）其他：</w:t>
      </w:r>
      <w:r>
        <w:rPr>
          <w:rStyle w:val="25"/>
          <w:rFonts w:hint="eastAsia" w:ascii="宋体" w:hAnsi="宋体" w:eastAsia="宋体" w:cs="宋体"/>
          <w:kern w:val="0"/>
          <w:sz w:val="21"/>
          <w:szCs w:val="21"/>
          <w:u w:val="single"/>
        </w:rPr>
        <w:t xml:space="preserve">另行协商                  </w:t>
      </w:r>
      <w:r>
        <w:rPr>
          <w:rStyle w:val="25"/>
          <w:rFonts w:hint="eastAsia" w:ascii="宋体" w:hAnsi="宋体" w:eastAsia="宋体" w:cs="宋体"/>
          <w:kern w:val="0"/>
          <w:sz w:val="21"/>
          <w:szCs w:val="21"/>
        </w:rPr>
        <w:t>。</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15.1.3 因发包人违约解除合同</w:t>
      </w:r>
    </w:p>
    <w:p>
      <w:pPr>
        <w:pStyle w:val="23"/>
        <w:pageBreakBefore w:val="0"/>
        <w:kinsoku/>
        <w:wordWrap/>
        <w:overflowPunct/>
        <w:topLinePunct w:val="0"/>
        <w:autoSpaceDE w:val="0"/>
        <w:autoSpaceDN w:val="0"/>
        <w:bidi w:val="0"/>
        <w:adjustRightInd w:val="0"/>
        <w:spacing w:line="390" w:lineRule="exact"/>
        <w:ind w:left="63" w:right="63" w:firstLine="420" w:firstLineChars="200"/>
        <w:jc w:val="left"/>
        <w:textAlignment w:val="auto"/>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承包人按15.1.1项〔发包人违约的情形〕约定暂停施工满</w:t>
      </w:r>
      <w:r>
        <w:rPr>
          <w:rStyle w:val="25"/>
          <w:rFonts w:hint="eastAsia" w:ascii="宋体" w:hAnsi="宋体" w:eastAsia="宋体" w:cs="宋体"/>
          <w:kern w:val="0"/>
          <w:sz w:val="21"/>
          <w:szCs w:val="21"/>
          <w:u w:val="single"/>
        </w:rPr>
        <w:t xml:space="preserve"> 30 </w:t>
      </w:r>
      <w:r>
        <w:rPr>
          <w:rStyle w:val="25"/>
          <w:rFonts w:hint="eastAsia" w:ascii="宋体" w:hAnsi="宋体" w:eastAsia="宋体" w:cs="宋体"/>
          <w:kern w:val="0"/>
          <w:sz w:val="21"/>
          <w:szCs w:val="21"/>
        </w:rPr>
        <w:t>天后发包人仍不纠正其违约行为并致使合同目的不能实现的，承包人有权解除合同。</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15.2 承包人违约</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15.2.1 承包人违约的情形</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kern w:val="0"/>
          <w:sz w:val="21"/>
          <w:szCs w:val="21"/>
          <w:u w:val="single"/>
        </w:rPr>
      </w:pPr>
      <w:r>
        <w:rPr>
          <w:rStyle w:val="25"/>
          <w:rFonts w:hint="eastAsia" w:ascii="宋体" w:hAnsi="宋体" w:eastAsia="宋体" w:cs="宋体"/>
          <w:kern w:val="0"/>
          <w:sz w:val="21"/>
          <w:szCs w:val="21"/>
        </w:rPr>
        <w:t>承包人违约的其他情形：</w:t>
      </w:r>
      <w:r>
        <w:rPr>
          <w:rFonts w:hint="eastAsia" w:ascii="宋体" w:hAnsi="宋体" w:eastAsia="宋体" w:cs="宋体"/>
          <w:sz w:val="21"/>
          <w:szCs w:val="21"/>
          <w:u w:val="single"/>
        </w:rPr>
        <w:t>按合同通用条款第16.2.1条执行。</w:t>
      </w:r>
    </w:p>
    <w:p>
      <w:pPr>
        <w:pStyle w:val="23"/>
        <w:pageBreakBefore w:val="0"/>
        <w:kinsoku/>
        <w:wordWrap/>
        <w:overflowPunct/>
        <w:topLinePunct w:val="0"/>
        <w:bidi w:val="0"/>
        <w:spacing w:line="390" w:lineRule="exact"/>
        <w:ind w:left="63" w:right="63" w:firstLine="420" w:firstLineChars="200"/>
        <w:jc w:val="left"/>
        <w:textAlignment w:val="auto"/>
        <w:outlineLvl w:val="0"/>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15.2.2承包人违约的责任</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承包人违约责任的承担方式和计算方法：</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1）承包人未按本合同通用条款第16.2.1（2）、（3）条内容完成的，承包人无条件返工处理，修复至工程质量要求并承担相关费用，并在发包人规定的时间内完成返工，否则发包人有权扣罚该分项工程10%的工程款作为处罚。</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（2）承包人有本合同通用条款第16.2.1（6）条情形的，或经监理人检验认为修复质量不合格而承包人拒绝再进行修补的，发包人将扣除承包人全部质量保修金。</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3）承包人有本专用合同条款3.2、3.3条违约责任的，发包人有权扣除承包人的违约金。违约金金额均在承包人的履约保证金及计量支付款内扣除。监理人预先下发含有罚款意向的指令，如承包人不及时采取措施纠正，则在指令下达后十五天下发罚款通知书（不再陈述罚款理由）。承包人履约保证金被罚款后由发包人从最后一次计量支付时扣除相应金额补足履约保证金。承包人在合同期内，完成合同规定的全部工程，且质量合格，在本工程施工竣工验收后十五天内可申请返还全部或部分罚款，返还金额由监理人审核，发包人批准。罚款金额返还时不包括银行利息。</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15.2.3 因承包人违约解除合同</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关于承包人违约解除合同的特别约定：</w:t>
      </w:r>
      <w:r>
        <w:rPr>
          <w:rStyle w:val="25"/>
          <w:rFonts w:hint="eastAsia" w:ascii="宋体" w:hAnsi="宋体" w:eastAsia="宋体" w:cs="宋体"/>
          <w:kern w:val="0"/>
          <w:sz w:val="21"/>
          <w:szCs w:val="21"/>
          <w:u w:val="single"/>
        </w:rPr>
        <w:t>承包人有违反以下情况之一的，发包人有权解除合同，并没收其全部履约保证金</w:t>
      </w:r>
      <w:r>
        <w:rPr>
          <w:rStyle w:val="25"/>
          <w:rFonts w:hint="eastAsia" w:ascii="宋体" w:hAnsi="宋体" w:eastAsia="宋体" w:cs="宋体"/>
          <w:kern w:val="0"/>
          <w:sz w:val="21"/>
          <w:szCs w:val="21"/>
        </w:rPr>
        <w:t>。</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(1)承包人无正当理由不按开工通知的要求及时进场组织施工和不按签订协议书时商定的进度计划有效地开展施工准备，造成工期延误的；</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(2)承包人违反本合同通用条款第3.5条规定私自将合同或合同的任何部分或任何权利转让给其他人，或私自将工程或工程的一部分分包出去的；</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(3)未经发包人派驻工程师批准，承包人私自将已按投标文件承诺进入工地的工程设备、施工设备、临时工程或材料撤离工地的；</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(4)由于承包人原因拒绝按合同进度计划及时完成合同规定的工程，而又未采取有效措施赶上进度，造成工期严重延误的；</w:t>
      </w:r>
    </w:p>
    <w:p>
      <w:pPr>
        <w:pStyle w:val="23"/>
        <w:pageBreakBefore w:val="0"/>
        <w:kinsoku/>
        <w:wordWrap/>
        <w:overflowPunct/>
        <w:topLinePunct w:val="0"/>
        <w:bidi w:val="0"/>
        <w:spacing w:line="390" w:lineRule="exact"/>
        <w:ind w:left="63" w:right="63" w:firstLine="420" w:firstLineChars="200"/>
        <w:textAlignment w:val="auto"/>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(5)承包人否认合同有效或拒绝履行合同规定的承包人义务，或由于法律、财务等原因导致承包人无法继续履行或实质上已停止履行合同的义务的；</w:t>
      </w:r>
    </w:p>
    <w:p>
      <w:pPr>
        <w:pStyle w:val="23"/>
        <w:pageBreakBefore w:val="0"/>
        <w:kinsoku/>
        <w:wordWrap/>
        <w:overflowPunct/>
        <w:topLinePunct w:val="0"/>
        <w:bidi w:val="0"/>
        <w:spacing w:line="390" w:lineRule="exact"/>
        <w:ind w:left="63" w:right="63" w:firstLine="420" w:firstLineChars="200"/>
        <w:textAlignment w:val="auto"/>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(6) 合同签订</w:t>
      </w:r>
      <w:r>
        <w:rPr>
          <w:rStyle w:val="25"/>
          <w:rFonts w:hint="eastAsia" w:ascii="宋体" w:hAnsi="宋体" w:eastAsia="宋体" w:cs="宋体"/>
          <w:sz w:val="21"/>
          <w:szCs w:val="21"/>
        </w:rPr>
        <w:t>且具备法定开工条件后</w:t>
      </w:r>
      <w:r>
        <w:rPr>
          <w:rStyle w:val="25"/>
          <w:rFonts w:hint="eastAsia" w:ascii="宋体" w:hAnsi="宋体" w:eastAsia="宋体" w:cs="宋体"/>
          <w:kern w:val="0"/>
          <w:sz w:val="21"/>
          <w:szCs w:val="21"/>
        </w:rPr>
        <w:t>之日起十五日内，承包人无法按合同规定及投标文件的承诺进场该施工阶段应有的全部人员和机械的。</w:t>
      </w:r>
    </w:p>
    <w:p>
      <w:pPr>
        <w:pStyle w:val="31"/>
        <w:pageBreakBefore w:val="0"/>
        <w:widowControl/>
        <w:kinsoku/>
        <w:wordWrap/>
        <w:overflowPunct/>
        <w:topLinePunct w:val="0"/>
        <w:bidi w:val="0"/>
        <w:spacing w:line="390" w:lineRule="exact"/>
        <w:ind w:firstLine="420"/>
        <w:textAlignment w:val="auto"/>
        <w:rPr>
          <w:rStyle w:val="25"/>
          <w:rFonts w:hint="eastAsia" w:ascii="宋体" w:hAnsi="宋体" w:eastAsia="宋体" w:cs="宋体"/>
          <w:b/>
          <w:bCs/>
          <w:kern w:val="0"/>
          <w:sz w:val="21"/>
          <w:szCs w:val="21"/>
        </w:rPr>
      </w:pPr>
      <w:r>
        <w:rPr>
          <w:rStyle w:val="25"/>
          <w:rFonts w:hint="eastAsia" w:ascii="宋体" w:hAnsi="宋体" w:eastAsia="宋体" w:cs="宋体"/>
          <w:b/>
          <w:bCs/>
          <w:kern w:val="0"/>
          <w:sz w:val="21"/>
          <w:szCs w:val="21"/>
        </w:rPr>
        <w:t>（7）在发包人按合同约定支付工程进度款的前期下，承包人拖欠员工工资待遇导致其员工到发包方或政府部门静坐、闹事的。</w:t>
      </w:r>
    </w:p>
    <w:p>
      <w:pPr>
        <w:pStyle w:val="23"/>
        <w:pageBreakBefore w:val="0"/>
        <w:kinsoku/>
        <w:wordWrap/>
        <w:overflowPunct/>
        <w:topLinePunct w:val="0"/>
        <w:bidi w:val="0"/>
        <w:spacing w:line="390" w:lineRule="exact"/>
        <w:ind w:left="63" w:right="63" w:firstLine="420" w:firstLineChars="200"/>
        <w:textAlignment w:val="auto"/>
        <w:rPr>
          <w:rStyle w:val="25"/>
          <w:rFonts w:hint="eastAsia" w:ascii="宋体" w:hAnsi="宋体" w:eastAsia="宋体" w:cs="宋体"/>
          <w:kern w:val="0"/>
          <w:sz w:val="21"/>
          <w:szCs w:val="21"/>
        </w:rPr>
      </w:pPr>
      <w:r>
        <w:rPr>
          <w:rStyle w:val="25"/>
          <w:rFonts w:hint="eastAsia" w:ascii="宋体" w:hAnsi="宋体" w:eastAsia="宋体" w:cs="宋体"/>
          <w:kern w:val="0"/>
          <w:sz w:val="21"/>
          <w:szCs w:val="21"/>
        </w:rPr>
        <w:t xml:space="preserve"> 发包人继续使用承包人在施工现场的材料、设备、临时工程、承包人文件和由承包人或以其名义编制的其他文件的费用承担方式：</w:t>
      </w:r>
      <w:r>
        <w:rPr>
          <w:rStyle w:val="25"/>
          <w:rFonts w:hint="eastAsia" w:ascii="宋体" w:hAnsi="宋体" w:eastAsia="宋体" w:cs="宋体"/>
          <w:kern w:val="0"/>
          <w:sz w:val="21"/>
          <w:szCs w:val="21"/>
          <w:u w:val="single"/>
        </w:rPr>
        <w:t xml:space="preserve">按通用条款执行 </w:t>
      </w:r>
      <w:r>
        <w:rPr>
          <w:rStyle w:val="25"/>
          <w:rFonts w:hint="eastAsia" w:ascii="宋体" w:hAnsi="宋体" w:eastAsia="宋体" w:cs="宋体"/>
          <w:kern w:val="0"/>
          <w:sz w:val="21"/>
          <w:szCs w:val="21"/>
        </w:rPr>
        <w:t>。</w:t>
      </w:r>
    </w:p>
    <w:p>
      <w:pPr>
        <w:pStyle w:val="8"/>
        <w:pageBreakBefore w:val="0"/>
        <w:kinsoku/>
        <w:wordWrap/>
        <w:overflowPunct/>
        <w:topLinePunct w:val="0"/>
        <w:bidi w:val="0"/>
        <w:spacing w:line="390" w:lineRule="exact"/>
        <w:ind w:firstLine="422" w:firstLineChars="200"/>
        <w:textAlignment w:val="auto"/>
        <w:rPr>
          <w:rFonts w:hint="eastAsia" w:ascii="宋体" w:hAnsi="宋体" w:eastAsia="宋体" w:cs="宋体"/>
          <w:b/>
          <w:bCs/>
          <w:sz w:val="21"/>
          <w:szCs w:val="21"/>
          <w:lang w:val="en-US"/>
        </w:rPr>
      </w:pPr>
      <w:bookmarkStart w:id="74" w:name="_Toc389065334"/>
      <w:bookmarkEnd w:id="74"/>
      <w:bookmarkStart w:id="75" w:name="_Toc373227769"/>
      <w:bookmarkEnd w:id="75"/>
      <w:bookmarkStart w:id="76" w:name="_Toc351203649"/>
      <w:bookmarkEnd w:id="76"/>
      <w:bookmarkStart w:id="77" w:name="_Toc28282"/>
      <w:bookmarkEnd w:id="77"/>
      <w:r>
        <w:rPr>
          <w:rFonts w:hint="eastAsia" w:ascii="宋体" w:hAnsi="宋体" w:eastAsia="宋体" w:cs="宋体"/>
          <w:b/>
          <w:bCs/>
          <w:sz w:val="21"/>
          <w:szCs w:val="21"/>
        </w:rPr>
        <w:t>九、工程分包</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 xml:space="preserve">16.1 </w:t>
      </w:r>
      <w:r>
        <w:rPr>
          <w:rFonts w:hint="eastAsia" w:ascii="宋体" w:hAnsi="宋体" w:eastAsia="宋体" w:cs="宋体"/>
          <w:sz w:val="21"/>
          <w:szCs w:val="21"/>
        </w:rPr>
        <w:t>本工程不允许分包。</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 xml:space="preserve">16.2 </w:t>
      </w:r>
      <w:r>
        <w:rPr>
          <w:rFonts w:hint="eastAsia" w:ascii="宋体" w:hAnsi="宋体" w:eastAsia="宋体" w:cs="宋体"/>
          <w:sz w:val="21"/>
          <w:szCs w:val="21"/>
        </w:rPr>
        <w:t>承包人有以下情况之一者，发包人有权解除合同，并视情况扣除其履约保证金：</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16.2.1</w:t>
      </w:r>
      <w:r>
        <w:rPr>
          <w:rFonts w:hint="eastAsia" w:ascii="宋体" w:hAnsi="宋体" w:eastAsia="宋体" w:cs="宋体"/>
          <w:sz w:val="21"/>
          <w:szCs w:val="21"/>
        </w:rPr>
        <w:t>个人承包工程，包括本人单位及外单位人员承包，发包人不承认其个人拥有任何资质等级及营业许可资格。没收全部履约保证金。</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16.2.2</w:t>
      </w:r>
      <w:r>
        <w:rPr>
          <w:rFonts w:hint="eastAsia" w:ascii="宋体" w:hAnsi="宋体" w:eastAsia="宋体" w:cs="宋体"/>
          <w:sz w:val="21"/>
          <w:szCs w:val="21"/>
        </w:rPr>
        <w:t>几个人联合承包工程，就地组织暗分包队伍，不具备完成本工程的技术、机械能力，被发包人判定为没有能力履行的承包人。没收全部履约保证金。</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 xml:space="preserve">16.2.3 </w:t>
      </w:r>
      <w:r>
        <w:rPr>
          <w:rFonts w:hint="eastAsia" w:ascii="宋体" w:hAnsi="宋体" w:eastAsia="宋体" w:cs="宋体"/>
          <w:sz w:val="21"/>
          <w:szCs w:val="21"/>
        </w:rPr>
        <w:t>就地转包全部的工程，以谋取高额转让费、管理费的承包人。没收全部履约保证金。</w:t>
      </w:r>
    </w:p>
    <w:p>
      <w:pPr>
        <w:pStyle w:val="8"/>
        <w:pageBreakBefore w:val="0"/>
        <w:kinsoku/>
        <w:wordWrap/>
        <w:overflowPunct/>
        <w:topLinePunct w:val="0"/>
        <w:bidi w:val="0"/>
        <w:spacing w:line="390" w:lineRule="exact"/>
        <w:ind w:firstLine="420" w:firstLineChars="200"/>
        <w:textAlignment w:val="auto"/>
        <w:rPr>
          <w:rFonts w:hint="eastAsia" w:ascii="宋体" w:hAnsi="宋体" w:eastAsia="宋体" w:cs="宋体"/>
          <w:sz w:val="21"/>
          <w:szCs w:val="21"/>
          <w:lang w:val="en-US"/>
        </w:rPr>
      </w:pPr>
      <w:r>
        <w:rPr>
          <w:rFonts w:hint="eastAsia" w:ascii="宋体" w:hAnsi="宋体" w:eastAsia="宋体" w:cs="宋体"/>
          <w:sz w:val="21"/>
          <w:szCs w:val="21"/>
          <w:lang w:val="en-US"/>
        </w:rPr>
        <w:t>16.2.4</w:t>
      </w:r>
      <w:r>
        <w:rPr>
          <w:rFonts w:hint="eastAsia" w:ascii="宋体" w:hAnsi="宋体" w:eastAsia="宋体" w:cs="宋体"/>
          <w:sz w:val="21"/>
          <w:szCs w:val="21"/>
        </w:rPr>
        <w:t>承包人有部分分包现象（其中包括冒充承包人下属单位的挂勾单位，凭口头协议参与施工的分包人及其他暗分包个体户），一经发现核实，发包人将采取驱逐该暗分包人措施，并对承包人处予违约处罚金，违约处罚金金额为履约保证金金额的</w:t>
      </w:r>
      <w:r>
        <w:rPr>
          <w:rFonts w:hint="eastAsia" w:ascii="宋体" w:hAnsi="宋体" w:eastAsia="宋体" w:cs="宋体"/>
          <w:sz w:val="21"/>
          <w:szCs w:val="21"/>
          <w:lang w:val="en-US"/>
        </w:rPr>
        <w:t>5%</w:t>
      </w:r>
      <w:r>
        <w:rPr>
          <w:rFonts w:hint="eastAsia" w:ascii="宋体" w:hAnsi="宋体" w:eastAsia="宋体" w:cs="宋体"/>
          <w:sz w:val="21"/>
          <w:szCs w:val="21"/>
        </w:rPr>
        <w:t>～</w:t>
      </w:r>
      <w:r>
        <w:rPr>
          <w:rFonts w:hint="eastAsia" w:ascii="宋体" w:hAnsi="宋体" w:eastAsia="宋体" w:cs="宋体"/>
          <w:sz w:val="21"/>
          <w:szCs w:val="21"/>
          <w:lang w:val="en-US"/>
        </w:rPr>
        <w:t>20%</w:t>
      </w:r>
      <w:r>
        <w:rPr>
          <w:rFonts w:hint="eastAsia" w:ascii="宋体" w:hAnsi="宋体" w:eastAsia="宋体" w:cs="宋体"/>
          <w:sz w:val="21"/>
          <w:szCs w:val="21"/>
        </w:rPr>
        <w:t>（视情节严重而定）。</w:t>
      </w:r>
    </w:p>
    <w:p>
      <w:pPr>
        <w:pStyle w:val="8"/>
        <w:pageBreakBefore w:val="0"/>
        <w:kinsoku/>
        <w:wordWrap/>
        <w:overflowPunct/>
        <w:topLinePunct w:val="0"/>
        <w:bidi w:val="0"/>
        <w:spacing w:line="390" w:lineRule="exact"/>
        <w:ind w:firstLine="422" w:firstLineChars="200"/>
        <w:textAlignment w:val="auto"/>
        <w:rPr>
          <w:rFonts w:hint="eastAsia" w:ascii="宋体" w:hAnsi="宋体" w:eastAsia="宋体" w:cs="宋体"/>
          <w:b/>
          <w:bCs/>
          <w:sz w:val="21"/>
          <w:szCs w:val="21"/>
          <w:lang w:val="en-US"/>
        </w:rPr>
      </w:pPr>
      <w:r>
        <w:rPr>
          <w:rFonts w:hint="eastAsia" w:ascii="宋体" w:hAnsi="宋体" w:eastAsia="宋体" w:cs="宋体"/>
          <w:b/>
          <w:bCs/>
          <w:sz w:val="21"/>
          <w:szCs w:val="21"/>
        </w:rPr>
        <w:t>十、其他</w:t>
      </w:r>
    </w:p>
    <w:p>
      <w:pPr>
        <w:pStyle w:val="22"/>
        <w:pageBreakBefore w:val="0"/>
        <w:kinsoku/>
        <w:wordWrap/>
        <w:overflowPunct/>
        <w:topLinePunct w:val="0"/>
        <w:bidi w:val="0"/>
        <w:spacing w:before="0" w:after="0" w:line="390" w:lineRule="exact"/>
        <w:ind w:firstLine="422" w:firstLineChars="200"/>
        <w:textAlignment w:val="auto"/>
        <w:rPr>
          <w:rStyle w:val="25"/>
          <w:rFonts w:hint="eastAsia" w:ascii="宋体" w:hAnsi="宋体" w:eastAsia="宋体" w:cs="宋体"/>
          <w:sz w:val="21"/>
          <w:szCs w:val="21"/>
        </w:rPr>
      </w:pPr>
      <w:bookmarkStart w:id="78" w:name="_Toc373478416"/>
      <w:r>
        <w:rPr>
          <w:rStyle w:val="25"/>
          <w:rFonts w:hint="eastAsia" w:ascii="宋体" w:hAnsi="宋体" w:eastAsia="宋体" w:cs="宋体"/>
          <w:sz w:val="21"/>
          <w:szCs w:val="21"/>
        </w:rPr>
        <w:t xml:space="preserve">17. </w:t>
      </w:r>
      <w:bookmarkEnd w:id="78"/>
      <w:r>
        <w:rPr>
          <w:rStyle w:val="25"/>
          <w:rFonts w:hint="eastAsia" w:ascii="宋体" w:hAnsi="宋体" w:eastAsia="宋体" w:cs="宋体"/>
          <w:sz w:val="21"/>
          <w:szCs w:val="21"/>
        </w:rPr>
        <w:t xml:space="preserve">不可抗力 </w:t>
      </w:r>
    </w:p>
    <w:p>
      <w:pPr>
        <w:pStyle w:val="26"/>
        <w:pageBreakBefore w:val="0"/>
        <w:kinsoku/>
        <w:wordWrap/>
        <w:overflowPunct/>
        <w:topLinePunct w:val="0"/>
        <w:bidi w:val="0"/>
        <w:spacing w:before="0" w:after="0" w:line="390" w:lineRule="exact"/>
        <w:ind w:firstLine="422" w:firstLineChars="200"/>
        <w:textAlignment w:val="auto"/>
        <w:rPr>
          <w:rStyle w:val="25"/>
          <w:rFonts w:hint="eastAsia" w:ascii="宋体" w:hAnsi="宋体" w:eastAsia="宋体" w:cs="宋体"/>
          <w:sz w:val="21"/>
          <w:szCs w:val="21"/>
        </w:rPr>
      </w:pPr>
      <w:bookmarkStart w:id="79" w:name="_Toc373478417"/>
      <w:bookmarkEnd w:id="79"/>
      <w:bookmarkStart w:id="80" w:name="_Toc389065335"/>
      <w:bookmarkEnd w:id="80"/>
      <w:bookmarkStart w:id="81" w:name="_Toc373227770"/>
      <w:bookmarkEnd w:id="81"/>
      <w:bookmarkStart w:id="82" w:name="_Toc20751"/>
      <w:r>
        <w:rPr>
          <w:rStyle w:val="25"/>
          <w:rFonts w:hint="eastAsia" w:ascii="宋体" w:hAnsi="宋体" w:eastAsia="宋体" w:cs="宋体"/>
          <w:sz w:val="21"/>
          <w:szCs w:val="21"/>
        </w:rPr>
        <w:t>1</w:t>
      </w:r>
      <w:r>
        <w:rPr>
          <w:rStyle w:val="25"/>
          <w:rFonts w:hint="eastAsia" w:ascii="宋体" w:hAnsi="宋体" w:eastAsia="宋体" w:cs="宋体"/>
          <w:sz w:val="21"/>
          <w:szCs w:val="21"/>
          <w:lang w:val="en-US"/>
        </w:rPr>
        <w:t>7</w:t>
      </w:r>
      <w:r>
        <w:rPr>
          <w:rStyle w:val="25"/>
          <w:rFonts w:hint="eastAsia" w:ascii="宋体" w:hAnsi="宋体" w:eastAsia="宋体" w:cs="宋体"/>
          <w:sz w:val="21"/>
          <w:szCs w:val="21"/>
        </w:rPr>
        <w:t>.1 不可抗力的确认</w:t>
      </w:r>
      <w:bookmarkEnd w:id="82"/>
    </w:p>
    <w:p>
      <w:pPr>
        <w:pStyle w:val="31"/>
        <w:pageBreakBefore w:val="0"/>
        <w:kinsoku/>
        <w:wordWrap/>
        <w:overflowPunct/>
        <w:topLinePunct w:val="0"/>
        <w:bidi w:val="0"/>
        <w:spacing w:line="390" w:lineRule="exact"/>
        <w:ind w:firstLine="420" w:firstLineChars="200"/>
        <w:textAlignment w:val="auto"/>
        <w:rPr>
          <w:rStyle w:val="25"/>
          <w:rFonts w:hint="eastAsia" w:ascii="宋体" w:hAnsi="宋体" w:eastAsia="宋体" w:cs="宋体"/>
          <w:b/>
          <w:bCs/>
          <w:kern w:val="0"/>
          <w:sz w:val="21"/>
          <w:szCs w:val="21"/>
        </w:rPr>
      </w:pPr>
      <w:r>
        <w:rPr>
          <w:rStyle w:val="25"/>
          <w:rFonts w:hint="eastAsia" w:ascii="宋体" w:hAnsi="宋体" w:eastAsia="宋体" w:cs="宋体"/>
          <w:sz w:val="21"/>
          <w:szCs w:val="21"/>
        </w:rPr>
        <w:t>除通用合同条款约定的不可抗力事件之外，视为不可抗力的其他情形：</w:t>
      </w:r>
      <w:r>
        <w:rPr>
          <w:rStyle w:val="25"/>
          <w:rFonts w:hint="eastAsia" w:ascii="宋体" w:hAnsi="宋体" w:eastAsia="宋体" w:cs="宋体"/>
          <w:kern w:val="0"/>
          <w:sz w:val="21"/>
          <w:szCs w:val="21"/>
          <w:u w:val="single"/>
        </w:rPr>
        <w:t>不可抗力的自然灾害认定标准，以政府有关部门的规定为准</w:t>
      </w:r>
      <w:r>
        <w:rPr>
          <w:rStyle w:val="25"/>
          <w:rFonts w:hint="eastAsia" w:ascii="宋体" w:hAnsi="宋体" w:eastAsia="宋体" w:cs="宋体"/>
          <w:kern w:val="0"/>
          <w:sz w:val="21"/>
          <w:szCs w:val="21"/>
        </w:rPr>
        <w:t>。</w:t>
      </w:r>
    </w:p>
    <w:p>
      <w:pPr>
        <w:pStyle w:val="26"/>
        <w:pageBreakBefore w:val="0"/>
        <w:kinsoku/>
        <w:wordWrap/>
        <w:overflowPunct/>
        <w:topLinePunct w:val="0"/>
        <w:bidi w:val="0"/>
        <w:spacing w:before="0" w:after="0" w:line="390" w:lineRule="exact"/>
        <w:ind w:firstLine="422" w:firstLineChars="200"/>
        <w:textAlignment w:val="auto"/>
        <w:rPr>
          <w:rStyle w:val="25"/>
          <w:rFonts w:hint="eastAsia" w:ascii="宋体" w:hAnsi="宋体" w:eastAsia="宋体" w:cs="宋体"/>
          <w:sz w:val="21"/>
          <w:szCs w:val="21"/>
        </w:rPr>
      </w:pPr>
      <w:bookmarkStart w:id="83" w:name="_Toc31960"/>
      <w:bookmarkEnd w:id="83"/>
      <w:bookmarkStart w:id="84" w:name="_Toc373227771"/>
      <w:bookmarkEnd w:id="84"/>
      <w:bookmarkStart w:id="85" w:name="_Toc389065336"/>
      <w:bookmarkEnd w:id="85"/>
      <w:bookmarkStart w:id="86" w:name="_Toc373478418"/>
      <w:r>
        <w:rPr>
          <w:rStyle w:val="25"/>
          <w:rFonts w:hint="eastAsia" w:ascii="宋体" w:hAnsi="宋体" w:eastAsia="宋体" w:cs="宋体"/>
          <w:sz w:val="21"/>
          <w:szCs w:val="21"/>
        </w:rPr>
        <w:t>1</w:t>
      </w:r>
      <w:r>
        <w:rPr>
          <w:rStyle w:val="25"/>
          <w:rFonts w:hint="eastAsia" w:ascii="宋体" w:hAnsi="宋体" w:eastAsia="宋体" w:cs="宋体"/>
          <w:sz w:val="21"/>
          <w:szCs w:val="21"/>
          <w:lang w:val="en-US"/>
        </w:rPr>
        <w:t>7</w:t>
      </w:r>
      <w:r>
        <w:rPr>
          <w:rStyle w:val="25"/>
          <w:rFonts w:hint="eastAsia" w:ascii="宋体" w:hAnsi="宋体" w:eastAsia="宋体" w:cs="宋体"/>
          <w:sz w:val="21"/>
          <w:szCs w:val="21"/>
        </w:rPr>
        <w:t>.</w:t>
      </w:r>
      <w:r>
        <w:rPr>
          <w:rStyle w:val="25"/>
          <w:rFonts w:hint="eastAsia" w:ascii="宋体" w:hAnsi="宋体" w:eastAsia="宋体" w:cs="宋体"/>
          <w:sz w:val="21"/>
          <w:szCs w:val="21"/>
          <w:lang w:val="en-US"/>
        </w:rPr>
        <w:t>2</w:t>
      </w:r>
      <w:r>
        <w:rPr>
          <w:rStyle w:val="25"/>
          <w:rFonts w:hint="eastAsia" w:ascii="宋体" w:hAnsi="宋体" w:eastAsia="宋体" w:cs="宋体"/>
          <w:sz w:val="21"/>
          <w:szCs w:val="21"/>
        </w:rPr>
        <w:t xml:space="preserve"> 因不可抗力解除合同</w:t>
      </w:r>
      <w:bookmarkEnd w:id="86"/>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合同解除后，发包人应在商定或确定发包人应支付款项后</w:t>
      </w:r>
      <w:r>
        <w:rPr>
          <w:rStyle w:val="25"/>
          <w:rFonts w:hint="eastAsia" w:ascii="宋体" w:hAnsi="宋体" w:eastAsia="宋体" w:cs="宋体"/>
          <w:sz w:val="21"/>
          <w:szCs w:val="21"/>
          <w:u w:val="single"/>
        </w:rPr>
        <w:t xml:space="preserve"> / </w:t>
      </w:r>
      <w:r>
        <w:rPr>
          <w:rStyle w:val="25"/>
          <w:rFonts w:hint="eastAsia" w:ascii="宋体" w:hAnsi="宋体" w:eastAsia="宋体" w:cs="宋体"/>
          <w:sz w:val="21"/>
          <w:szCs w:val="21"/>
        </w:rPr>
        <w:t>天内完成款项的支付。</w:t>
      </w:r>
    </w:p>
    <w:p>
      <w:pPr>
        <w:pStyle w:val="22"/>
        <w:pageBreakBefore w:val="0"/>
        <w:kinsoku/>
        <w:wordWrap/>
        <w:overflowPunct/>
        <w:topLinePunct w:val="0"/>
        <w:bidi w:val="0"/>
        <w:spacing w:before="0" w:after="0" w:line="390" w:lineRule="exact"/>
        <w:ind w:firstLine="422" w:firstLineChars="200"/>
        <w:textAlignment w:val="auto"/>
        <w:rPr>
          <w:rStyle w:val="25"/>
          <w:rFonts w:hint="eastAsia" w:ascii="宋体" w:hAnsi="宋体" w:eastAsia="宋体" w:cs="宋体"/>
          <w:sz w:val="21"/>
          <w:szCs w:val="21"/>
        </w:rPr>
      </w:pPr>
      <w:bookmarkStart w:id="87" w:name="_Toc373227772"/>
      <w:bookmarkEnd w:id="87"/>
      <w:bookmarkStart w:id="88" w:name="_Toc351203650"/>
      <w:bookmarkEnd w:id="88"/>
      <w:bookmarkStart w:id="89" w:name="_Toc389065337"/>
      <w:bookmarkEnd w:id="89"/>
      <w:bookmarkStart w:id="90" w:name="_Toc3919"/>
      <w:bookmarkEnd w:id="90"/>
      <w:bookmarkStart w:id="91" w:name="_Toc373478419"/>
      <w:r>
        <w:rPr>
          <w:rStyle w:val="25"/>
          <w:rFonts w:hint="eastAsia" w:ascii="宋体" w:hAnsi="宋体" w:eastAsia="宋体" w:cs="宋体"/>
          <w:sz w:val="21"/>
          <w:szCs w:val="21"/>
        </w:rPr>
        <w:t xml:space="preserve">18. </w:t>
      </w:r>
      <w:bookmarkEnd w:id="91"/>
      <w:r>
        <w:rPr>
          <w:rStyle w:val="25"/>
          <w:rFonts w:hint="eastAsia" w:ascii="宋体" w:hAnsi="宋体" w:eastAsia="宋体" w:cs="宋体"/>
          <w:sz w:val="21"/>
          <w:szCs w:val="21"/>
        </w:rPr>
        <w:t>保险</w:t>
      </w:r>
    </w:p>
    <w:p>
      <w:pPr>
        <w:pStyle w:val="26"/>
        <w:pageBreakBefore w:val="0"/>
        <w:kinsoku/>
        <w:wordWrap/>
        <w:overflowPunct/>
        <w:topLinePunct w:val="0"/>
        <w:bidi w:val="0"/>
        <w:spacing w:before="0" w:after="0" w:line="390" w:lineRule="exact"/>
        <w:ind w:firstLine="422" w:firstLineChars="200"/>
        <w:textAlignment w:val="auto"/>
        <w:rPr>
          <w:rStyle w:val="25"/>
          <w:rFonts w:hint="eastAsia" w:ascii="宋体" w:hAnsi="宋体" w:eastAsia="宋体" w:cs="宋体"/>
          <w:sz w:val="21"/>
          <w:szCs w:val="21"/>
        </w:rPr>
      </w:pPr>
      <w:bookmarkStart w:id="92" w:name="_Toc9503"/>
      <w:bookmarkEnd w:id="92"/>
      <w:bookmarkStart w:id="93" w:name="_Toc373478420"/>
      <w:bookmarkEnd w:id="93"/>
      <w:bookmarkStart w:id="94" w:name="_Toc389065338"/>
      <w:bookmarkEnd w:id="94"/>
      <w:bookmarkStart w:id="95" w:name="_Toc373227773"/>
      <w:r>
        <w:rPr>
          <w:rStyle w:val="25"/>
          <w:rFonts w:hint="eastAsia" w:ascii="宋体" w:hAnsi="宋体" w:eastAsia="宋体" w:cs="宋体"/>
          <w:sz w:val="21"/>
          <w:szCs w:val="21"/>
        </w:rPr>
        <w:t>1</w:t>
      </w:r>
      <w:r>
        <w:rPr>
          <w:rStyle w:val="25"/>
          <w:rFonts w:hint="eastAsia" w:ascii="宋体" w:hAnsi="宋体" w:eastAsia="宋体" w:cs="宋体"/>
          <w:sz w:val="21"/>
          <w:szCs w:val="21"/>
          <w:lang w:val="en-US"/>
        </w:rPr>
        <w:t>8</w:t>
      </w:r>
      <w:r>
        <w:rPr>
          <w:rStyle w:val="25"/>
          <w:rFonts w:hint="eastAsia" w:ascii="宋体" w:hAnsi="宋体" w:eastAsia="宋体" w:cs="宋体"/>
          <w:sz w:val="21"/>
          <w:szCs w:val="21"/>
        </w:rPr>
        <w:t xml:space="preserve">.1 </w:t>
      </w:r>
      <w:bookmarkEnd w:id="95"/>
      <w:r>
        <w:rPr>
          <w:rStyle w:val="25"/>
          <w:rFonts w:hint="eastAsia" w:ascii="宋体" w:hAnsi="宋体" w:eastAsia="宋体" w:cs="宋体"/>
          <w:sz w:val="21"/>
          <w:szCs w:val="21"/>
        </w:rPr>
        <w:t>其他保险</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kern w:val="0"/>
          <w:sz w:val="21"/>
          <w:szCs w:val="21"/>
        </w:rPr>
      </w:pPr>
      <w:r>
        <w:rPr>
          <w:rStyle w:val="25"/>
          <w:rFonts w:hint="eastAsia" w:ascii="宋体" w:hAnsi="宋体" w:eastAsia="宋体" w:cs="宋体"/>
          <w:sz w:val="21"/>
          <w:szCs w:val="21"/>
        </w:rPr>
        <w:t>关于其他保险的约定：</w:t>
      </w:r>
      <w:r>
        <w:rPr>
          <w:rStyle w:val="25"/>
          <w:rFonts w:hint="eastAsia" w:ascii="宋体" w:hAnsi="宋体" w:eastAsia="宋体" w:cs="宋体"/>
          <w:sz w:val="21"/>
          <w:szCs w:val="21"/>
          <w:u w:val="single"/>
        </w:rPr>
        <w:t xml:space="preserve"> </w:t>
      </w:r>
      <w:r>
        <w:rPr>
          <w:rStyle w:val="25"/>
          <w:rFonts w:hint="eastAsia" w:ascii="宋体" w:hAnsi="宋体" w:eastAsia="宋体" w:cs="宋体"/>
          <w:b/>
          <w:bCs/>
          <w:sz w:val="21"/>
          <w:szCs w:val="21"/>
          <w:u w:val="single"/>
        </w:rPr>
        <w:t>承包人必须为施工现场从事施工的所有作业人员和管理人员办理意外伤害保险，并支付保险费</w:t>
      </w:r>
      <w:r>
        <w:rPr>
          <w:rStyle w:val="25"/>
          <w:rFonts w:hint="eastAsia" w:ascii="宋体" w:hAnsi="宋体" w:eastAsia="宋体" w:cs="宋体"/>
          <w:sz w:val="21"/>
          <w:szCs w:val="21"/>
        </w:rPr>
        <w:t>。</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u w:val="single"/>
        </w:rPr>
      </w:pPr>
      <w:r>
        <w:rPr>
          <w:rStyle w:val="25"/>
          <w:rFonts w:hint="eastAsia" w:ascii="宋体" w:hAnsi="宋体" w:eastAsia="宋体" w:cs="宋体"/>
          <w:sz w:val="21"/>
          <w:szCs w:val="21"/>
        </w:rPr>
        <w:t>承包人是否应为其施工设备等办理财产保险：</w:t>
      </w:r>
      <w:r>
        <w:rPr>
          <w:rStyle w:val="25"/>
          <w:rFonts w:hint="eastAsia" w:ascii="宋体" w:hAnsi="宋体" w:eastAsia="宋体" w:cs="宋体"/>
          <w:sz w:val="21"/>
          <w:szCs w:val="21"/>
          <w:u w:val="single"/>
        </w:rPr>
        <w:t xml:space="preserve">  承包人自行考虑  </w:t>
      </w:r>
      <w:r>
        <w:rPr>
          <w:rStyle w:val="25"/>
          <w:rFonts w:hint="eastAsia" w:ascii="宋体" w:hAnsi="宋体" w:eastAsia="宋体" w:cs="宋体"/>
          <w:sz w:val="21"/>
          <w:szCs w:val="21"/>
        </w:rPr>
        <w:t>。</w:t>
      </w:r>
    </w:p>
    <w:p>
      <w:pPr>
        <w:pStyle w:val="26"/>
        <w:pageBreakBefore w:val="0"/>
        <w:kinsoku/>
        <w:wordWrap/>
        <w:overflowPunct/>
        <w:topLinePunct w:val="0"/>
        <w:bidi w:val="0"/>
        <w:spacing w:before="0" w:after="0" w:line="390" w:lineRule="exact"/>
        <w:ind w:firstLine="422" w:firstLineChars="200"/>
        <w:textAlignment w:val="auto"/>
        <w:rPr>
          <w:rStyle w:val="25"/>
          <w:rFonts w:hint="eastAsia" w:ascii="宋体" w:hAnsi="宋体" w:eastAsia="宋体" w:cs="宋体"/>
          <w:sz w:val="21"/>
          <w:szCs w:val="21"/>
        </w:rPr>
      </w:pPr>
      <w:bookmarkStart w:id="96" w:name="_Toc373478422"/>
      <w:bookmarkEnd w:id="96"/>
      <w:bookmarkStart w:id="97" w:name="_Toc389065340"/>
      <w:bookmarkEnd w:id="97"/>
      <w:bookmarkStart w:id="98" w:name="_Toc20108"/>
      <w:bookmarkEnd w:id="98"/>
      <w:bookmarkStart w:id="99" w:name="_Toc373227775"/>
      <w:r>
        <w:rPr>
          <w:rStyle w:val="25"/>
          <w:rFonts w:hint="eastAsia" w:ascii="宋体" w:hAnsi="宋体" w:eastAsia="宋体" w:cs="宋体"/>
          <w:sz w:val="21"/>
          <w:szCs w:val="21"/>
          <w:lang w:val="en-US"/>
        </w:rPr>
        <w:t>18</w:t>
      </w:r>
      <w:r>
        <w:rPr>
          <w:rStyle w:val="25"/>
          <w:rFonts w:hint="eastAsia" w:ascii="宋体" w:hAnsi="宋体" w:eastAsia="宋体" w:cs="宋体"/>
          <w:sz w:val="21"/>
          <w:szCs w:val="21"/>
        </w:rPr>
        <w:t>.</w:t>
      </w:r>
      <w:r>
        <w:rPr>
          <w:rStyle w:val="25"/>
          <w:rFonts w:hint="eastAsia" w:ascii="宋体" w:hAnsi="宋体" w:eastAsia="宋体" w:cs="宋体"/>
          <w:sz w:val="21"/>
          <w:szCs w:val="21"/>
          <w:lang w:val="en-US"/>
        </w:rPr>
        <w:t>2</w:t>
      </w:r>
      <w:r>
        <w:rPr>
          <w:rStyle w:val="25"/>
          <w:rFonts w:hint="eastAsia" w:ascii="宋体" w:hAnsi="宋体" w:eastAsia="宋体" w:cs="宋体"/>
          <w:sz w:val="21"/>
          <w:szCs w:val="21"/>
        </w:rPr>
        <w:t xml:space="preserve"> </w:t>
      </w:r>
      <w:bookmarkEnd w:id="99"/>
      <w:r>
        <w:rPr>
          <w:rStyle w:val="25"/>
          <w:rFonts w:hint="eastAsia" w:ascii="宋体" w:hAnsi="宋体" w:eastAsia="宋体" w:cs="宋体"/>
          <w:sz w:val="21"/>
          <w:szCs w:val="21"/>
        </w:rPr>
        <w:t>通知义务</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u w:val="single"/>
        </w:rPr>
      </w:pPr>
      <w:r>
        <w:rPr>
          <w:rStyle w:val="25"/>
          <w:rFonts w:hint="eastAsia" w:ascii="宋体" w:hAnsi="宋体" w:eastAsia="宋体" w:cs="宋体"/>
          <w:kern w:val="0"/>
          <w:sz w:val="21"/>
          <w:szCs w:val="21"/>
        </w:rPr>
        <w:t>关于变更保险合同时的通知义务的约定：</w:t>
      </w:r>
      <w:r>
        <w:rPr>
          <w:rStyle w:val="25"/>
          <w:rFonts w:hint="eastAsia" w:ascii="宋体" w:hAnsi="宋体" w:eastAsia="宋体" w:cs="宋体"/>
          <w:sz w:val="21"/>
          <w:szCs w:val="21"/>
          <w:u w:val="single"/>
        </w:rPr>
        <w:t xml:space="preserve"> </w:t>
      </w:r>
      <w:r>
        <w:rPr>
          <w:rStyle w:val="25"/>
          <w:rFonts w:hint="eastAsia" w:ascii="宋体" w:hAnsi="宋体" w:eastAsia="宋体" w:cs="宋体"/>
          <w:kern w:val="0"/>
          <w:sz w:val="21"/>
          <w:szCs w:val="21"/>
          <w:u w:val="single"/>
        </w:rPr>
        <w:t>按通用条款执行</w:t>
      </w:r>
      <w:r>
        <w:rPr>
          <w:rStyle w:val="25"/>
          <w:rFonts w:hint="eastAsia" w:ascii="宋体" w:hAnsi="宋体" w:eastAsia="宋体" w:cs="宋体"/>
          <w:sz w:val="21"/>
          <w:szCs w:val="21"/>
          <w:u w:val="single"/>
        </w:rPr>
        <w:t xml:space="preserve">  </w:t>
      </w:r>
      <w:r>
        <w:rPr>
          <w:rStyle w:val="25"/>
          <w:rFonts w:hint="eastAsia" w:ascii="宋体" w:hAnsi="宋体" w:eastAsia="宋体" w:cs="宋体"/>
          <w:sz w:val="21"/>
          <w:szCs w:val="21"/>
        </w:rPr>
        <w:t>。</w:t>
      </w:r>
    </w:p>
    <w:p>
      <w:pPr>
        <w:pStyle w:val="23"/>
        <w:pageBreakBefore w:val="0"/>
        <w:numPr>
          <w:ilvl w:val="0"/>
          <w:numId w:val="3"/>
        </w:numPr>
        <w:kinsoku/>
        <w:wordWrap/>
        <w:overflowPunct/>
        <w:topLinePunct w:val="0"/>
        <w:bidi w:val="0"/>
        <w:spacing w:line="390" w:lineRule="exact"/>
        <w:ind w:left="63" w:right="63" w:firstLine="420" w:firstLineChars="200"/>
        <w:textAlignment w:val="auto"/>
        <w:rPr>
          <w:rStyle w:val="25"/>
          <w:rFonts w:hint="eastAsia" w:ascii="宋体" w:hAnsi="宋体" w:eastAsia="宋体" w:cs="宋体"/>
          <w:sz w:val="21"/>
          <w:szCs w:val="21"/>
        </w:rPr>
      </w:pPr>
      <w:bookmarkStart w:id="100" w:name="_Toc373478423"/>
      <w:bookmarkEnd w:id="100"/>
      <w:bookmarkStart w:id="101" w:name="_Toc373227776"/>
      <w:bookmarkEnd w:id="101"/>
      <w:bookmarkStart w:id="102" w:name="_Toc389065341"/>
      <w:bookmarkEnd w:id="102"/>
      <w:bookmarkStart w:id="103" w:name="_Toc18626"/>
      <w:bookmarkEnd w:id="103"/>
      <w:bookmarkStart w:id="104" w:name="_Toc351203651"/>
      <w:bookmarkEnd w:id="104"/>
      <w:r>
        <w:rPr>
          <w:rStyle w:val="25"/>
          <w:rFonts w:hint="eastAsia" w:ascii="宋体" w:hAnsi="宋体" w:eastAsia="宋体" w:cs="宋体"/>
          <w:sz w:val="21"/>
          <w:szCs w:val="21"/>
        </w:rPr>
        <w:t>争议解决</w:t>
      </w:r>
    </w:p>
    <w:p>
      <w:pPr>
        <w:pStyle w:val="23"/>
        <w:pageBreakBefore w:val="0"/>
        <w:kinsoku/>
        <w:wordWrap/>
        <w:overflowPunct/>
        <w:topLinePunct w:val="0"/>
        <w:bidi w:val="0"/>
        <w:spacing w:line="390" w:lineRule="exact"/>
        <w:ind w:right="63" w:firstLine="420" w:firstLineChars="200"/>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因合同及合同有关事项发生的争议，按下列第</w:t>
      </w:r>
      <w:r>
        <w:rPr>
          <w:rStyle w:val="25"/>
          <w:rFonts w:hint="eastAsia" w:ascii="宋体" w:hAnsi="宋体" w:eastAsia="宋体" w:cs="宋体"/>
          <w:sz w:val="21"/>
          <w:szCs w:val="21"/>
          <w:u w:val="single"/>
        </w:rPr>
        <w:t xml:space="preserve"> （2） </w:t>
      </w:r>
      <w:r>
        <w:rPr>
          <w:rStyle w:val="25"/>
          <w:rFonts w:hint="eastAsia" w:ascii="宋体" w:hAnsi="宋体" w:eastAsia="宋体" w:cs="宋体"/>
          <w:sz w:val="21"/>
          <w:szCs w:val="21"/>
        </w:rPr>
        <w:t>种方式解决：</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（1）提请</w:t>
      </w:r>
      <w:r>
        <w:rPr>
          <w:rStyle w:val="25"/>
          <w:rFonts w:hint="eastAsia" w:ascii="宋体" w:hAnsi="宋体" w:eastAsia="宋体" w:cs="宋体"/>
          <w:sz w:val="21"/>
          <w:szCs w:val="21"/>
          <w:u w:val="single"/>
        </w:rPr>
        <w:t xml:space="preserve">  南宁  </w:t>
      </w:r>
      <w:r>
        <w:rPr>
          <w:rStyle w:val="25"/>
          <w:rFonts w:hint="eastAsia" w:ascii="宋体" w:hAnsi="宋体" w:eastAsia="宋体" w:cs="宋体"/>
          <w:sz w:val="21"/>
          <w:szCs w:val="21"/>
        </w:rPr>
        <w:t>仲裁委员会按照该会仲裁规则进行仲裁，仲裁裁决是终局的，对合同双方均有约束力。</w:t>
      </w:r>
    </w:p>
    <w:p>
      <w:pPr>
        <w:pStyle w:val="23"/>
        <w:pageBreakBefore w:val="0"/>
        <w:kinsoku/>
        <w:wordWrap/>
        <w:overflowPunct/>
        <w:topLinePunct w:val="0"/>
        <w:bidi w:val="0"/>
        <w:spacing w:line="390" w:lineRule="exact"/>
        <w:ind w:left="63" w:right="63" w:firstLine="420" w:firstLineChars="200"/>
        <w:jc w:val="left"/>
        <w:textAlignment w:val="auto"/>
        <w:rPr>
          <w:rStyle w:val="25"/>
          <w:rFonts w:hint="eastAsia" w:ascii="宋体" w:hAnsi="宋体" w:eastAsia="宋体" w:cs="宋体"/>
          <w:sz w:val="21"/>
          <w:szCs w:val="21"/>
        </w:rPr>
      </w:pPr>
      <w:r>
        <w:rPr>
          <w:rStyle w:val="25"/>
          <w:rFonts w:hint="eastAsia" w:ascii="宋体" w:hAnsi="宋体" w:eastAsia="宋体" w:cs="宋体"/>
          <w:sz w:val="21"/>
          <w:szCs w:val="21"/>
        </w:rPr>
        <w:t>（2）向</w:t>
      </w:r>
      <w:r>
        <w:rPr>
          <w:rStyle w:val="25"/>
          <w:rFonts w:hint="eastAsia" w:ascii="宋体" w:hAnsi="宋体" w:eastAsia="宋体" w:cs="宋体"/>
          <w:sz w:val="21"/>
          <w:szCs w:val="21"/>
          <w:u w:val="single"/>
        </w:rPr>
        <w:t xml:space="preserve">  </w:t>
      </w:r>
      <w:r>
        <w:rPr>
          <w:rStyle w:val="25"/>
          <w:rFonts w:hint="eastAsia" w:ascii="宋体" w:hAnsi="宋体" w:eastAsia="宋体" w:cs="宋体"/>
          <w:b/>
          <w:bCs/>
          <w:sz w:val="21"/>
          <w:szCs w:val="21"/>
          <w:u w:val="single"/>
        </w:rPr>
        <w:t>发包人所在地</w:t>
      </w:r>
      <w:r>
        <w:rPr>
          <w:rStyle w:val="25"/>
          <w:rFonts w:hint="eastAsia" w:ascii="宋体" w:hAnsi="宋体" w:eastAsia="宋体" w:cs="宋体"/>
          <w:sz w:val="21"/>
          <w:szCs w:val="21"/>
          <w:u w:val="single"/>
        </w:rPr>
        <w:t xml:space="preserve">  </w:t>
      </w:r>
      <w:r>
        <w:rPr>
          <w:rStyle w:val="25"/>
          <w:rFonts w:hint="eastAsia" w:ascii="宋体" w:hAnsi="宋体" w:eastAsia="宋体" w:cs="宋体"/>
          <w:sz w:val="21"/>
          <w:szCs w:val="21"/>
        </w:rPr>
        <w:t>人民法院起诉。</w:t>
      </w:r>
    </w:p>
    <w:p>
      <w:pPr>
        <w:pageBreakBefore w:val="0"/>
        <w:kinsoku/>
        <w:wordWrap/>
        <w:overflowPunct/>
        <w:topLinePunct w:val="0"/>
        <w:bidi w:val="0"/>
        <w:spacing w:line="400" w:lineRule="exact"/>
        <w:jc w:val="both"/>
        <w:rPr>
          <w:rFonts w:hint="eastAsia" w:ascii="宋体" w:hAnsi="宋体" w:eastAsia="宋体" w:cs="宋体"/>
          <w:bCs/>
          <w:sz w:val="21"/>
          <w:szCs w:val="21"/>
        </w:rPr>
      </w:pPr>
    </w:p>
    <w:p>
      <w:pPr>
        <w:pageBreakBefore w:val="0"/>
        <w:kinsoku/>
        <w:wordWrap/>
        <w:overflowPunct/>
        <w:topLinePunct w:val="0"/>
        <w:bidi w:val="0"/>
        <w:spacing w:line="400" w:lineRule="exact"/>
        <w:jc w:val="both"/>
        <w:rPr>
          <w:rFonts w:hint="eastAsia" w:ascii="宋体" w:hAnsi="宋体" w:eastAsia="宋体" w:cs="宋体"/>
          <w:bCs/>
          <w:sz w:val="21"/>
          <w:szCs w:val="21"/>
        </w:rPr>
      </w:pPr>
    </w:p>
    <w:p>
      <w:pPr>
        <w:pageBreakBefore w:val="0"/>
        <w:kinsoku/>
        <w:wordWrap/>
        <w:overflowPunct/>
        <w:topLinePunct w:val="0"/>
        <w:bidi w:val="0"/>
        <w:spacing w:line="400" w:lineRule="exact"/>
        <w:jc w:val="both"/>
        <w:rPr>
          <w:rFonts w:hint="eastAsia" w:ascii="宋体" w:hAnsi="宋体" w:eastAsia="宋体" w:cs="宋体"/>
          <w:bCs/>
          <w:sz w:val="21"/>
          <w:szCs w:val="21"/>
        </w:rPr>
      </w:pPr>
    </w:p>
    <w:p>
      <w:pPr>
        <w:pageBreakBefore w:val="0"/>
        <w:kinsoku/>
        <w:wordWrap/>
        <w:overflowPunct/>
        <w:topLinePunct w:val="0"/>
        <w:bidi w:val="0"/>
        <w:spacing w:line="400" w:lineRule="exact"/>
        <w:jc w:val="both"/>
        <w:rPr>
          <w:rFonts w:hint="eastAsia" w:ascii="宋体" w:hAnsi="宋体" w:eastAsia="宋体" w:cs="宋体"/>
          <w:bCs/>
          <w:sz w:val="21"/>
          <w:szCs w:val="21"/>
        </w:rPr>
      </w:pPr>
    </w:p>
    <w:p>
      <w:pPr>
        <w:pageBreakBefore w:val="0"/>
        <w:kinsoku/>
        <w:wordWrap/>
        <w:overflowPunct/>
        <w:topLinePunct w:val="0"/>
        <w:bidi w:val="0"/>
        <w:spacing w:line="400" w:lineRule="exact"/>
        <w:jc w:val="both"/>
        <w:rPr>
          <w:rFonts w:hint="eastAsia" w:ascii="宋体" w:hAnsi="宋体" w:eastAsia="宋体" w:cs="宋体"/>
          <w:bCs/>
          <w:sz w:val="21"/>
          <w:szCs w:val="21"/>
        </w:rPr>
      </w:pPr>
    </w:p>
    <w:p>
      <w:pPr>
        <w:pageBreakBefore w:val="0"/>
        <w:kinsoku/>
        <w:wordWrap/>
        <w:overflowPunct/>
        <w:topLinePunct w:val="0"/>
        <w:bidi w:val="0"/>
        <w:spacing w:line="400" w:lineRule="exact"/>
        <w:jc w:val="both"/>
        <w:rPr>
          <w:rFonts w:hint="eastAsia" w:ascii="宋体" w:hAnsi="宋体" w:eastAsia="宋体" w:cs="宋体"/>
          <w:bCs/>
          <w:sz w:val="21"/>
          <w:szCs w:val="21"/>
        </w:rPr>
      </w:pPr>
    </w:p>
    <w:p>
      <w:pPr>
        <w:pageBreakBefore w:val="0"/>
        <w:kinsoku/>
        <w:wordWrap/>
        <w:overflowPunct/>
        <w:topLinePunct w:val="0"/>
        <w:bidi w:val="0"/>
        <w:spacing w:line="400" w:lineRule="exact"/>
        <w:jc w:val="both"/>
        <w:rPr>
          <w:rFonts w:hint="eastAsia" w:ascii="宋体" w:hAnsi="宋体" w:eastAsia="宋体" w:cs="宋体"/>
          <w:bCs/>
          <w:sz w:val="21"/>
          <w:szCs w:val="21"/>
        </w:rPr>
      </w:pPr>
    </w:p>
    <w:p>
      <w:pPr>
        <w:pageBreakBefore w:val="0"/>
        <w:kinsoku/>
        <w:wordWrap/>
        <w:overflowPunct/>
        <w:topLinePunct w:val="0"/>
        <w:bidi w:val="0"/>
        <w:spacing w:line="400" w:lineRule="exact"/>
        <w:jc w:val="both"/>
        <w:rPr>
          <w:rFonts w:hint="eastAsia" w:ascii="宋体" w:hAnsi="宋体" w:eastAsia="宋体" w:cs="宋体"/>
          <w:bCs/>
          <w:sz w:val="21"/>
          <w:szCs w:val="21"/>
        </w:rPr>
      </w:pPr>
      <w:r>
        <w:rPr>
          <w:rFonts w:hint="eastAsia" w:ascii="宋体" w:hAnsi="宋体" w:eastAsia="宋体" w:cs="宋体"/>
          <w:bCs/>
          <w:sz w:val="21"/>
          <w:szCs w:val="21"/>
        </w:rPr>
        <w:t>附件：</w:t>
      </w:r>
    </w:p>
    <w:p>
      <w:pPr>
        <w:pageBreakBefore w:val="0"/>
        <w:kinsoku/>
        <w:wordWrap/>
        <w:overflowPunct/>
        <w:topLinePunct w:val="0"/>
        <w:bidi w:val="0"/>
        <w:spacing w:line="400" w:lineRule="exact"/>
        <w:jc w:val="center"/>
        <w:rPr>
          <w:rFonts w:hint="eastAsia" w:ascii="宋体" w:hAnsi="宋体" w:eastAsia="宋体" w:cs="宋体"/>
          <w:b/>
          <w:sz w:val="21"/>
          <w:szCs w:val="21"/>
        </w:rPr>
      </w:pPr>
      <w:r>
        <w:rPr>
          <w:rFonts w:hint="eastAsia" w:ascii="宋体" w:hAnsi="宋体" w:eastAsia="宋体" w:cs="宋体"/>
          <w:b/>
          <w:sz w:val="32"/>
          <w:szCs w:val="32"/>
        </w:rPr>
        <w:t>工程质量保修书</w:t>
      </w:r>
    </w:p>
    <w:p>
      <w:pPr>
        <w:pStyle w:val="8"/>
        <w:pageBreakBefore w:val="0"/>
        <w:kinsoku/>
        <w:wordWrap/>
        <w:overflowPunct/>
        <w:topLinePunct w:val="0"/>
        <w:bidi w:val="0"/>
        <w:spacing w:line="400" w:lineRule="exact"/>
        <w:ind w:firstLine="540"/>
        <w:rPr>
          <w:rFonts w:hint="eastAsia" w:ascii="宋体" w:hAnsi="宋体" w:eastAsia="宋体" w:cs="宋体"/>
          <w:sz w:val="21"/>
          <w:szCs w:val="21"/>
        </w:rPr>
      </w:pPr>
    </w:p>
    <w:p>
      <w:pPr>
        <w:pStyle w:val="8"/>
        <w:pageBreakBefore w:val="0"/>
        <w:kinsoku/>
        <w:wordWrap/>
        <w:overflowPunct/>
        <w:topLinePunct w:val="0"/>
        <w:bidi w:val="0"/>
        <w:spacing w:line="40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发包人(全称)：</w:t>
      </w:r>
      <w:r>
        <w:rPr>
          <w:rFonts w:hint="eastAsia" w:ascii="宋体" w:hAnsi="宋体" w:eastAsia="宋体" w:cs="宋体"/>
          <w:sz w:val="21"/>
          <w:szCs w:val="21"/>
          <w:u w:val="single"/>
        </w:rPr>
        <w:t xml:space="preserve"> 广西水利电力职业技术学院 </w:t>
      </w:r>
    </w:p>
    <w:p>
      <w:pPr>
        <w:pStyle w:val="8"/>
        <w:pageBreakBefore w:val="0"/>
        <w:kinsoku/>
        <w:wordWrap/>
        <w:overflowPunct/>
        <w:topLinePunct w:val="0"/>
        <w:bidi w:val="0"/>
        <w:spacing w:line="40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rPr>
        <w:t>承包人(全称)：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p>
    <w:p>
      <w:pPr>
        <w:pStyle w:val="6"/>
        <w:pageBreakBefore w:val="0"/>
        <w:kinsoku/>
        <w:wordWrap/>
        <w:overflowPunct/>
        <w:topLinePunct w:val="0"/>
        <w:bidi w:val="0"/>
        <w:spacing w:after="0" w:line="400" w:lineRule="exact"/>
        <w:ind w:firstLine="422" w:firstLineChars="200"/>
        <w:rPr>
          <w:rFonts w:hint="eastAsia" w:ascii="宋体" w:hAnsi="宋体" w:eastAsia="宋体" w:cs="宋体"/>
          <w:b/>
          <w:sz w:val="21"/>
          <w:szCs w:val="21"/>
        </w:rPr>
      </w:pPr>
    </w:p>
    <w:p>
      <w:pPr>
        <w:pStyle w:val="6"/>
        <w:pageBreakBefore w:val="0"/>
        <w:kinsoku/>
        <w:wordWrap/>
        <w:overflowPunct/>
        <w:topLinePunct w:val="0"/>
        <w:bidi w:val="0"/>
        <w:spacing w:after="0"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为保证</w:t>
      </w:r>
      <w:r>
        <w:rPr>
          <w:rFonts w:hint="eastAsia" w:ascii="宋体" w:hAnsi="宋体" w:eastAsia="宋体" w:cs="宋体"/>
          <w:sz w:val="21"/>
          <w:szCs w:val="21"/>
          <w:u w:val="single"/>
          <w:lang w:val="en-US" w:eastAsia="zh-CN"/>
        </w:rPr>
        <w:t xml:space="preserve">  </w:t>
      </w:r>
      <w:r>
        <w:rPr>
          <w:rFonts w:hint="eastAsia" w:ascii="宋体" w:hAnsi="宋体"/>
          <w:sz w:val="21"/>
          <w:szCs w:val="21"/>
          <w:highlight w:val="none"/>
          <w:u w:val="single"/>
        </w:rPr>
        <w:t>广西水利电力职业技术学院</w:t>
      </w:r>
      <w:r>
        <w:rPr>
          <w:rFonts w:hint="eastAsia" w:ascii="宋体" w:hAnsi="宋体"/>
          <w:sz w:val="21"/>
          <w:szCs w:val="21"/>
          <w:highlight w:val="none"/>
          <w:u w:val="single"/>
          <w:lang w:eastAsia="zh-CN"/>
        </w:rPr>
        <w:t>长江阁、黄河阁</w:t>
      </w:r>
      <w:r>
        <w:rPr>
          <w:rFonts w:hint="eastAsia" w:ascii="宋体" w:hAnsi="宋体"/>
          <w:sz w:val="21"/>
          <w:szCs w:val="21"/>
          <w:highlight w:val="none"/>
          <w:u w:val="single"/>
        </w:rPr>
        <w:t>学生住宿区配电改造工程</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（项目名称）</w:t>
      </w:r>
      <w:r>
        <w:rPr>
          <w:rFonts w:hint="eastAsia" w:ascii="宋体" w:hAnsi="宋体" w:eastAsia="宋体" w:cs="宋体"/>
          <w:sz w:val="21"/>
          <w:szCs w:val="21"/>
        </w:rPr>
        <w:t>在合理使用期限内正常使用，发包人承包人协商一致签订工程质量保修书。承包人在质量保修期内按照有关管理规定及双方约定承担工程质量保修责任。</w:t>
      </w:r>
    </w:p>
    <w:p>
      <w:pPr>
        <w:pStyle w:val="8"/>
        <w:pageBreakBefore w:val="0"/>
        <w:kinsoku/>
        <w:wordWrap/>
        <w:overflowPunct/>
        <w:topLinePunct w:val="0"/>
        <w:bidi w:val="0"/>
        <w:spacing w:line="400" w:lineRule="exact"/>
        <w:ind w:firstLine="422" w:firstLineChars="200"/>
        <w:rPr>
          <w:rFonts w:hint="eastAsia" w:ascii="宋体" w:hAnsi="宋体" w:eastAsia="宋体" w:cs="宋体"/>
          <w:sz w:val="21"/>
          <w:szCs w:val="21"/>
        </w:rPr>
      </w:pPr>
      <w:r>
        <w:rPr>
          <w:rFonts w:hint="eastAsia" w:ascii="宋体" w:hAnsi="宋体" w:eastAsia="宋体" w:cs="宋体"/>
          <w:b/>
          <w:bCs/>
          <w:sz w:val="21"/>
          <w:szCs w:val="21"/>
        </w:rPr>
        <w:t>一、工程质量保修范围和内容</w:t>
      </w:r>
    </w:p>
    <w:p>
      <w:pPr>
        <w:pStyle w:val="8"/>
        <w:pageBreakBefore w:val="0"/>
        <w:kinsoku/>
        <w:wordWrap/>
        <w:overflowPunct/>
        <w:topLinePunct w:val="0"/>
        <w:bidi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承包人在质量保修期内，按照有关法律、法规，规章规定和双方约定，承担本工程质量保修责任。质量保修范围包括地基基础工程、主体结构工程、屋面防水工程和双方约定的其他土建工程，以及电气管线、上下水管线的安装工程，供热、供冷系统工程等项目。</w:t>
      </w:r>
    </w:p>
    <w:p>
      <w:pPr>
        <w:pStyle w:val="8"/>
        <w:pageBreakBefore w:val="0"/>
        <w:kinsoku/>
        <w:wordWrap/>
        <w:overflowPunct/>
        <w:topLinePunct w:val="0"/>
        <w:bidi w:val="0"/>
        <w:spacing w:line="400" w:lineRule="exact"/>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二、质量保修期</w:t>
      </w:r>
    </w:p>
    <w:p>
      <w:pPr>
        <w:pStyle w:val="8"/>
        <w:pageBreakBefore w:val="0"/>
        <w:kinsoku/>
        <w:wordWrap/>
        <w:overflowPunct/>
        <w:topLinePunct w:val="0"/>
        <w:bidi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本工程质量保修期从工程实际竣工验收通过之日算起。分单项竣工验收的工程，按单项工程分别计算质量保修期。</w:t>
      </w:r>
    </w:p>
    <w:p>
      <w:pPr>
        <w:pStyle w:val="8"/>
        <w:pageBreakBefore w:val="0"/>
        <w:kinsoku/>
        <w:wordWrap/>
        <w:overflowPunct/>
        <w:topLinePunct w:val="0"/>
        <w:bidi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双方根据国家有关规定，结合具体工程约定质量保修期如下：</w:t>
      </w:r>
    </w:p>
    <w:p>
      <w:pPr>
        <w:pStyle w:val="8"/>
        <w:pageBreakBefore w:val="0"/>
        <w:numPr>
          <w:ilvl w:val="0"/>
          <w:numId w:val="0"/>
        </w:numPr>
        <w:tabs>
          <w:tab w:val="left" w:pos="906"/>
        </w:tabs>
        <w:kinsoku/>
        <w:wordWrap/>
        <w:overflowPunct/>
        <w:topLinePunct w:val="0"/>
        <w:autoSpaceDE/>
        <w:autoSpaceDN/>
        <w:bidi w:val="0"/>
        <w:spacing w:line="400" w:lineRule="exact"/>
        <w:ind w:leftChars="200"/>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土建工程为 1年；</w:t>
      </w:r>
    </w:p>
    <w:p>
      <w:pPr>
        <w:pStyle w:val="8"/>
        <w:pageBreakBefore w:val="0"/>
        <w:numPr>
          <w:ilvl w:val="0"/>
          <w:numId w:val="0"/>
        </w:numPr>
        <w:tabs>
          <w:tab w:val="left" w:pos="906"/>
        </w:tabs>
        <w:kinsoku/>
        <w:wordWrap/>
        <w:overflowPunct/>
        <w:topLinePunct w:val="0"/>
        <w:autoSpaceDE/>
        <w:autoSpaceDN/>
        <w:bidi w:val="0"/>
        <w:spacing w:line="400" w:lineRule="exact"/>
        <w:ind w:leftChars="200"/>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屋面防水工程、有防水要求的卫生间、房间和外墙面的防渗漏为5年;</w:t>
      </w:r>
    </w:p>
    <w:p>
      <w:pPr>
        <w:pStyle w:val="8"/>
        <w:pageBreakBefore w:val="0"/>
        <w:numPr>
          <w:ilvl w:val="0"/>
          <w:numId w:val="0"/>
        </w:numPr>
        <w:tabs>
          <w:tab w:val="left" w:pos="906"/>
        </w:tabs>
        <w:kinsoku/>
        <w:wordWrap/>
        <w:overflowPunct/>
        <w:topLinePunct w:val="0"/>
        <w:autoSpaceDE/>
        <w:autoSpaceDN/>
        <w:bidi w:val="0"/>
        <w:spacing w:line="400" w:lineRule="exact"/>
        <w:ind w:leftChars="200"/>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供热及供冷系统为1 个采暖期及供冷期；</w:t>
      </w:r>
    </w:p>
    <w:p>
      <w:pPr>
        <w:pStyle w:val="8"/>
        <w:pageBreakBefore w:val="0"/>
        <w:numPr>
          <w:ilvl w:val="0"/>
          <w:numId w:val="0"/>
        </w:numPr>
        <w:tabs>
          <w:tab w:val="left" w:pos="906"/>
        </w:tabs>
        <w:kinsoku/>
        <w:wordWrap/>
        <w:overflowPunct/>
        <w:topLinePunct w:val="0"/>
        <w:autoSpaceDE/>
        <w:autoSpaceDN/>
        <w:bidi w:val="0"/>
        <w:spacing w:line="400" w:lineRule="exact"/>
        <w:ind w:leftChars="200"/>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电气管线、给排水管道、设备安装[含电气（器）、通风、照明、消防、防雷等设备]为 1 年；</w:t>
      </w:r>
    </w:p>
    <w:p>
      <w:pPr>
        <w:pStyle w:val="8"/>
        <w:pageBreakBefore w:val="0"/>
        <w:numPr>
          <w:ilvl w:val="0"/>
          <w:numId w:val="0"/>
        </w:numPr>
        <w:tabs>
          <w:tab w:val="left" w:pos="906"/>
        </w:tabs>
        <w:kinsoku/>
        <w:wordWrap/>
        <w:overflowPunct/>
        <w:topLinePunct w:val="0"/>
        <w:autoSpaceDE/>
        <w:autoSpaceDN/>
        <w:bidi w:val="0"/>
        <w:spacing w:line="400" w:lineRule="exact"/>
        <w:ind w:leftChars="200"/>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装修工程为 1年；</w:t>
      </w:r>
    </w:p>
    <w:p>
      <w:pPr>
        <w:pStyle w:val="8"/>
        <w:pageBreakBefore w:val="0"/>
        <w:numPr>
          <w:ilvl w:val="0"/>
          <w:numId w:val="0"/>
        </w:numPr>
        <w:tabs>
          <w:tab w:val="left" w:pos="906"/>
        </w:tabs>
        <w:kinsoku/>
        <w:wordWrap/>
        <w:overflowPunct/>
        <w:topLinePunct w:val="0"/>
        <w:autoSpaceDE/>
        <w:autoSpaceDN/>
        <w:bidi w:val="0"/>
        <w:spacing w:line="400" w:lineRule="exact"/>
        <w:ind w:leftChars="200"/>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住宅小区内的给排水设施、道路等配套工程为1年；</w:t>
      </w:r>
    </w:p>
    <w:p>
      <w:pPr>
        <w:pStyle w:val="8"/>
        <w:pageBreakBefore w:val="0"/>
        <w:numPr>
          <w:ilvl w:val="0"/>
          <w:numId w:val="0"/>
        </w:numPr>
        <w:tabs>
          <w:tab w:val="left" w:pos="906"/>
        </w:tabs>
        <w:kinsoku/>
        <w:wordWrap/>
        <w:overflowPunct/>
        <w:topLinePunct w:val="0"/>
        <w:autoSpaceDE/>
        <w:autoSpaceDN/>
        <w:bidi w:val="0"/>
        <w:spacing w:line="400" w:lineRule="exact"/>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在没有明文规定下，参照建设工程质量保修条例，双方协商为设计文件规定的该工程的合理使用年限内保修；</w:t>
      </w:r>
    </w:p>
    <w:p>
      <w:pPr>
        <w:pStyle w:val="8"/>
        <w:pageBreakBefore w:val="0"/>
        <w:numPr>
          <w:ilvl w:val="0"/>
          <w:numId w:val="0"/>
        </w:numPr>
        <w:tabs>
          <w:tab w:val="left" w:pos="906"/>
        </w:tabs>
        <w:kinsoku/>
        <w:wordWrap/>
        <w:overflowPunct/>
        <w:topLinePunct w:val="0"/>
        <w:autoSpaceDE/>
        <w:autoSpaceDN/>
        <w:bidi w:val="0"/>
        <w:spacing w:line="400" w:lineRule="exact"/>
        <w:ind w:leftChars="200"/>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绿化工程为工程验收合格后三个月。</w:t>
      </w:r>
    </w:p>
    <w:p>
      <w:pPr>
        <w:pStyle w:val="8"/>
        <w:pageBreakBefore w:val="0"/>
        <w:numPr>
          <w:ilvl w:val="0"/>
          <w:numId w:val="0"/>
        </w:numPr>
        <w:tabs>
          <w:tab w:val="left" w:pos="906"/>
        </w:tabs>
        <w:kinsoku/>
        <w:wordWrap/>
        <w:overflowPunct/>
        <w:topLinePunct w:val="0"/>
        <w:autoSpaceDE/>
        <w:autoSpaceDN/>
        <w:bidi w:val="0"/>
        <w:spacing w:line="400" w:lineRule="exact"/>
        <w:ind w:leftChars="200"/>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市政工程为1年</w:t>
      </w:r>
    </w:p>
    <w:p>
      <w:pPr>
        <w:pStyle w:val="8"/>
        <w:pageBreakBefore w:val="0"/>
        <w:kinsoku/>
        <w:wordWrap/>
        <w:overflowPunct/>
        <w:topLinePunct w:val="0"/>
        <w:bidi w:val="0"/>
        <w:spacing w:line="400" w:lineRule="exact"/>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三、质量保修保质责任</w:t>
      </w:r>
    </w:p>
    <w:p>
      <w:pPr>
        <w:pStyle w:val="8"/>
        <w:pageBreakBefore w:val="0"/>
        <w:kinsoku/>
        <w:wordWrap/>
        <w:overflowPunct/>
        <w:topLinePunct w:val="0"/>
        <w:bidi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1、属于保修范围和内容的项目，承包人应在接到修理通知之日后2天内派人修理。承包人不在约定期限内派人修理，发包人可委托其他人员修理，修理费用从质量保修金内扣除。</w:t>
      </w:r>
    </w:p>
    <w:p>
      <w:pPr>
        <w:pStyle w:val="8"/>
        <w:pageBreakBefore w:val="0"/>
        <w:kinsoku/>
        <w:wordWrap/>
        <w:overflowPunct/>
        <w:topLinePunct w:val="0"/>
        <w:bidi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2、发生紧急抢修事故的，承包人接到事故通知后，应立即到达事故现场抢修。非承包人施工质量引起的事故，抢修费用由发包人承担。</w:t>
      </w:r>
    </w:p>
    <w:p>
      <w:pPr>
        <w:pStyle w:val="8"/>
        <w:pageBreakBefore w:val="0"/>
        <w:kinsoku/>
        <w:wordWrap/>
        <w:overflowPunct/>
        <w:topLinePunct w:val="0"/>
        <w:bidi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在保修期内，如发生涉及结构安全的质量问题，发包人和承包人应当立即向当地建设行政主管部门报告，并采取安全防范措施，由原设计单位或具有相应资质等级的设计单位提出保修方案，承包人负责实施保修。因承包人原因致使工程在合理使用期限内造成人身和财产损害的，承包人应承担损害赔偿责任。</w:t>
      </w:r>
    </w:p>
    <w:p>
      <w:pPr>
        <w:pStyle w:val="8"/>
        <w:pageBreakBefore w:val="0"/>
        <w:kinsoku/>
        <w:wordWrap/>
        <w:overflowPunct/>
        <w:topLinePunct w:val="0"/>
        <w:bidi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4、保修完成后，由发包人组织有关单位人员验收。</w:t>
      </w:r>
    </w:p>
    <w:p>
      <w:pPr>
        <w:pStyle w:val="8"/>
        <w:pageBreakBefore w:val="0"/>
        <w:kinsoku/>
        <w:wordWrap/>
        <w:overflowPunct/>
        <w:topLinePunct w:val="0"/>
        <w:bidi w:val="0"/>
        <w:spacing w:line="400" w:lineRule="exact"/>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四、质量保修金的支付</w:t>
      </w:r>
    </w:p>
    <w:p>
      <w:pPr>
        <w:pStyle w:val="8"/>
        <w:pageBreakBefore w:val="0"/>
        <w:kinsoku/>
        <w:wordWrap/>
        <w:overflowPunct/>
        <w:topLinePunct w:val="0"/>
        <w:bidi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lang w:val="en-US"/>
        </w:rPr>
        <w:t>1、</w:t>
      </w:r>
      <w:r>
        <w:rPr>
          <w:rFonts w:hint="eastAsia" w:ascii="宋体" w:hAnsi="宋体" w:eastAsia="宋体" w:cs="宋体"/>
          <w:sz w:val="21"/>
          <w:szCs w:val="21"/>
        </w:rPr>
        <w:t>本工程约定的工程质量保修金为结算总价的</w:t>
      </w:r>
      <w:r>
        <w:rPr>
          <w:rFonts w:hint="eastAsia" w:ascii="宋体" w:hAnsi="宋体" w:eastAsia="宋体" w:cs="宋体"/>
          <w:sz w:val="21"/>
          <w:szCs w:val="21"/>
          <w:u w:val="single"/>
        </w:rPr>
        <w:t xml:space="preserve"> 5</w:t>
      </w:r>
      <w:r>
        <w:rPr>
          <w:rFonts w:hint="eastAsia" w:ascii="宋体" w:hAnsi="宋体" w:eastAsia="宋体" w:cs="宋体"/>
          <w:sz w:val="21"/>
          <w:szCs w:val="21"/>
          <w:u w:val="single"/>
          <w:lang w:val="en-US"/>
        </w:rPr>
        <w:t>%</w:t>
      </w:r>
      <w:r>
        <w:rPr>
          <w:rFonts w:hint="eastAsia" w:ascii="宋体" w:hAnsi="宋体" w:eastAsia="宋体" w:cs="宋体"/>
          <w:sz w:val="21"/>
          <w:szCs w:val="21"/>
          <w:lang w:val="en-US"/>
        </w:rPr>
        <w:t>。</w:t>
      </w:r>
      <w:r>
        <w:rPr>
          <w:rFonts w:hint="eastAsia" w:ascii="宋体" w:hAnsi="宋体" w:eastAsia="宋体" w:cs="宋体"/>
          <w:sz w:val="21"/>
          <w:szCs w:val="21"/>
        </w:rPr>
        <w:t>质量保修金不计利息。</w:t>
      </w:r>
    </w:p>
    <w:p>
      <w:pPr>
        <w:pStyle w:val="8"/>
        <w:pageBreakBefore w:val="0"/>
        <w:kinsoku/>
        <w:wordWrap/>
        <w:overflowPunct/>
        <w:topLinePunct w:val="0"/>
        <w:bidi w:val="0"/>
        <w:spacing w:line="400" w:lineRule="exact"/>
        <w:ind w:firstLine="420" w:firstLineChars="200"/>
        <w:rPr>
          <w:rFonts w:hint="eastAsia" w:ascii="宋体" w:hAnsi="宋体" w:eastAsia="宋体" w:cs="宋体"/>
          <w:sz w:val="21"/>
          <w:szCs w:val="21"/>
        </w:rPr>
      </w:pPr>
      <w:r>
        <w:rPr>
          <w:rFonts w:hint="eastAsia" w:ascii="宋体" w:hAnsi="宋体" w:eastAsia="宋体" w:cs="宋体"/>
          <w:kern w:val="2"/>
          <w:sz w:val="21"/>
          <w:szCs w:val="21"/>
          <w:lang w:val="en-US"/>
        </w:rPr>
        <w:t>2、在工程完工验收合格后5个工作日内，</w:t>
      </w:r>
      <w:r>
        <w:rPr>
          <w:rFonts w:hint="eastAsia" w:ascii="宋体" w:hAnsi="宋体" w:eastAsia="宋体" w:cs="宋体"/>
          <w:sz w:val="21"/>
          <w:szCs w:val="21"/>
        </w:rPr>
        <w:t>承包单位将工程结算价的</w:t>
      </w:r>
      <w:r>
        <w:rPr>
          <w:rFonts w:hint="eastAsia" w:ascii="宋体" w:hAnsi="宋体" w:eastAsia="宋体" w:cs="宋体"/>
          <w:sz w:val="21"/>
          <w:szCs w:val="21"/>
          <w:u w:val="single"/>
        </w:rPr>
        <w:t>5%</w:t>
      </w:r>
      <w:r>
        <w:rPr>
          <w:rFonts w:hint="eastAsia" w:ascii="宋体" w:hAnsi="宋体" w:eastAsia="宋体" w:cs="宋体"/>
          <w:sz w:val="21"/>
          <w:szCs w:val="21"/>
        </w:rPr>
        <w:t>转入发包单位的指定账号作为本项目的保修金。</w:t>
      </w:r>
    </w:p>
    <w:p>
      <w:pPr>
        <w:pStyle w:val="7"/>
        <w:pageBreakBefore w:val="0"/>
        <w:kinsoku/>
        <w:wordWrap/>
        <w:overflowPunct/>
        <w:topLinePunct w:val="0"/>
        <w:bidi w:val="0"/>
        <w:snapToGrid w:val="0"/>
        <w:spacing w:line="400" w:lineRule="exact"/>
        <w:ind w:firstLine="441" w:firstLineChars="210"/>
        <w:rPr>
          <w:rFonts w:hint="eastAsia" w:ascii="宋体" w:hAnsi="宋体" w:eastAsia="宋体" w:cs="宋体"/>
          <w:spacing w:val="0"/>
          <w:kern w:val="2"/>
          <w:sz w:val="21"/>
          <w:szCs w:val="21"/>
          <w:lang w:val="en-US"/>
        </w:rPr>
      </w:pPr>
      <w:r>
        <w:rPr>
          <w:rFonts w:hint="eastAsia" w:ascii="宋体" w:hAnsi="宋体" w:eastAsia="宋体" w:cs="宋体"/>
          <w:spacing w:val="0"/>
          <w:kern w:val="2"/>
          <w:sz w:val="21"/>
          <w:szCs w:val="21"/>
          <w:lang w:val="en-US"/>
        </w:rPr>
        <w:t>质量保修金缴款账户：开户银行：南宁市农行民族长岗支行</w:t>
      </w:r>
    </w:p>
    <w:p>
      <w:pPr>
        <w:pStyle w:val="7"/>
        <w:pageBreakBefore w:val="0"/>
        <w:kinsoku/>
        <w:wordWrap/>
        <w:overflowPunct/>
        <w:topLinePunct w:val="0"/>
        <w:bidi w:val="0"/>
        <w:snapToGrid w:val="0"/>
        <w:spacing w:line="400" w:lineRule="exact"/>
        <w:ind w:firstLine="2538" w:firstLineChars="1209"/>
        <w:rPr>
          <w:rFonts w:hint="eastAsia" w:ascii="宋体" w:hAnsi="宋体" w:eastAsia="宋体" w:cs="宋体"/>
          <w:spacing w:val="0"/>
          <w:kern w:val="2"/>
          <w:sz w:val="21"/>
          <w:szCs w:val="21"/>
          <w:lang w:val="en-US"/>
        </w:rPr>
      </w:pPr>
      <w:r>
        <w:rPr>
          <w:rFonts w:hint="eastAsia" w:ascii="宋体" w:hAnsi="宋体" w:eastAsia="宋体" w:cs="宋体"/>
          <w:spacing w:val="0"/>
          <w:kern w:val="2"/>
          <w:sz w:val="21"/>
          <w:szCs w:val="21"/>
          <w:lang w:val="en-US"/>
        </w:rPr>
        <w:t>帐  号：20006001040000459</w:t>
      </w:r>
    </w:p>
    <w:p>
      <w:pPr>
        <w:pStyle w:val="7"/>
        <w:pageBreakBefore w:val="0"/>
        <w:kinsoku/>
        <w:wordWrap/>
        <w:overflowPunct/>
        <w:topLinePunct w:val="0"/>
        <w:bidi w:val="0"/>
        <w:snapToGrid w:val="0"/>
        <w:spacing w:line="400" w:lineRule="exact"/>
        <w:ind w:firstLine="2538" w:firstLineChars="1209"/>
        <w:rPr>
          <w:rFonts w:hint="eastAsia" w:ascii="宋体" w:hAnsi="宋体" w:eastAsia="宋体" w:cs="宋体"/>
          <w:spacing w:val="0"/>
          <w:kern w:val="2"/>
          <w:sz w:val="21"/>
          <w:szCs w:val="21"/>
          <w:lang w:val="en-US"/>
        </w:rPr>
      </w:pPr>
      <w:r>
        <w:rPr>
          <w:rFonts w:hint="eastAsia" w:ascii="宋体" w:hAnsi="宋体" w:eastAsia="宋体" w:cs="宋体"/>
          <w:spacing w:val="0"/>
          <w:kern w:val="2"/>
          <w:sz w:val="21"/>
          <w:szCs w:val="21"/>
          <w:lang w:val="en-US"/>
        </w:rPr>
        <w:t>开户名：广西水利电力职业技术学院</w:t>
      </w:r>
    </w:p>
    <w:p>
      <w:pPr>
        <w:pStyle w:val="8"/>
        <w:pageBreakBefore w:val="0"/>
        <w:kinsoku/>
        <w:wordWrap/>
        <w:overflowPunct/>
        <w:topLinePunct w:val="0"/>
        <w:bidi w:val="0"/>
        <w:spacing w:line="400" w:lineRule="exact"/>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五、质量保修金的返还</w:t>
      </w:r>
    </w:p>
    <w:p>
      <w:pPr>
        <w:pStyle w:val="8"/>
        <w:pageBreakBefore w:val="0"/>
        <w:kinsoku/>
        <w:wordWrap/>
        <w:overflowPunct/>
        <w:topLinePunct w:val="0"/>
        <w:bidi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在保修期内承包人应按保修内容进行保修，若承包人接到发包人保修通知书在二天内未派人进行修理的，发包人则安排其它公司修理，在保修期内发生的修理费用由承包人负责或由发包人从保修金中扣出。</w:t>
      </w:r>
    </w:p>
    <w:p>
      <w:pPr>
        <w:pStyle w:val="7"/>
        <w:pageBreakBefore w:val="0"/>
        <w:kinsoku/>
        <w:wordWrap/>
        <w:overflowPunct/>
        <w:topLinePunct w:val="0"/>
        <w:bidi w:val="0"/>
        <w:snapToGrid w:val="0"/>
        <w:spacing w:line="400" w:lineRule="exact"/>
        <w:ind w:firstLine="441" w:firstLineChars="210"/>
        <w:rPr>
          <w:rFonts w:hint="eastAsia" w:ascii="宋体" w:hAnsi="宋体" w:eastAsia="宋体" w:cs="宋体"/>
          <w:sz w:val="21"/>
          <w:szCs w:val="21"/>
        </w:rPr>
      </w:pPr>
      <w:r>
        <w:rPr>
          <w:rFonts w:hint="eastAsia" w:ascii="宋体" w:hAnsi="宋体" w:eastAsia="宋体" w:cs="宋体"/>
          <w:spacing w:val="0"/>
          <w:kern w:val="2"/>
          <w:sz w:val="21"/>
          <w:szCs w:val="21"/>
          <w:lang w:val="en-US"/>
        </w:rPr>
        <w:t>2、工程质保期满后，如本工程未发生质量问题，或未出现违反质量保修保质责任情况需扣除质保金的，在工程保修期满后14天内，发包人将保修金（不计利息）退回给承包人。</w:t>
      </w:r>
    </w:p>
    <w:p>
      <w:pPr>
        <w:pStyle w:val="8"/>
        <w:pageBreakBefore w:val="0"/>
        <w:kinsoku/>
        <w:wordWrap/>
        <w:overflowPunct/>
        <w:topLinePunct w:val="0"/>
        <w:bidi w:val="0"/>
        <w:spacing w:line="400" w:lineRule="exact"/>
        <w:ind w:firstLine="420" w:firstLineChars="200"/>
        <w:rPr>
          <w:rFonts w:hint="eastAsia" w:ascii="宋体" w:hAnsi="宋体" w:eastAsia="宋体" w:cs="宋体"/>
          <w:sz w:val="21"/>
          <w:szCs w:val="21"/>
        </w:rPr>
      </w:pPr>
      <w:r>
        <w:rPr>
          <w:rFonts w:hint="eastAsia" w:ascii="宋体" w:hAnsi="宋体" w:eastAsia="宋体" w:cs="宋体"/>
          <w:sz w:val="21"/>
          <w:szCs w:val="21"/>
          <w:lang w:val="en-US"/>
        </w:rPr>
        <w:t>六、</w:t>
      </w:r>
      <w:r>
        <w:rPr>
          <w:rFonts w:hint="eastAsia" w:ascii="宋体" w:hAnsi="宋体" w:eastAsia="宋体" w:cs="宋体"/>
          <w:sz w:val="21"/>
          <w:szCs w:val="21"/>
        </w:rPr>
        <w:t xml:space="preserve">本工程质量保修书作为施工合同附件，由施工合同发包人承包人双方共同签署。 </w:t>
      </w:r>
    </w:p>
    <w:p>
      <w:pPr>
        <w:pStyle w:val="8"/>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w:t>
      </w:r>
    </w:p>
    <w:tbl>
      <w:tblPr>
        <w:tblStyle w:val="14"/>
        <w:tblW w:w="0" w:type="auto"/>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0"/>
        <w:gridCol w:w="4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5" w:type="dxa"/>
            <w:tcBorders>
              <w:top w:val="nil"/>
              <w:left w:val="nil"/>
              <w:bottom w:val="nil"/>
              <w:right w:val="nil"/>
            </w:tcBorders>
          </w:tcPr>
          <w:p>
            <w:pPr>
              <w:spacing w:line="480" w:lineRule="exact"/>
              <w:jc w:val="both"/>
              <w:rPr>
                <w:rFonts w:hint="eastAsia" w:ascii="宋体" w:hAnsi="宋体" w:eastAsia="宋体" w:cs="宋体"/>
                <w:sz w:val="21"/>
                <w:szCs w:val="21"/>
                <w:u w:val="single"/>
              </w:rPr>
            </w:pPr>
            <w:r>
              <w:rPr>
                <w:rFonts w:hint="eastAsia" w:ascii="宋体" w:hAnsi="宋体" w:eastAsia="宋体" w:cs="宋体"/>
                <w:sz w:val="21"/>
                <w:szCs w:val="21"/>
              </w:rPr>
              <w:t>发包人(公章)：</w:t>
            </w:r>
            <w:r>
              <w:rPr>
                <w:rFonts w:hint="eastAsia" w:ascii="宋体" w:hAnsi="宋体" w:eastAsia="宋体" w:cs="宋体"/>
                <w:sz w:val="21"/>
                <w:szCs w:val="21"/>
                <w:u w:val="single"/>
              </w:rPr>
              <w:t>广西水利电力职业技术学院</w:t>
            </w:r>
          </w:p>
          <w:p>
            <w:pPr>
              <w:spacing w:line="480" w:lineRule="exact"/>
              <w:jc w:val="both"/>
              <w:rPr>
                <w:rFonts w:hint="eastAsia" w:ascii="宋体" w:hAnsi="宋体" w:eastAsia="宋体" w:cs="宋体"/>
                <w:sz w:val="21"/>
                <w:szCs w:val="21"/>
              </w:rPr>
            </w:pPr>
            <w:r>
              <w:rPr>
                <w:rFonts w:hint="eastAsia" w:ascii="宋体" w:hAnsi="宋体" w:eastAsia="宋体" w:cs="宋体"/>
                <w:sz w:val="21"/>
                <w:szCs w:val="21"/>
              </w:rPr>
              <w:t>法定代表人(签字)：</w:t>
            </w:r>
          </w:p>
          <w:p>
            <w:pPr>
              <w:spacing w:line="480" w:lineRule="exact"/>
              <w:jc w:val="both"/>
              <w:rPr>
                <w:rFonts w:hint="eastAsia" w:ascii="宋体" w:hAnsi="宋体" w:eastAsia="宋体" w:cs="宋体"/>
                <w:sz w:val="21"/>
                <w:szCs w:val="21"/>
              </w:rPr>
            </w:pPr>
            <w:r>
              <w:rPr>
                <w:rFonts w:hint="eastAsia" w:ascii="宋体" w:hAnsi="宋体" w:eastAsia="宋体" w:cs="宋体"/>
                <w:sz w:val="21"/>
                <w:szCs w:val="21"/>
              </w:rPr>
              <w:t>委托代理人(签字)：</w:t>
            </w:r>
          </w:p>
          <w:p>
            <w:pPr>
              <w:spacing w:line="480" w:lineRule="exact"/>
              <w:jc w:val="both"/>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年    月    日</w:t>
            </w:r>
          </w:p>
        </w:tc>
        <w:tc>
          <w:tcPr>
            <w:tcW w:w="4620" w:type="dxa"/>
            <w:tcBorders>
              <w:top w:val="nil"/>
              <w:left w:val="nil"/>
              <w:bottom w:val="nil"/>
              <w:right w:val="nil"/>
            </w:tcBorders>
          </w:tcPr>
          <w:p>
            <w:pPr>
              <w:spacing w:line="480" w:lineRule="exact"/>
              <w:jc w:val="both"/>
              <w:rPr>
                <w:rFonts w:hint="eastAsia" w:ascii="宋体" w:hAnsi="宋体" w:eastAsia="宋体" w:cs="宋体"/>
                <w:sz w:val="21"/>
                <w:szCs w:val="21"/>
              </w:rPr>
            </w:pPr>
            <w:r>
              <w:rPr>
                <w:rFonts w:hint="eastAsia" w:ascii="宋体" w:hAnsi="宋体" w:eastAsia="宋体" w:cs="宋体"/>
                <w:sz w:val="21"/>
                <w:szCs w:val="21"/>
              </w:rPr>
              <w:t>承包人(公章)：</w:t>
            </w:r>
          </w:p>
          <w:p>
            <w:pPr>
              <w:spacing w:line="480" w:lineRule="exact"/>
              <w:jc w:val="both"/>
              <w:rPr>
                <w:rFonts w:hint="eastAsia" w:ascii="宋体" w:hAnsi="宋体" w:eastAsia="宋体" w:cs="宋体"/>
                <w:sz w:val="21"/>
                <w:szCs w:val="21"/>
              </w:rPr>
            </w:pPr>
            <w:r>
              <w:rPr>
                <w:rFonts w:hint="eastAsia" w:ascii="宋体" w:hAnsi="宋体" w:eastAsia="宋体" w:cs="宋体"/>
                <w:sz w:val="21"/>
                <w:szCs w:val="21"/>
              </w:rPr>
              <w:t>法定代表人(签字)：</w:t>
            </w:r>
          </w:p>
          <w:p>
            <w:pPr>
              <w:spacing w:line="480" w:lineRule="exact"/>
              <w:jc w:val="both"/>
              <w:rPr>
                <w:rFonts w:hint="eastAsia" w:ascii="宋体" w:hAnsi="宋体" w:eastAsia="宋体" w:cs="宋体"/>
                <w:sz w:val="21"/>
                <w:szCs w:val="21"/>
              </w:rPr>
            </w:pPr>
            <w:r>
              <w:rPr>
                <w:rFonts w:hint="eastAsia" w:ascii="宋体" w:hAnsi="宋体" w:eastAsia="宋体" w:cs="宋体"/>
                <w:sz w:val="21"/>
                <w:szCs w:val="21"/>
              </w:rPr>
              <w:t>委托代理人(签字)：</w:t>
            </w:r>
          </w:p>
          <w:p>
            <w:pPr>
              <w:spacing w:line="480" w:lineRule="exact"/>
              <w:jc w:val="both"/>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年    月    日</w:t>
            </w:r>
          </w:p>
        </w:tc>
      </w:tr>
    </w:tbl>
    <w:p>
      <w:pPr>
        <w:spacing w:line="440" w:lineRule="exact"/>
        <w:ind w:firstLine="420" w:firstLineChars="200"/>
        <w:rPr>
          <w:rFonts w:ascii="宋体"/>
          <w:sz w:val="21"/>
          <w:szCs w:val="21"/>
        </w:rPr>
      </w:pPr>
    </w:p>
    <w:p>
      <w:pPr>
        <w:spacing w:line="440" w:lineRule="exact"/>
        <w:ind w:firstLine="420" w:firstLineChars="200"/>
        <w:rPr>
          <w:rFonts w:ascii="宋体"/>
          <w:sz w:val="24"/>
          <w:szCs w:val="24"/>
          <w:lang w:val="en-US"/>
        </w:rPr>
      </w:pPr>
      <w:r>
        <w:rPr>
          <w:rFonts w:ascii="宋体" w:hAnsi="宋体"/>
          <w:sz w:val="21"/>
          <w:szCs w:val="21"/>
        </w:rPr>
        <w:t xml:space="preserve">           </w:t>
      </w:r>
    </w:p>
    <w:p/>
    <w:p>
      <w:pPr>
        <w:pStyle w:val="8"/>
        <w:spacing w:line="360" w:lineRule="auto"/>
        <w:rPr>
          <w:rFonts w:hAnsi="宋体" w:cs="宋体"/>
          <w:highlight w:val="none"/>
        </w:rPr>
      </w:pPr>
    </w:p>
    <w:p>
      <w:pPr>
        <w:pStyle w:val="8"/>
        <w:spacing w:line="360" w:lineRule="auto"/>
        <w:rPr>
          <w:rFonts w:hAnsi="宋体" w:cs="宋体"/>
          <w:highlight w:val="none"/>
        </w:rPr>
      </w:pPr>
    </w:p>
    <w:p>
      <w:pPr>
        <w:pStyle w:val="8"/>
        <w:spacing w:line="360" w:lineRule="auto"/>
        <w:rPr>
          <w:rFonts w:hAnsi="宋体" w:cs="宋体"/>
          <w:highlight w:val="none"/>
        </w:rPr>
      </w:pPr>
    </w:p>
    <w:p>
      <w:pPr>
        <w:spacing w:line="360" w:lineRule="auto"/>
        <w:outlineLvl w:val="0"/>
        <w:rPr>
          <w:rFonts w:ascii="宋体" w:hAnsi="宋体" w:cs="宋体"/>
          <w:b/>
          <w:sz w:val="32"/>
          <w:szCs w:val="32"/>
          <w:highlight w:val="none"/>
        </w:rPr>
      </w:pPr>
      <w:bookmarkStart w:id="105" w:name="_Toc19976"/>
    </w:p>
    <w:p>
      <w:pPr>
        <w:spacing w:line="360" w:lineRule="auto"/>
        <w:jc w:val="center"/>
        <w:outlineLvl w:val="0"/>
        <w:rPr>
          <w:rFonts w:ascii="宋体" w:hAnsi="宋体" w:cs="宋体"/>
          <w:b/>
          <w:sz w:val="32"/>
          <w:szCs w:val="32"/>
          <w:highlight w:val="none"/>
        </w:rPr>
      </w:pPr>
    </w:p>
    <w:p>
      <w:pPr>
        <w:spacing w:line="360" w:lineRule="auto"/>
        <w:jc w:val="center"/>
        <w:outlineLvl w:val="0"/>
        <w:rPr>
          <w:rFonts w:hint="eastAsia" w:ascii="宋体" w:hAnsi="宋体" w:cs="宋体"/>
          <w:b/>
          <w:sz w:val="32"/>
          <w:szCs w:val="32"/>
          <w:highlight w:val="none"/>
        </w:rPr>
      </w:pPr>
    </w:p>
    <w:p>
      <w:pPr>
        <w:spacing w:line="360" w:lineRule="auto"/>
        <w:jc w:val="center"/>
        <w:outlineLvl w:val="0"/>
        <w:rPr>
          <w:rFonts w:hint="eastAsia" w:ascii="宋体" w:hAnsi="宋体" w:cs="宋体"/>
          <w:b/>
          <w:sz w:val="32"/>
          <w:szCs w:val="32"/>
          <w:highlight w:val="none"/>
        </w:rPr>
      </w:pPr>
    </w:p>
    <w:p>
      <w:pPr>
        <w:spacing w:line="360" w:lineRule="auto"/>
        <w:jc w:val="center"/>
        <w:outlineLvl w:val="0"/>
        <w:rPr>
          <w:rFonts w:hint="eastAsia" w:ascii="宋体" w:hAnsi="宋体" w:cs="宋体"/>
          <w:b/>
          <w:sz w:val="32"/>
          <w:szCs w:val="32"/>
          <w:highlight w:val="none"/>
        </w:rPr>
      </w:pPr>
    </w:p>
    <w:p>
      <w:pPr>
        <w:spacing w:line="360" w:lineRule="auto"/>
        <w:jc w:val="center"/>
        <w:outlineLvl w:val="0"/>
        <w:rPr>
          <w:rFonts w:hint="eastAsia" w:ascii="宋体" w:hAnsi="宋体" w:cs="宋体"/>
          <w:b/>
          <w:sz w:val="32"/>
          <w:szCs w:val="32"/>
          <w:highlight w:val="none"/>
        </w:rPr>
      </w:pPr>
    </w:p>
    <w:p>
      <w:pPr>
        <w:spacing w:line="360" w:lineRule="auto"/>
        <w:jc w:val="center"/>
        <w:outlineLvl w:val="0"/>
        <w:rPr>
          <w:rFonts w:hint="eastAsia" w:ascii="宋体" w:hAnsi="宋体" w:cs="宋体"/>
          <w:b/>
          <w:sz w:val="32"/>
          <w:szCs w:val="32"/>
          <w:highlight w:val="none"/>
        </w:rPr>
      </w:pPr>
    </w:p>
    <w:p>
      <w:pPr>
        <w:spacing w:line="360" w:lineRule="auto"/>
        <w:jc w:val="center"/>
        <w:outlineLvl w:val="0"/>
        <w:rPr>
          <w:rFonts w:hint="eastAsia" w:ascii="宋体" w:hAnsi="宋体" w:cs="宋体"/>
          <w:b/>
          <w:sz w:val="32"/>
          <w:szCs w:val="32"/>
          <w:highlight w:val="none"/>
        </w:rPr>
      </w:pPr>
    </w:p>
    <w:p>
      <w:pPr>
        <w:spacing w:line="360" w:lineRule="auto"/>
        <w:jc w:val="center"/>
        <w:outlineLvl w:val="0"/>
        <w:rPr>
          <w:rFonts w:ascii="宋体" w:hAnsi="宋体" w:cs="宋体"/>
          <w:b/>
          <w:sz w:val="32"/>
          <w:szCs w:val="32"/>
          <w:highlight w:val="none"/>
        </w:rPr>
      </w:pPr>
      <w:r>
        <w:rPr>
          <w:rFonts w:hint="eastAsia" w:ascii="宋体" w:hAnsi="宋体" w:cs="宋体"/>
          <w:b/>
          <w:sz w:val="32"/>
          <w:szCs w:val="32"/>
          <w:highlight w:val="none"/>
        </w:rPr>
        <w:t>第六章 竞争性谈判响应文件（格式）</w:t>
      </w:r>
      <w:bookmarkEnd w:id="28"/>
      <w:bookmarkEnd w:id="105"/>
    </w:p>
    <w:p>
      <w:pPr>
        <w:spacing w:line="360" w:lineRule="auto"/>
        <w:jc w:val="center"/>
        <w:rPr>
          <w:rFonts w:ascii="宋体" w:hAnsi="宋体" w:cs="宋体"/>
          <w:b/>
          <w:sz w:val="32"/>
          <w:szCs w:val="32"/>
          <w:highlight w:val="none"/>
        </w:rPr>
      </w:pPr>
    </w:p>
    <w:p>
      <w:pPr>
        <w:spacing w:line="360" w:lineRule="auto"/>
        <w:jc w:val="center"/>
        <w:rPr>
          <w:rFonts w:ascii="宋体" w:hAnsi="宋体" w:cs="宋体"/>
          <w:b/>
          <w:sz w:val="32"/>
          <w:szCs w:val="32"/>
          <w:highlight w:val="none"/>
        </w:rPr>
      </w:pPr>
    </w:p>
    <w:p>
      <w:pPr>
        <w:spacing w:line="360" w:lineRule="auto"/>
        <w:jc w:val="center"/>
        <w:rPr>
          <w:rFonts w:ascii="宋体" w:hAnsi="宋体" w:cs="宋体"/>
          <w:b/>
          <w:sz w:val="32"/>
          <w:szCs w:val="32"/>
          <w:highlight w:val="none"/>
        </w:rPr>
      </w:pPr>
    </w:p>
    <w:p>
      <w:pPr>
        <w:spacing w:line="360" w:lineRule="auto"/>
        <w:jc w:val="center"/>
        <w:rPr>
          <w:rFonts w:ascii="宋体" w:hAnsi="宋体" w:cs="宋体"/>
          <w:b/>
          <w:sz w:val="32"/>
          <w:szCs w:val="32"/>
          <w:highlight w:val="none"/>
        </w:rPr>
      </w:pPr>
      <w:r>
        <w:rPr>
          <w:rFonts w:hint="eastAsia" w:ascii="宋体" w:hAnsi="宋体" w:cs="宋体"/>
          <w:b/>
          <w:sz w:val="32"/>
          <w:szCs w:val="32"/>
          <w:highlight w:val="none"/>
        </w:rPr>
        <w:t xml:space="preserve">竞 争 性 谈 判 响 应 文 件 </w:t>
      </w:r>
      <w:r>
        <w:rPr>
          <w:rFonts w:hint="eastAsia" w:ascii="宋体" w:hAnsi="宋体" w:cs="宋体"/>
          <w:szCs w:val="21"/>
          <w:highlight w:val="none"/>
        </w:rPr>
        <w:t>(封面)</w:t>
      </w:r>
    </w:p>
    <w:p>
      <w:pPr>
        <w:spacing w:line="360" w:lineRule="auto"/>
        <w:jc w:val="center"/>
        <w:rPr>
          <w:rFonts w:ascii="宋体" w:hAnsi="宋体" w:cs="宋体"/>
          <w:b/>
          <w:sz w:val="32"/>
          <w:szCs w:val="32"/>
          <w:highlight w:val="none"/>
        </w:rPr>
      </w:pPr>
    </w:p>
    <w:p>
      <w:pPr>
        <w:spacing w:line="360" w:lineRule="auto"/>
        <w:ind w:right="1060" w:firstLine="6274" w:firstLineChars="1953"/>
        <w:rPr>
          <w:rFonts w:ascii="宋体" w:hAnsi="宋体" w:cs="宋体"/>
          <w:b/>
          <w:sz w:val="32"/>
          <w:szCs w:val="32"/>
          <w:highlight w:val="none"/>
        </w:rPr>
      </w:pPr>
    </w:p>
    <w:p>
      <w:pPr>
        <w:spacing w:line="360" w:lineRule="auto"/>
        <w:ind w:right="1060"/>
        <w:jc w:val="right"/>
        <w:rPr>
          <w:rFonts w:ascii="宋体" w:hAnsi="宋体" w:cs="宋体"/>
          <w:szCs w:val="21"/>
          <w:highlight w:val="none"/>
        </w:rPr>
      </w:pPr>
      <w:r>
        <w:rPr>
          <w:rFonts w:hint="eastAsia" w:ascii="宋体" w:hAnsi="宋体" w:cs="宋体"/>
          <w:b/>
          <w:sz w:val="32"/>
          <w:szCs w:val="32"/>
          <w:highlight w:val="none"/>
        </w:rPr>
        <w:t>正本/副本</w:t>
      </w:r>
    </w:p>
    <w:p>
      <w:pPr>
        <w:spacing w:line="360" w:lineRule="auto"/>
        <w:ind w:firstLine="1575" w:firstLineChars="750"/>
        <w:jc w:val="left"/>
        <w:rPr>
          <w:rFonts w:ascii="宋体" w:hAnsi="宋体" w:cs="宋体"/>
          <w:szCs w:val="21"/>
          <w:highlight w:val="none"/>
        </w:rPr>
      </w:pPr>
    </w:p>
    <w:p>
      <w:pPr>
        <w:spacing w:line="360" w:lineRule="auto"/>
        <w:ind w:firstLine="1575" w:firstLineChars="750"/>
        <w:jc w:val="left"/>
        <w:rPr>
          <w:rFonts w:ascii="宋体" w:hAnsi="宋体" w:cs="宋体"/>
          <w:szCs w:val="21"/>
          <w:highlight w:val="none"/>
        </w:rPr>
      </w:pPr>
    </w:p>
    <w:p>
      <w:pPr>
        <w:spacing w:line="360" w:lineRule="auto"/>
        <w:ind w:firstLine="1575" w:firstLineChars="750"/>
        <w:jc w:val="left"/>
        <w:rPr>
          <w:rFonts w:ascii="宋体" w:hAnsi="宋体" w:cs="宋体"/>
          <w:szCs w:val="21"/>
          <w:highlight w:val="none"/>
        </w:rPr>
      </w:pPr>
    </w:p>
    <w:p>
      <w:pPr>
        <w:spacing w:line="360" w:lineRule="auto"/>
        <w:ind w:firstLine="1575" w:firstLineChars="750"/>
        <w:jc w:val="left"/>
        <w:rPr>
          <w:rFonts w:ascii="宋体" w:hAnsi="宋体" w:cs="宋体"/>
          <w:szCs w:val="21"/>
          <w:highlight w:val="none"/>
          <w:u w:val="single"/>
        </w:rPr>
      </w:pPr>
      <w:r>
        <w:rPr>
          <w:rFonts w:hint="eastAsia" w:ascii="宋体" w:hAnsi="宋体" w:cs="宋体"/>
          <w:szCs w:val="21"/>
          <w:highlight w:val="none"/>
        </w:rPr>
        <w:t>采购项目编号：</w:t>
      </w:r>
      <w:r>
        <w:rPr>
          <w:rFonts w:hint="eastAsia" w:ascii="宋体" w:hAnsi="宋体" w:cs="宋体"/>
          <w:szCs w:val="21"/>
          <w:highlight w:val="none"/>
          <w:u w:val="single"/>
        </w:rPr>
        <w:t xml:space="preserve">                       </w:t>
      </w:r>
    </w:p>
    <w:p>
      <w:pPr>
        <w:tabs>
          <w:tab w:val="left" w:pos="3240"/>
        </w:tabs>
        <w:spacing w:line="360" w:lineRule="auto"/>
        <w:ind w:firstLine="1575" w:firstLineChars="750"/>
        <w:jc w:val="left"/>
        <w:rPr>
          <w:rFonts w:ascii="宋体" w:hAnsi="宋体" w:cs="宋体"/>
          <w:szCs w:val="21"/>
          <w:highlight w:val="none"/>
          <w:u w:val="single"/>
        </w:rPr>
      </w:pPr>
      <w:r>
        <w:rPr>
          <w:rFonts w:hint="eastAsia" w:ascii="宋体" w:hAnsi="宋体" w:cs="宋体"/>
          <w:szCs w:val="21"/>
          <w:highlight w:val="none"/>
        </w:rPr>
        <w:t>采购项目名称：</w:t>
      </w:r>
      <w:r>
        <w:rPr>
          <w:rFonts w:hint="eastAsia" w:ascii="宋体" w:hAnsi="宋体" w:cs="宋体"/>
          <w:szCs w:val="21"/>
          <w:highlight w:val="none"/>
          <w:u w:val="single"/>
        </w:rPr>
        <w:t xml:space="preserve">                       </w:t>
      </w:r>
    </w:p>
    <w:p>
      <w:pPr>
        <w:spacing w:line="360" w:lineRule="auto"/>
        <w:ind w:firstLine="1575" w:firstLineChars="750"/>
        <w:jc w:val="left"/>
        <w:rPr>
          <w:rFonts w:ascii="宋体" w:hAnsi="宋体" w:cs="宋体"/>
          <w:szCs w:val="21"/>
          <w:highlight w:val="none"/>
          <w:u w:val="single"/>
        </w:rPr>
      </w:pPr>
      <w:r>
        <w:rPr>
          <w:rFonts w:hint="eastAsia" w:ascii="宋体" w:hAnsi="宋体" w:cs="宋体"/>
          <w:szCs w:val="21"/>
          <w:highlight w:val="none"/>
        </w:rPr>
        <w:t>谈判内容：</w:t>
      </w:r>
      <w:r>
        <w:rPr>
          <w:rFonts w:hint="eastAsia" w:ascii="宋体" w:hAnsi="宋体" w:cs="宋体"/>
          <w:szCs w:val="21"/>
          <w:highlight w:val="none"/>
          <w:u w:val="single"/>
        </w:rPr>
        <w:t xml:space="preserve">  首次报价文件/</w:t>
      </w:r>
      <w:r>
        <w:rPr>
          <w:rFonts w:hint="eastAsia" w:ascii="宋体" w:hAnsi="宋体" w:cs="宋体"/>
          <w:szCs w:val="21"/>
          <w:highlight w:val="none"/>
          <w:u w:val="single"/>
          <w:lang w:eastAsia="zh-CN"/>
        </w:rPr>
        <w:t>资格</w:t>
      </w:r>
      <w:r>
        <w:rPr>
          <w:rFonts w:hint="eastAsia" w:ascii="宋体" w:hAnsi="宋体" w:cs="宋体"/>
          <w:szCs w:val="21"/>
          <w:highlight w:val="none"/>
          <w:u w:val="single"/>
        </w:rPr>
        <w:t>文件/</w:t>
      </w:r>
      <w:r>
        <w:rPr>
          <w:rFonts w:hint="eastAsia" w:ascii="宋体" w:hAnsi="宋体" w:cs="宋体"/>
          <w:szCs w:val="21"/>
          <w:highlight w:val="none"/>
          <w:u w:val="single"/>
          <w:lang w:eastAsia="zh-CN"/>
        </w:rPr>
        <w:t>商务</w:t>
      </w:r>
      <w:r>
        <w:rPr>
          <w:rFonts w:hint="eastAsia" w:ascii="宋体" w:hAnsi="宋体" w:cs="宋体"/>
          <w:szCs w:val="21"/>
          <w:highlight w:val="none"/>
          <w:u w:val="single"/>
        </w:rPr>
        <w:t xml:space="preserve">技术文件  </w:t>
      </w:r>
    </w:p>
    <w:p>
      <w:pPr>
        <w:tabs>
          <w:tab w:val="left" w:pos="2625"/>
        </w:tabs>
        <w:spacing w:line="360" w:lineRule="auto"/>
        <w:jc w:val="center"/>
        <w:rPr>
          <w:rFonts w:ascii="宋体" w:hAnsi="宋体" w:cs="宋体"/>
          <w:szCs w:val="21"/>
          <w:highlight w:val="none"/>
        </w:rPr>
      </w:pPr>
    </w:p>
    <w:p>
      <w:pPr>
        <w:tabs>
          <w:tab w:val="left" w:pos="2625"/>
        </w:tabs>
        <w:spacing w:line="360" w:lineRule="auto"/>
        <w:jc w:val="center"/>
        <w:rPr>
          <w:rFonts w:ascii="宋体" w:hAnsi="宋体" w:cs="宋体"/>
          <w:szCs w:val="21"/>
          <w:highlight w:val="none"/>
        </w:rPr>
      </w:pPr>
    </w:p>
    <w:p>
      <w:pPr>
        <w:spacing w:line="360" w:lineRule="auto"/>
        <w:jc w:val="center"/>
        <w:rPr>
          <w:rFonts w:ascii="宋体" w:hAnsi="宋体" w:cs="宋体"/>
          <w:szCs w:val="21"/>
          <w:highlight w:val="none"/>
        </w:rPr>
      </w:pPr>
      <w:r>
        <w:rPr>
          <w:rFonts w:hint="eastAsia" w:ascii="宋体" w:hAnsi="宋体" w:cs="宋体"/>
          <w:szCs w:val="21"/>
          <w:highlight w:val="none"/>
        </w:rPr>
        <w:t xml:space="preserve">                                       </w:t>
      </w:r>
    </w:p>
    <w:p>
      <w:pPr>
        <w:spacing w:line="360" w:lineRule="auto"/>
        <w:jc w:val="center"/>
        <w:rPr>
          <w:rFonts w:ascii="宋体" w:hAnsi="宋体" w:cs="宋体"/>
          <w:szCs w:val="21"/>
          <w:highlight w:val="none"/>
        </w:rPr>
      </w:pPr>
    </w:p>
    <w:p>
      <w:pPr>
        <w:spacing w:line="360" w:lineRule="auto"/>
        <w:jc w:val="center"/>
        <w:rPr>
          <w:rFonts w:ascii="宋体" w:hAnsi="宋体" w:cs="宋体"/>
          <w:szCs w:val="21"/>
          <w:highlight w:val="none"/>
        </w:rPr>
      </w:pPr>
    </w:p>
    <w:p>
      <w:pPr>
        <w:spacing w:line="360" w:lineRule="auto"/>
        <w:jc w:val="center"/>
        <w:rPr>
          <w:rFonts w:ascii="宋体" w:hAnsi="宋体" w:cs="宋体"/>
          <w:szCs w:val="21"/>
          <w:highlight w:val="none"/>
        </w:rPr>
      </w:pPr>
      <w:r>
        <w:rPr>
          <w:rFonts w:hint="eastAsia" w:ascii="宋体" w:hAnsi="宋体" w:cs="宋体"/>
          <w:szCs w:val="21"/>
          <w:highlight w:val="none"/>
        </w:rPr>
        <w:t xml:space="preserve"> 谈判供应商名称：（盖单位公章）</w:t>
      </w:r>
    </w:p>
    <w:p>
      <w:pPr>
        <w:spacing w:line="360" w:lineRule="auto"/>
        <w:ind w:firstLine="5040" w:firstLineChars="2400"/>
        <w:rPr>
          <w:rFonts w:ascii="宋体" w:hAnsi="宋体" w:cs="宋体"/>
          <w:szCs w:val="21"/>
          <w:highlight w:val="none"/>
        </w:rPr>
      </w:pPr>
      <w:r>
        <w:rPr>
          <w:rFonts w:hint="eastAsia" w:ascii="宋体" w:hAnsi="宋体" w:cs="宋体"/>
          <w:szCs w:val="21"/>
          <w:highlight w:val="none"/>
        </w:rPr>
        <w:t>年    月    日</w:t>
      </w:r>
    </w:p>
    <w:p>
      <w:pPr>
        <w:spacing w:line="360" w:lineRule="auto"/>
        <w:rPr>
          <w:rFonts w:hint="eastAsia" w:ascii="宋体" w:hAnsi="宋体" w:cs="宋体"/>
          <w:b/>
          <w:szCs w:val="20"/>
          <w:highlight w:val="none"/>
          <w:lang w:eastAsia="zh-CN"/>
        </w:rPr>
      </w:pPr>
      <w:bookmarkStart w:id="106" w:name="_Toc26922"/>
      <w:bookmarkStart w:id="107" w:name="_Toc21896"/>
    </w:p>
    <w:p>
      <w:pPr>
        <w:spacing w:line="360" w:lineRule="auto"/>
        <w:rPr>
          <w:rFonts w:ascii="宋体" w:hAnsi="宋体" w:cs="宋体"/>
          <w:b/>
          <w:szCs w:val="20"/>
          <w:highlight w:val="none"/>
        </w:rPr>
      </w:pPr>
      <w:r>
        <w:rPr>
          <w:rFonts w:hint="eastAsia" w:ascii="宋体" w:hAnsi="宋体" w:cs="宋体"/>
          <w:b/>
          <w:szCs w:val="20"/>
          <w:highlight w:val="none"/>
          <w:lang w:eastAsia="zh-CN"/>
        </w:rPr>
        <w:t>附件</w:t>
      </w:r>
      <w:r>
        <w:rPr>
          <w:rFonts w:hint="eastAsia" w:ascii="宋体" w:hAnsi="宋体" w:cs="宋体"/>
          <w:b/>
          <w:szCs w:val="20"/>
          <w:highlight w:val="none"/>
        </w:rPr>
        <w:t>1：</w:t>
      </w:r>
      <w:bookmarkEnd w:id="106"/>
      <w:bookmarkEnd w:id="107"/>
    </w:p>
    <w:p>
      <w:pPr>
        <w:spacing w:line="360" w:lineRule="auto"/>
        <w:jc w:val="center"/>
        <w:rPr>
          <w:rFonts w:ascii="宋体" w:hAnsi="宋体" w:cs="宋体"/>
          <w:b/>
          <w:bCs/>
          <w:sz w:val="30"/>
          <w:szCs w:val="30"/>
          <w:highlight w:val="none"/>
        </w:rPr>
      </w:pPr>
      <w:r>
        <w:rPr>
          <w:rFonts w:hint="eastAsia" w:ascii="宋体" w:hAnsi="宋体" w:cs="宋体"/>
          <w:b/>
          <w:bCs/>
          <w:sz w:val="30"/>
          <w:szCs w:val="30"/>
          <w:highlight w:val="none"/>
        </w:rPr>
        <w:t>竞标函（格式）</w:t>
      </w:r>
    </w:p>
    <w:p>
      <w:pPr>
        <w:spacing w:line="360" w:lineRule="auto"/>
        <w:rPr>
          <w:rFonts w:ascii="宋体" w:hAnsi="宋体" w:cs="宋体"/>
          <w:sz w:val="32"/>
          <w:szCs w:val="20"/>
          <w:highlight w:val="none"/>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s="宋体"/>
          <w:szCs w:val="20"/>
          <w:highlight w:val="none"/>
        </w:rPr>
      </w:pPr>
      <w:r>
        <w:rPr>
          <w:rFonts w:hint="eastAsia" w:ascii="宋体" w:hAnsi="宋体" w:cs="宋体"/>
          <w:szCs w:val="20"/>
          <w:highlight w:val="none"/>
        </w:rPr>
        <w:t>致：</w:t>
      </w:r>
      <w:r>
        <w:rPr>
          <w:rFonts w:hint="eastAsia" w:ascii="宋体" w:hAnsi="宋体" w:cs="宋体"/>
          <w:szCs w:val="20"/>
          <w:highlight w:val="none"/>
          <w:u w:val="single"/>
        </w:rPr>
        <w:t xml:space="preserve"> </w:t>
      </w:r>
      <w:r>
        <w:rPr>
          <w:rFonts w:hint="eastAsia" w:ascii="宋体" w:hAnsi="宋体" w:cs="宋体"/>
          <w:szCs w:val="20"/>
          <w:highlight w:val="none"/>
          <w:u w:val="single"/>
          <w:lang w:eastAsia="zh-CN"/>
        </w:rPr>
        <w:t>广西水利电力职业技术学院</w:t>
      </w:r>
      <w:r>
        <w:rPr>
          <w:rFonts w:hint="eastAsia" w:ascii="宋体" w:hAnsi="宋体" w:cs="宋体"/>
          <w:szCs w:val="20"/>
          <w:highlight w:val="none"/>
          <w:u w:val="single"/>
        </w:rPr>
        <w:t xml:space="preserve"> </w:t>
      </w:r>
      <w:r>
        <w:rPr>
          <w:rFonts w:hint="eastAsia" w:ascii="宋体" w:hAnsi="宋体" w:cs="宋体"/>
          <w:szCs w:val="20"/>
          <w:highlight w:val="none"/>
        </w:rPr>
        <w:t>（采购人）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szCs w:val="20"/>
          <w:highlight w:val="none"/>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szCs w:val="20"/>
          <w:highlight w:val="none"/>
        </w:rPr>
      </w:pPr>
      <w:r>
        <w:rPr>
          <w:rFonts w:hint="eastAsia" w:ascii="宋体" w:hAnsi="宋体" w:cs="宋体"/>
          <w:szCs w:val="20"/>
          <w:highlight w:val="none"/>
        </w:rPr>
        <w:t>我方已仔细阅读了贵方组织的</w:t>
      </w:r>
      <w:r>
        <w:rPr>
          <w:rFonts w:hint="eastAsia" w:ascii="宋体" w:hAnsi="宋体" w:cs="宋体"/>
          <w:szCs w:val="20"/>
          <w:highlight w:val="none"/>
          <w:u w:val="single"/>
        </w:rPr>
        <w:t xml:space="preserve">               </w:t>
      </w:r>
      <w:r>
        <w:rPr>
          <w:rFonts w:hint="eastAsia" w:ascii="宋体" w:hAnsi="宋体" w:cs="宋体"/>
          <w:szCs w:val="20"/>
          <w:highlight w:val="none"/>
        </w:rPr>
        <w:t>（项目</w:t>
      </w:r>
      <w:r>
        <w:rPr>
          <w:rFonts w:hint="eastAsia" w:ascii="宋体" w:hAnsi="宋体" w:cs="宋体"/>
          <w:szCs w:val="20"/>
          <w:highlight w:val="none"/>
          <w:lang w:eastAsia="zh-CN"/>
        </w:rPr>
        <w:t>名称</w:t>
      </w:r>
      <w:r>
        <w:rPr>
          <w:rFonts w:hint="eastAsia" w:ascii="宋体" w:hAnsi="宋体" w:cs="宋体"/>
          <w:szCs w:val="20"/>
          <w:highlight w:val="none"/>
        </w:rPr>
        <w:t xml:space="preserve">）的竞争性谈判采购文件的全部内容，现正式递交下述文件参加贵方组织的本次采购活动： </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szCs w:val="20"/>
          <w:highlight w:val="none"/>
        </w:rPr>
      </w:pPr>
      <w:r>
        <w:rPr>
          <w:rFonts w:hint="eastAsia" w:ascii="宋体" w:hAnsi="宋体" w:cs="宋体"/>
          <w:szCs w:val="20"/>
          <w:highlight w:val="none"/>
        </w:rPr>
        <w:t>一、投标响应文件正本</w:t>
      </w:r>
      <w:r>
        <w:rPr>
          <w:rFonts w:hint="eastAsia" w:ascii="宋体" w:hAnsi="宋体" w:cs="宋体"/>
          <w:szCs w:val="20"/>
          <w:highlight w:val="none"/>
          <w:u w:val="single"/>
          <w:lang w:val="en-US" w:eastAsia="zh-CN"/>
        </w:rPr>
        <w:t xml:space="preserve">     </w:t>
      </w:r>
      <w:r>
        <w:rPr>
          <w:rFonts w:hint="eastAsia" w:ascii="宋体" w:hAnsi="宋体" w:cs="宋体"/>
          <w:szCs w:val="20"/>
          <w:highlight w:val="none"/>
        </w:rPr>
        <w:t>份，副本</w:t>
      </w:r>
      <w:r>
        <w:rPr>
          <w:rFonts w:hint="eastAsia" w:ascii="宋体" w:hAnsi="宋体" w:cs="宋体"/>
          <w:szCs w:val="20"/>
          <w:highlight w:val="none"/>
          <w:u w:val="single"/>
        </w:rPr>
        <w:t xml:space="preserve">    </w:t>
      </w:r>
      <w:r>
        <w:rPr>
          <w:rFonts w:hint="eastAsia" w:ascii="宋体" w:hAnsi="宋体" w:cs="宋体"/>
          <w:szCs w:val="20"/>
          <w:highlight w:val="none"/>
        </w:rPr>
        <w:t>份（包含按供应商须知第1</w:t>
      </w:r>
      <w:r>
        <w:rPr>
          <w:rFonts w:hint="eastAsia" w:ascii="宋体" w:hAnsi="宋体" w:cs="宋体"/>
          <w:szCs w:val="20"/>
          <w:highlight w:val="none"/>
          <w:lang w:val="en-US" w:eastAsia="zh-CN"/>
        </w:rPr>
        <w:t>0</w:t>
      </w:r>
      <w:r>
        <w:rPr>
          <w:rFonts w:hint="eastAsia" w:ascii="宋体" w:hAnsi="宋体" w:cs="宋体"/>
          <w:szCs w:val="20"/>
          <w:highlight w:val="none"/>
        </w:rPr>
        <w:t>.1项</w:t>
      </w:r>
      <w:r>
        <w:rPr>
          <w:rFonts w:hint="eastAsia" w:ascii="宋体" w:hAnsi="宋体" w:cs="宋体"/>
          <w:szCs w:val="20"/>
          <w:highlight w:val="none"/>
          <w:lang w:val="en-US" w:eastAsia="zh-CN"/>
        </w:rPr>
        <w:t>-10.3项</w:t>
      </w:r>
      <w:r>
        <w:rPr>
          <w:rFonts w:hint="eastAsia" w:ascii="宋体" w:hAnsi="宋体" w:cs="宋体"/>
          <w:szCs w:val="20"/>
          <w:highlight w:val="none"/>
        </w:rPr>
        <w:t>要求提交的全部文件）；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szCs w:val="20"/>
          <w:highlight w:val="none"/>
        </w:rPr>
      </w:pPr>
      <w:r>
        <w:rPr>
          <w:rFonts w:hint="eastAsia" w:ascii="宋体" w:hAnsi="宋体" w:cs="宋体"/>
          <w:szCs w:val="20"/>
          <w:highlight w:val="none"/>
        </w:rPr>
        <w:t>二、据此函，签字人兹宣布：</w:t>
      </w:r>
    </w:p>
    <w:p>
      <w:pPr>
        <w:keepNext w:val="0"/>
        <w:keepLines w:val="0"/>
        <w:pageBreakBefore w:val="0"/>
        <w:widowControl w:val="0"/>
        <w:kinsoku/>
        <w:wordWrap/>
        <w:overflowPunct/>
        <w:topLinePunct w:val="0"/>
        <w:autoSpaceDE/>
        <w:autoSpaceDN/>
        <w:bidi w:val="0"/>
        <w:adjustRightInd/>
        <w:snapToGrid/>
        <w:spacing w:line="400" w:lineRule="exact"/>
        <w:ind w:firstLine="482"/>
        <w:textAlignment w:val="auto"/>
        <w:rPr>
          <w:rFonts w:ascii="宋体" w:hAnsi="宋体" w:cs="宋体"/>
          <w:szCs w:val="20"/>
          <w:highlight w:val="none"/>
        </w:rPr>
      </w:pPr>
      <w:r>
        <w:rPr>
          <w:rFonts w:hint="eastAsia" w:ascii="宋体" w:hAnsi="宋体" w:cs="宋体"/>
          <w:szCs w:val="20"/>
          <w:highlight w:val="none"/>
        </w:rPr>
        <w:t>1、我方愿意以</w:t>
      </w:r>
      <w:r>
        <w:rPr>
          <w:rFonts w:ascii="宋体" w:hAnsi="宋体"/>
          <w:szCs w:val="21"/>
          <w:highlight w:val="none"/>
          <w:u w:val="single"/>
        </w:rPr>
        <w:t xml:space="preserve">   </w:t>
      </w:r>
      <w:r>
        <w:rPr>
          <w:rFonts w:hint="eastAsia" w:ascii="宋体" w:hAnsi="宋体"/>
          <w:szCs w:val="21"/>
          <w:highlight w:val="none"/>
          <w:u w:val="single"/>
          <w:lang w:val="en-US" w:eastAsia="zh-CN"/>
        </w:rPr>
        <w:t xml:space="preserve">         </w:t>
      </w:r>
      <w:r>
        <w:rPr>
          <w:rFonts w:hint="eastAsia" w:ascii="宋体" w:hAnsi="宋体" w:cs="宋体"/>
          <w:szCs w:val="20"/>
          <w:highlight w:val="none"/>
        </w:rPr>
        <w:t>竞标总报价</w:t>
      </w:r>
      <w:r>
        <w:rPr>
          <w:rFonts w:hint="eastAsia" w:ascii="宋体" w:hAnsi="宋体" w:cs="宋体"/>
          <w:szCs w:val="20"/>
          <w:highlight w:val="none"/>
          <w:lang w:eastAsia="zh-CN"/>
        </w:rPr>
        <w:t>、施工工期</w:t>
      </w:r>
      <w:r>
        <w:rPr>
          <w:rFonts w:hint="eastAsia" w:ascii="宋体" w:hAnsi="宋体" w:cs="宋体"/>
          <w:szCs w:val="20"/>
          <w:highlight w:val="none"/>
          <w:u w:val="single"/>
        </w:rPr>
        <w:t xml:space="preserve">         </w:t>
      </w:r>
      <w:r>
        <w:rPr>
          <w:rFonts w:hint="eastAsia" w:ascii="宋体" w:hAnsi="宋体" w:cs="宋体"/>
          <w:szCs w:val="20"/>
          <w:highlight w:val="none"/>
          <w:u w:val="none"/>
          <w:lang w:eastAsia="zh-CN"/>
        </w:rPr>
        <w:t>日历天</w:t>
      </w:r>
      <w:r>
        <w:rPr>
          <w:rFonts w:hint="eastAsia" w:ascii="宋体" w:hAnsi="宋体" w:cs="宋体"/>
          <w:szCs w:val="20"/>
          <w:highlight w:val="none"/>
        </w:rPr>
        <w:t>提供本项目竞争性谈判采购文件第三章“采购需求”中相应的采购内容</w:t>
      </w:r>
      <w:r>
        <w:rPr>
          <w:rFonts w:hint="eastAsia" w:ascii="宋体" w:hAnsi="宋体" w:cs="宋体"/>
          <w:szCs w:val="20"/>
          <w:highlight w:val="none"/>
          <w:lang w:eastAsia="zh-CN"/>
        </w:rPr>
        <w:t>服务</w:t>
      </w:r>
      <w:r>
        <w:rPr>
          <w:rFonts w:hint="eastAsia" w:ascii="宋体" w:hAnsi="宋体" w:cs="宋体"/>
          <w:szCs w:val="20"/>
          <w:highlight w:val="none"/>
        </w:rPr>
        <w:t>。</w:t>
      </w:r>
    </w:p>
    <w:p>
      <w:pPr>
        <w:keepNext w:val="0"/>
        <w:keepLines w:val="0"/>
        <w:pageBreakBefore w:val="0"/>
        <w:widowControl w:val="0"/>
        <w:kinsoku/>
        <w:wordWrap/>
        <w:overflowPunct/>
        <w:topLinePunct w:val="0"/>
        <w:autoSpaceDE/>
        <w:autoSpaceDN/>
        <w:bidi w:val="0"/>
        <w:adjustRightInd/>
        <w:snapToGrid/>
        <w:spacing w:line="400" w:lineRule="exact"/>
        <w:ind w:firstLine="482"/>
        <w:textAlignment w:val="auto"/>
        <w:rPr>
          <w:rFonts w:ascii="宋体" w:hAnsi="宋体" w:cs="宋体"/>
          <w:szCs w:val="20"/>
          <w:highlight w:val="none"/>
        </w:rPr>
      </w:pPr>
      <w:r>
        <w:rPr>
          <w:rFonts w:hint="eastAsia" w:ascii="宋体" w:hAnsi="宋体" w:cs="宋体"/>
          <w:szCs w:val="20"/>
          <w:highlight w:val="none"/>
        </w:rPr>
        <w:t>2、我方同意自本项目竞争性谈判采购文件“供应商须知”第</w:t>
      </w:r>
      <w:r>
        <w:rPr>
          <w:rFonts w:hint="eastAsia" w:ascii="宋体" w:hAnsi="宋体" w:cs="宋体"/>
          <w:szCs w:val="20"/>
          <w:highlight w:val="none"/>
          <w:lang w:val="en-US" w:eastAsia="zh-CN"/>
        </w:rPr>
        <w:t>16</w:t>
      </w:r>
      <w:r>
        <w:rPr>
          <w:rFonts w:hint="eastAsia" w:ascii="宋体" w:hAnsi="宋体" w:cs="宋体"/>
          <w:szCs w:val="20"/>
          <w:highlight w:val="none"/>
        </w:rPr>
        <w:t>.1项规定的递交响应文件截止时间起遵循本竞标函，并承诺在“供应商须知”第17项规定的竞标有效期内不修改、撤销响应文件。</w:t>
      </w:r>
    </w:p>
    <w:p>
      <w:pPr>
        <w:keepNext w:val="0"/>
        <w:keepLines w:val="0"/>
        <w:pageBreakBefore w:val="0"/>
        <w:widowControl w:val="0"/>
        <w:kinsoku/>
        <w:wordWrap/>
        <w:overflowPunct/>
        <w:topLinePunct w:val="0"/>
        <w:autoSpaceDE/>
        <w:autoSpaceDN/>
        <w:bidi w:val="0"/>
        <w:adjustRightInd/>
        <w:snapToGrid/>
        <w:spacing w:line="400" w:lineRule="exact"/>
        <w:ind w:firstLine="482"/>
        <w:textAlignment w:val="auto"/>
        <w:rPr>
          <w:rFonts w:ascii="宋体" w:hAnsi="宋体" w:cs="宋体"/>
          <w:szCs w:val="20"/>
          <w:highlight w:val="none"/>
        </w:rPr>
      </w:pPr>
      <w:r>
        <w:rPr>
          <w:rFonts w:hint="eastAsia" w:ascii="宋体" w:hAnsi="宋体" w:cs="宋体"/>
          <w:szCs w:val="20"/>
          <w:highlight w:val="none"/>
        </w:rPr>
        <w:t>3、我方在此声明，所递交的响应文件及有关资料内容完整、真实和准确。</w:t>
      </w:r>
    </w:p>
    <w:p>
      <w:pPr>
        <w:keepNext w:val="0"/>
        <w:keepLines w:val="0"/>
        <w:pageBreakBefore w:val="0"/>
        <w:widowControl w:val="0"/>
        <w:kinsoku/>
        <w:wordWrap/>
        <w:overflowPunct/>
        <w:topLinePunct w:val="0"/>
        <w:autoSpaceDE/>
        <w:autoSpaceDN/>
        <w:bidi w:val="0"/>
        <w:adjustRightInd/>
        <w:snapToGrid/>
        <w:spacing w:line="400" w:lineRule="exact"/>
        <w:ind w:firstLine="482"/>
        <w:textAlignment w:val="auto"/>
        <w:rPr>
          <w:rFonts w:ascii="宋体" w:hAnsi="宋体" w:cs="宋体"/>
          <w:szCs w:val="20"/>
          <w:highlight w:val="none"/>
        </w:rPr>
      </w:pPr>
      <w:r>
        <w:rPr>
          <w:rFonts w:hint="eastAsia" w:ascii="宋体" w:hAnsi="宋体" w:cs="宋体"/>
          <w:szCs w:val="20"/>
          <w:highlight w:val="none"/>
        </w:rPr>
        <w:t>4、</w:t>
      </w:r>
      <w:r>
        <w:rPr>
          <w:rFonts w:hint="eastAsia" w:ascii="宋体" w:hAnsi="宋体" w:cs="宋体"/>
          <w:szCs w:val="21"/>
          <w:highlight w:val="none"/>
        </w:rPr>
        <w:t>如本项目采购内容涉及须符合国家强制规定的，我方承诺我方本次竞标均符合国家有关强制规定。</w:t>
      </w:r>
    </w:p>
    <w:p>
      <w:pPr>
        <w:keepNext w:val="0"/>
        <w:keepLines w:val="0"/>
        <w:pageBreakBefore w:val="0"/>
        <w:widowControl w:val="0"/>
        <w:kinsoku/>
        <w:wordWrap/>
        <w:overflowPunct/>
        <w:topLinePunct w:val="0"/>
        <w:autoSpaceDE/>
        <w:autoSpaceDN/>
        <w:bidi w:val="0"/>
        <w:adjustRightInd/>
        <w:snapToGrid/>
        <w:spacing w:line="400" w:lineRule="exact"/>
        <w:ind w:firstLine="482"/>
        <w:textAlignment w:val="auto"/>
        <w:rPr>
          <w:rFonts w:ascii="宋体" w:hAnsi="宋体" w:cs="宋体"/>
          <w:szCs w:val="20"/>
          <w:highlight w:val="none"/>
        </w:rPr>
      </w:pPr>
      <w:r>
        <w:rPr>
          <w:rFonts w:hint="eastAsia" w:ascii="宋体" w:hAnsi="宋体" w:cs="宋体"/>
          <w:szCs w:val="20"/>
          <w:highlight w:val="none"/>
        </w:rPr>
        <w:t>5、我方承诺已经符合《中华人民共和国政府采购法》中规定的参加政府采购活动的供应商应当具备的条件：</w:t>
      </w:r>
    </w:p>
    <w:p>
      <w:pPr>
        <w:keepNext w:val="0"/>
        <w:keepLines w:val="0"/>
        <w:pageBreakBefore w:val="0"/>
        <w:widowControl w:val="0"/>
        <w:numPr>
          <w:ilvl w:val="0"/>
          <w:numId w:val="4"/>
        </w:numPr>
        <w:tabs>
          <w:tab w:val="left" w:pos="945"/>
        </w:tabs>
        <w:kinsoku/>
        <w:wordWrap/>
        <w:overflowPunct/>
        <w:topLinePunct w:val="0"/>
        <w:autoSpaceDE/>
        <w:autoSpaceDN/>
        <w:bidi w:val="0"/>
        <w:adjustRightInd/>
        <w:snapToGrid/>
        <w:spacing w:line="400" w:lineRule="exact"/>
        <w:textAlignment w:val="auto"/>
        <w:rPr>
          <w:rFonts w:ascii="宋体" w:hAnsi="宋体" w:cs="宋体"/>
          <w:szCs w:val="20"/>
          <w:highlight w:val="none"/>
        </w:rPr>
      </w:pPr>
      <w:r>
        <w:rPr>
          <w:rFonts w:hint="eastAsia" w:ascii="宋体" w:hAnsi="宋体" w:cs="宋体"/>
          <w:szCs w:val="20"/>
          <w:highlight w:val="none"/>
        </w:rPr>
        <w:t>具有独立承担民事责任的能力；</w:t>
      </w:r>
    </w:p>
    <w:p>
      <w:pPr>
        <w:keepNext w:val="0"/>
        <w:keepLines w:val="0"/>
        <w:pageBreakBefore w:val="0"/>
        <w:widowControl w:val="0"/>
        <w:numPr>
          <w:ilvl w:val="0"/>
          <w:numId w:val="4"/>
        </w:numPr>
        <w:tabs>
          <w:tab w:val="left" w:pos="945"/>
        </w:tabs>
        <w:kinsoku/>
        <w:wordWrap/>
        <w:overflowPunct/>
        <w:topLinePunct w:val="0"/>
        <w:autoSpaceDE/>
        <w:autoSpaceDN/>
        <w:bidi w:val="0"/>
        <w:adjustRightInd/>
        <w:snapToGrid/>
        <w:spacing w:line="400" w:lineRule="exact"/>
        <w:textAlignment w:val="auto"/>
        <w:rPr>
          <w:rFonts w:ascii="宋体" w:hAnsi="宋体" w:cs="宋体"/>
          <w:szCs w:val="20"/>
          <w:highlight w:val="none"/>
        </w:rPr>
      </w:pPr>
      <w:r>
        <w:rPr>
          <w:rFonts w:hint="eastAsia" w:ascii="宋体" w:hAnsi="宋体" w:cs="宋体"/>
          <w:szCs w:val="20"/>
          <w:highlight w:val="none"/>
        </w:rPr>
        <w:t>具有良好的商业信誉和健全的财务会计制度；</w:t>
      </w:r>
    </w:p>
    <w:p>
      <w:pPr>
        <w:keepNext w:val="0"/>
        <w:keepLines w:val="0"/>
        <w:pageBreakBefore w:val="0"/>
        <w:widowControl w:val="0"/>
        <w:numPr>
          <w:ilvl w:val="0"/>
          <w:numId w:val="4"/>
        </w:numPr>
        <w:tabs>
          <w:tab w:val="left" w:pos="945"/>
        </w:tabs>
        <w:kinsoku/>
        <w:wordWrap/>
        <w:overflowPunct/>
        <w:topLinePunct w:val="0"/>
        <w:autoSpaceDE/>
        <w:autoSpaceDN/>
        <w:bidi w:val="0"/>
        <w:adjustRightInd/>
        <w:snapToGrid/>
        <w:spacing w:line="400" w:lineRule="exact"/>
        <w:textAlignment w:val="auto"/>
        <w:rPr>
          <w:rFonts w:ascii="宋体" w:hAnsi="宋体" w:cs="宋体"/>
          <w:szCs w:val="20"/>
          <w:highlight w:val="none"/>
        </w:rPr>
      </w:pPr>
      <w:r>
        <w:rPr>
          <w:rFonts w:hint="eastAsia" w:ascii="宋体" w:hAnsi="宋体" w:cs="宋体"/>
          <w:szCs w:val="20"/>
          <w:highlight w:val="none"/>
        </w:rPr>
        <w:t>具有履行合同所必需的设备和专业技术能力；</w:t>
      </w:r>
    </w:p>
    <w:p>
      <w:pPr>
        <w:keepNext w:val="0"/>
        <w:keepLines w:val="0"/>
        <w:pageBreakBefore w:val="0"/>
        <w:widowControl w:val="0"/>
        <w:numPr>
          <w:ilvl w:val="0"/>
          <w:numId w:val="4"/>
        </w:numPr>
        <w:tabs>
          <w:tab w:val="left" w:pos="945"/>
        </w:tabs>
        <w:kinsoku/>
        <w:wordWrap/>
        <w:overflowPunct/>
        <w:topLinePunct w:val="0"/>
        <w:autoSpaceDE/>
        <w:autoSpaceDN/>
        <w:bidi w:val="0"/>
        <w:adjustRightInd/>
        <w:snapToGrid/>
        <w:spacing w:line="400" w:lineRule="exact"/>
        <w:textAlignment w:val="auto"/>
        <w:rPr>
          <w:rFonts w:ascii="宋体" w:hAnsi="宋体" w:cs="宋体"/>
          <w:szCs w:val="20"/>
          <w:highlight w:val="none"/>
        </w:rPr>
      </w:pPr>
      <w:r>
        <w:rPr>
          <w:rFonts w:hint="eastAsia" w:ascii="宋体" w:hAnsi="宋体" w:cs="宋体"/>
          <w:szCs w:val="20"/>
          <w:highlight w:val="none"/>
        </w:rPr>
        <w:t>有依法缴纳税收和社会保障资金的良好记录；</w:t>
      </w:r>
    </w:p>
    <w:p>
      <w:pPr>
        <w:keepNext w:val="0"/>
        <w:keepLines w:val="0"/>
        <w:pageBreakBefore w:val="0"/>
        <w:widowControl w:val="0"/>
        <w:numPr>
          <w:ilvl w:val="0"/>
          <w:numId w:val="4"/>
        </w:numPr>
        <w:tabs>
          <w:tab w:val="left" w:pos="945"/>
        </w:tabs>
        <w:kinsoku/>
        <w:wordWrap/>
        <w:overflowPunct/>
        <w:topLinePunct w:val="0"/>
        <w:autoSpaceDE/>
        <w:autoSpaceDN/>
        <w:bidi w:val="0"/>
        <w:adjustRightInd/>
        <w:snapToGrid/>
        <w:spacing w:line="400" w:lineRule="exact"/>
        <w:textAlignment w:val="auto"/>
        <w:rPr>
          <w:rFonts w:ascii="宋体" w:hAnsi="宋体" w:cs="宋体"/>
          <w:szCs w:val="20"/>
          <w:highlight w:val="none"/>
        </w:rPr>
      </w:pPr>
      <w:r>
        <w:rPr>
          <w:rFonts w:hint="eastAsia" w:ascii="宋体" w:hAnsi="宋体" w:cs="宋体"/>
          <w:szCs w:val="20"/>
          <w:highlight w:val="none"/>
        </w:rPr>
        <w:t>参加政府采购活动前三年内，在经营活动中没有重大违法记录；</w:t>
      </w:r>
    </w:p>
    <w:p>
      <w:pPr>
        <w:keepNext w:val="0"/>
        <w:keepLines w:val="0"/>
        <w:pageBreakBefore w:val="0"/>
        <w:widowControl w:val="0"/>
        <w:numPr>
          <w:ilvl w:val="0"/>
          <w:numId w:val="4"/>
        </w:numPr>
        <w:tabs>
          <w:tab w:val="left" w:pos="945"/>
        </w:tabs>
        <w:kinsoku/>
        <w:wordWrap/>
        <w:overflowPunct/>
        <w:topLinePunct w:val="0"/>
        <w:autoSpaceDE/>
        <w:autoSpaceDN/>
        <w:bidi w:val="0"/>
        <w:adjustRightInd/>
        <w:snapToGrid/>
        <w:spacing w:line="400" w:lineRule="exact"/>
        <w:textAlignment w:val="auto"/>
        <w:rPr>
          <w:rFonts w:ascii="宋体" w:hAnsi="宋体" w:cs="宋体"/>
          <w:szCs w:val="20"/>
          <w:highlight w:val="none"/>
        </w:rPr>
      </w:pPr>
      <w:r>
        <w:rPr>
          <w:rFonts w:hint="eastAsia" w:ascii="宋体" w:hAnsi="宋体" w:cs="宋体"/>
          <w:szCs w:val="20"/>
          <w:highlight w:val="none"/>
        </w:rPr>
        <w:t>法律、行政法规规定的其他条件。</w:t>
      </w:r>
    </w:p>
    <w:p>
      <w:pPr>
        <w:keepNext w:val="0"/>
        <w:keepLines w:val="0"/>
        <w:pageBreakBefore w:val="0"/>
        <w:widowControl w:val="0"/>
        <w:kinsoku/>
        <w:wordWrap/>
        <w:overflowPunct/>
        <w:topLinePunct w:val="0"/>
        <w:autoSpaceDE/>
        <w:autoSpaceDN/>
        <w:bidi w:val="0"/>
        <w:adjustRightInd/>
        <w:snapToGrid/>
        <w:spacing w:line="400" w:lineRule="exact"/>
        <w:ind w:firstLine="482"/>
        <w:textAlignment w:val="auto"/>
        <w:rPr>
          <w:rFonts w:ascii="宋体" w:hAnsi="宋体" w:cs="宋体"/>
          <w:szCs w:val="20"/>
          <w:highlight w:val="none"/>
        </w:rPr>
      </w:pPr>
      <w:r>
        <w:rPr>
          <w:rFonts w:hint="eastAsia" w:ascii="宋体" w:hAnsi="宋体" w:cs="宋体"/>
          <w:szCs w:val="20"/>
          <w:highlight w:val="none"/>
        </w:rPr>
        <w:t>6、如我方成交，我方承诺在收到成交通知书后，在成交通知书规定的期限内，根据竞争性谈判采购文件、我方的响应文件及有关澄清承诺书的要求按第五章“合同条款及格式”与采购人订立书面合同，并按照合同约定承担完成合同的责任和义务。</w:t>
      </w:r>
    </w:p>
    <w:p>
      <w:pPr>
        <w:keepNext w:val="0"/>
        <w:keepLines w:val="0"/>
        <w:pageBreakBefore w:val="0"/>
        <w:widowControl w:val="0"/>
        <w:kinsoku/>
        <w:wordWrap/>
        <w:overflowPunct/>
        <w:topLinePunct w:val="0"/>
        <w:autoSpaceDE/>
        <w:autoSpaceDN/>
        <w:bidi w:val="0"/>
        <w:adjustRightInd/>
        <w:snapToGrid/>
        <w:spacing w:line="400" w:lineRule="exact"/>
        <w:ind w:firstLine="482"/>
        <w:textAlignment w:val="auto"/>
        <w:rPr>
          <w:rFonts w:ascii="宋体" w:hAnsi="宋体" w:cs="宋体"/>
          <w:szCs w:val="20"/>
          <w:highlight w:val="none"/>
        </w:rPr>
      </w:pPr>
      <w:r>
        <w:rPr>
          <w:rFonts w:hint="eastAsia" w:ascii="宋体" w:hAnsi="宋体" w:cs="宋体"/>
          <w:szCs w:val="20"/>
          <w:highlight w:val="none"/>
        </w:rPr>
        <w:t>7、我方已详细审核竞争性谈判采购文件，我方知道必须放弃提出含糊不清或误解问题的权利。</w:t>
      </w:r>
    </w:p>
    <w:p>
      <w:pPr>
        <w:keepNext w:val="0"/>
        <w:keepLines w:val="0"/>
        <w:pageBreakBefore w:val="0"/>
        <w:widowControl w:val="0"/>
        <w:kinsoku/>
        <w:wordWrap/>
        <w:overflowPunct/>
        <w:topLinePunct w:val="0"/>
        <w:autoSpaceDE/>
        <w:autoSpaceDN/>
        <w:bidi w:val="0"/>
        <w:adjustRightInd/>
        <w:snapToGrid/>
        <w:spacing w:line="400" w:lineRule="exact"/>
        <w:ind w:firstLine="482"/>
        <w:textAlignment w:val="auto"/>
        <w:rPr>
          <w:rFonts w:ascii="宋体" w:hAnsi="宋体" w:cs="宋体"/>
          <w:szCs w:val="20"/>
          <w:highlight w:val="none"/>
        </w:rPr>
      </w:pPr>
      <w:r>
        <w:rPr>
          <w:rFonts w:hint="eastAsia" w:ascii="宋体" w:hAnsi="宋体" w:cs="宋体"/>
          <w:szCs w:val="20"/>
          <w:highlight w:val="none"/>
        </w:rPr>
        <w:t>8、我方承诺满足竞争性谈判采购文件第五章“合同条款及格式”中的条款，承担完成合同的责任和义务。</w:t>
      </w:r>
    </w:p>
    <w:p>
      <w:pPr>
        <w:keepNext w:val="0"/>
        <w:keepLines w:val="0"/>
        <w:pageBreakBefore w:val="0"/>
        <w:widowControl w:val="0"/>
        <w:kinsoku/>
        <w:wordWrap/>
        <w:overflowPunct/>
        <w:topLinePunct w:val="0"/>
        <w:autoSpaceDE/>
        <w:autoSpaceDN/>
        <w:bidi w:val="0"/>
        <w:adjustRightInd/>
        <w:snapToGrid/>
        <w:spacing w:line="400" w:lineRule="exact"/>
        <w:ind w:firstLine="482"/>
        <w:textAlignment w:val="auto"/>
        <w:rPr>
          <w:rFonts w:ascii="宋体" w:hAnsi="宋体" w:cs="宋体"/>
          <w:szCs w:val="20"/>
          <w:highlight w:val="none"/>
        </w:rPr>
      </w:pPr>
      <w:r>
        <w:rPr>
          <w:rFonts w:hint="eastAsia" w:ascii="宋体" w:hAnsi="宋体" w:cs="宋体"/>
          <w:szCs w:val="20"/>
          <w:highlight w:val="none"/>
        </w:rPr>
        <w:t>9、我方同意应贵方要求提供与本竞标有关的任何数据或资料。若贵方需要，我方愿意提供我方作出的一切承诺的证明材料。</w:t>
      </w:r>
    </w:p>
    <w:p>
      <w:pPr>
        <w:keepNext w:val="0"/>
        <w:keepLines w:val="0"/>
        <w:pageBreakBefore w:val="0"/>
        <w:widowControl w:val="0"/>
        <w:kinsoku/>
        <w:wordWrap/>
        <w:overflowPunct/>
        <w:topLinePunct w:val="0"/>
        <w:autoSpaceDE/>
        <w:autoSpaceDN/>
        <w:bidi w:val="0"/>
        <w:adjustRightInd/>
        <w:snapToGrid/>
        <w:spacing w:line="400" w:lineRule="exact"/>
        <w:ind w:firstLine="482"/>
        <w:textAlignment w:val="auto"/>
        <w:rPr>
          <w:rFonts w:ascii="宋体" w:hAnsi="宋体" w:cs="宋体"/>
          <w:szCs w:val="20"/>
          <w:highlight w:val="none"/>
        </w:rPr>
      </w:pPr>
      <w:r>
        <w:rPr>
          <w:rFonts w:hint="eastAsia" w:ascii="宋体" w:hAnsi="宋体" w:cs="宋体"/>
          <w:szCs w:val="20"/>
          <w:highlight w:val="none"/>
        </w:rPr>
        <w:t>10、我方完全理解贵方不一定接受竞标报价最低的供应商为成交供应商的行为。</w:t>
      </w:r>
    </w:p>
    <w:p>
      <w:pPr>
        <w:keepNext w:val="0"/>
        <w:keepLines w:val="0"/>
        <w:pageBreakBefore w:val="0"/>
        <w:widowControl w:val="0"/>
        <w:kinsoku/>
        <w:wordWrap/>
        <w:overflowPunct/>
        <w:topLinePunct w:val="0"/>
        <w:autoSpaceDE/>
        <w:autoSpaceDN/>
        <w:bidi w:val="0"/>
        <w:adjustRightInd/>
        <w:snapToGrid/>
        <w:spacing w:line="400" w:lineRule="exact"/>
        <w:ind w:firstLine="482"/>
        <w:textAlignment w:val="auto"/>
        <w:rPr>
          <w:rFonts w:ascii="宋体" w:hAnsi="宋体" w:cs="宋体"/>
          <w:szCs w:val="20"/>
          <w:highlight w:val="none"/>
        </w:rPr>
      </w:pPr>
      <w:r>
        <w:rPr>
          <w:rFonts w:hint="eastAsia" w:ascii="宋体" w:hAnsi="宋体" w:cs="宋体"/>
          <w:szCs w:val="20"/>
          <w:highlight w:val="none"/>
        </w:rPr>
        <w:t>11、我方将严格遵守《中华人民共和国政府采购法》第七十七条的规定，即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keepNext w:val="0"/>
        <w:keepLines w:val="0"/>
        <w:pageBreakBefore w:val="0"/>
        <w:widowControl w:val="0"/>
        <w:numPr>
          <w:ilvl w:val="0"/>
          <w:numId w:val="5"/>
        </w:numPr>
        <w:tabs>
          <w:tab w:val="left" w:pos="945"/>
          <w:tab w:val="left" w:pos="1140"/>
        </w:tabs>
        <w:kinsoku/>
        <w:wordWrap/>
        <w:overflowPunct/>
        <w:topLinePunct w:val="0"/>
        <w:autoSpaceDE/>
        <w:autoSpaceDN/>
        <w:bidi w:val="0"/>
        <w:adjustRightInd/>
        <w:snapToGrid/>
        <w:spacing w:line="400" w:lineRule="exact"/>
        <w:ind w:left="1140" w:hanging="720"/>
        <w:textAlignment w:val="auto"/>
        <w:rPr>
          <w:rFonts w:ascii="宋体" w:hAnsi="宋体" w:cs="宋体"/>
          <w:szCs w:val="20"/>
          <w:highlight w:val="none"/>
        </w:rPr>
      </w:pPr>
      <w:r>
        <w:rPr>
          <w:rFonts w:hint="eastAsia" w:ascii="宋体" w:hAnsi="宋体" w:cs="宋体"/>
          <w:szCs w:val="20"/>
          <w:highlight w:val="none"/>
        </w:rPr>
        <w:t>提供虚假材料谋取成交、成交的；</w:t>
      </w:r>
    </w:p>
    <w:p>
      <w:pPr>
        <w:keepNext w:val="0"/>
        <w:keepLines w:val="0"/>
        <w:pageBreakBefore w:val="0"/>
        <w:widowControl w:val="0"/>
        <w:numPr>
          <w:ilvl w:val="0"/>
          <w:numId w:val="5"/>
        </w:numPr>
        <w:tabs>
          <w:tab w:val="left" w:pos="945"/>
          <w:tab w:val="left" w:pos="1140"/>
        </w:tabs>
        <w:kinsoku/>
        <w:wordWrap/>
        <w:overflowPunct/>
        <w:topLinePunct w:val="0"/>
        <w:autoSpaceDE/>
        <w:autoSpaceDN/>
        <w:bidi w:val="0"/>
        <w:adjustRightInd/>
        <w:snapToGrid/>
        <w:spacing w:line="400" w:lineRule="exact"/>
        <w:ind w:left="1140" w:hanging="720"/>
        <w:textAlignment w:val="auto"/>
        <w:rPr>
          <w:rFonts w:ascii="宋体" w:hAnsi="宋体" w:cs="宋体"/>
          <w:szCs w:val="20"/>
          <w:highlight w:val="none"/>
        </w:rPr>
      </w:pPr>
      <w:r>
        <w:rPr>
          <w:rFonts w:hint="eastAsia" w:ascii="宋体" w:hAnsi="宋体" w:cs="宋体"/>
          <w:szCs w:val="20"/>
          <w:highlight w:val="none"/>
        </w:rPr>
        <w:t>采取不正当手段诋毁、排挤其他供应商的；</w:t>
      </w:r>
    </w:p>
    <w:p>
      <w:pPr>
        <w:keepNext w:val="0"/>
        <w:keepLines w:val="0"/>
        <w:pageBreakBefore w:val="0"/>
        <w:widowControl w:val="0"/>
        <w:numPr>
          <w:ilvl w:val="0"/>
          <w:numId w:val="5"/>
        </w:numPr>
        <w:tabs>
          <w:tab w:val="left" w:pos="945"/>
          <w:tab w:val="left" w:pos="1140"/>
        </w:tabs>
        <w:kinsoku/>
        <w:wordWrap/>
        <w:overflowPunct/>
        <w:topLinePunct w:val="0"/>
        <w:autoSpaceDE/>
        <w:autoSpaceDN/>
        <w:bidi w:val="0"/>
        <w:adjustRightInd/>
        <w:snapToGrid/>
        <w:spacing w:line="400" w:lineRule="exact"/>
        <w:ind w:left="1140" w:hanging="720"/>
        <w:textAlignment w:val="auto"/>
        <w:rPr>
          <w:rFonts w:ascii="宋体" w:hAnsi="宋体" w:cs="宋体"/>
          <w:szCs w:val="20"/>
          <w:highlight w:val="none"/>
        </w:rPr>
      </w:pPr>
      <w:r>
        <w:rPr>
          <w:rFonts w:hint="eastAsia" w:ascii="宋体" w:hAnsi="宋体" w:cs="宋体"/>
          <w:szCs w:val="20"/>
          <w:highlight w:val="none"/>
        </w:rPr>
        <w:t>与采购人、其他供应商或者</w:t>
      </w:r>
      <w:r>
        <w:rPr>
          <w:rFonts w:hint="eastAsia" w:ascii="宋体" w:hAnsi="宋体" w:cs="宋体"/>
          <w:szCs w:val="20"/>
          <w:highlight w:val="none"/>
          <w:lang w:eastAsia="zh-CN"/>
        </w:rPr>
        <w:t>采购人招标机构</w:t>
      </w:r>
      <w:r>
        <w:rPr>
          <w:rFonts w:hint="eastAsia" w:ascii="宋体" w:hAnsi="宋体" w:cs="宋体"/>
          <w:szCs w:val="20"/>
          <w:highlight w:val="none"/>
        </w:rPr>
        <w:t>恶意串通的；</w:t>
      </w:r>
    </w:p>
    <w:p>
      <w:pPr>
        <w:keepNext w:val="0"/>
        <w:keepLines w:val="0"/>
        <w:pageBreakBefore w:val="0"/>
        <w:widowControl w:val="0"/>
        <w:numPr>
          <w:ilvl w:val="0"/>
          <w:numId w:val="5"/>
        </w:numPr>
        <w:tabs>
          <w:tab w:val="left" w:pos="945"/>
          <w:tab w:val="left" w:pos="1140"/>
        </w:tabs>
        <w:kinsoku/>
        <w:wordWrap/>
        <w:overflowPunct/>
        <w:topLinePunct w:val="0"/>
        <w:autoSpaceDE/>
        <w:autoSpaceDN/>
        <w:bidi w:val="0"/>
        <w:adjustRightInd/>
        <w:snapToGrid/>
        <w:spacing w:line="400" w:lineRule="exact"/>
        <w:ind w:left="1140" w:hanging="720"/>
        <w:textAlignment w:val="auto"/>
        <w:rPr>
          <w:rFonts w:ascii="宋体" w:hAnsi="宋体" w:cs="宋体"/>
          <w:szCs w:val="20"/>
          <w:highlight w:val="none"/>
        </w:rPr>
      </w:pPr>
      <w:r>
        <w:rPr>
          <w:rFonts w:hint="eastAsia" w:ascii="宋体" w:hAnsi="宋体" w:cs="宋体"/>
          <w:szCs w:val="20"/>
          <w:highlight w:val="none"/>
        </w:rPr>
        <w:t>向采购人、</w:t>
      </w:r>
      <w:r>
        <w:rPr>
          <w:rFonts w:hint="eastAsia" w:ascii="宋体" w:hAnsi="宋体" w:cs="宋体"/>
          <w:szCs w:val="20"/>
          <w:highlight w:val="none"/>
          <w:lang w:eastAsia="zh-CN"/>
        </w:rPr>
        <w:t>采购人招标机构</w:t>
      </w:r>
      <w:r>
        <w:rPr>
          <w:rFonts w:hint="eastAsia" w:ascii="宋体" w:hAnsi="宋体" w:cs="宋体"/>
          <w:szCs w:val="20"/>
          <w:highlight w:val="none"/>
        </w:rPr>
        <w:t>行贿或者提供其他不正当利益的；</w:t>
      </w:r>
    </w:p>
    <w:p>
      <w:pPr>
        <w:keepNext w:val="0"/>
        <w:keepLines w:val="0"/>
        <w:pageBreakBefore w:val="0"/>
        <w:widowControl w:val="0"/>
        <w:numPr>
          <w:ilvl w:val="0"/>
          <w:numId w:val="5"/>
        </w:numPr>
        <w:tabs>
          <w:tab w:val="left" w:pos="945"/>
          <w:tab w:val="left" w:pos="1140"/>
        </w:tabs>
        <w:kinsoku/>
        <w:wordWrap/>
        <w:overflowPunct/>
        <w:topLinePunct w:val="0"/>
        <w:autoSpaceDE/>
        <w:autoSpaceDN/>
        <w:bidi w:val="0"/>
        <w:adjustRightInd/>
        <w:snapToGrid/>
        <w:spacing w:line="400" w:lineRule="exact"/>
        <w:ind w:left="1140" w:hanging="720"/>
        <w:textAlignment w:val="auto"/>
        <w:rPr>
          <w:rFonts w:ascii="宋体" w:hAnsi="宋体" w:cs="宋体"/>
          <w:szCs w:val="20"/>
          <w:highlight w:val="none"/>
        </w:rPr>
      </w:pPr>
      <w:r>
        <w:rPr>
          <w:rFonts w:hint="eastAsia" w:ascii="宋体" w:hAnsi="宋体" w:cs="宋体"/>
          <w:szCs w:val="20"/>
          <w:highlight w:val="none"/>
        </w:rPr>
        <w:t>在采购过程中与采购人进行协商谈判的；</w:t>
      </w:r>
    </w:p>
    <w:p>
      <w:pPr>
        <w:keepNext w:val="0"/>
        <w:keepLines w:val="0"/>
        <w:pageBreakBefore w:val="0"/>
        <w:widowControl w:val="0"/>
        <w:numPr>
          <w:ilvl w:val="0"/>
          <w:numId w:val="5"/>
        </w:numPr>
        <w:tabs>
          <w:tab w:val="left" w:pos="945"/>
          <w:tab w:val="left" w:pos="1140"/>
        </w:tabs>
        <w:kinsoku/>
        <w:wordWrap/>
        <w:overflowPunct/>
        <w:topLinePunct w:val="0"/>
        <w:autoSpaceDE/>
        <w:autoSpaceDN/>
        <w:bidi w:val="0"/>
        <w:adjustRightInd/>
        <w:snapToGrid/>
        <w:spacing w:line="400" w:lineRule="exact"/>
        <w:ind w:left="1140" w:hanging="720"/>
        <w:textAlignment w:val="auto"/>
        <w:rPr>
          <w:rFonts w:ascii="宋体" w:hAnsi="宋体" w:cs="宋体"/>
          <w:szCs w:val="20"/>
          <w:highlight w:val="none"/>
        </w:rPr>
      </w:pPr>
      <w:r>
        <w:rPr>
          <w:rFonts w:hint="eastAsia" w:ascii="宋体" w:hAnsi="宋体" w:cs="宋体"/>
          <w:szCs w:val="20"/>
          <w:highlight w:val="none"/>
        </w:rPr>
        <w:t>拒绝有关部门监督检查或提供虚假情况的。</w:t>
      </w:r>
    </w:p>
    <w:p>
      <w:pPr>
        <w:spacing w:line="360" w:lineRule="auto"/>
        <w:ind w:firstLine="420"/>
        <w:rPr>
          <w:rFonts w:ascii="宋体" w:hAnsi="宋体" w:cs="宋体"/>
          <w:szCs w:val="20"/>
          <w:highlight w:val="none"/>
        </w:rPr>
      </w:pPr>
    </w:p>
    <w:p>
      <w:pPr>
        <w:pStyle w:val="6"/>
      </w:pPr>
    </w:p>
    <w:p>
      <w:pPr>
        <w:spacing w:line="360" w:lineRule="auto"/>
        <w:ind w:firstLine="420"/>
        <w:rPr>
          <w:rFonts w:ascii="宋体" w:hAnsi="宋体" w:cs="宋体"/>
          <w:szCs w:val="20"/>
          <w:highlight w:val="none"/>
        </w:rPr>
      </w:pPr>
      <w:r>
        <w:rPr>
          <w:rFonts w:hint="eastAsia" w:ascii="宋体" w:hAnsi="宋体" w:cs="宋体"/>
          <w:szCs w:val="20"/>
          <w:highlight w:val="none"/>
        </w:rPr>
        <w:t>法定代表人（负责人）或其委托代理人（签字或盖章）：</w:t>
      </w:r>
      <w:r>
        <w:rPr>
          <w:rFonts w:hint="eastAsia" w:ascii="宋体" w:hAnsi="宋体" w:cs="宋体"/>
          <w:szCs w:val="20"/>
          <w:highlight w:val="none"/>
          <w:u w:val="single"/>
        </w:rPr>
        <w:t xml:space="preserve">                       </w:t>
      </w:r>
    </w:p>
    <w:p>
      <w:pPr>
        <w:spacing w:line="360" w:lineRule="auto"/>
        <w:ind w:firstLine="420"/>
        <w:rPr>
          <w:rFonts w:ascii="宋体" w:hAnsi="宋体" w:cs="宋体"/>
          <w:szCs w:val="20"/>
          <w:highlight w:val="none"/>
        </w:rPr>
      </w:pPr>
      <w:r>
        <w:rPr>
          <w:rFonts w:hint="eastAsia" w:ascii="宋体" w:hAnsi="宋体" w:cs="宋体"/>
          <w:szCs w:val="20"/>
          <w:highlight w:val="none"/>
        </w:rPr>
        <w:t>地址：</w:t>
      </w:r>
      <w:r>
        <w:rPr>
          <w:rFonts w:hint="eastAsia" w:ascii="宋体" w:hAnsi="宋体" w:cs="宋体"/>
          <w:szCs w:val="20"/>
          <w:highlight w:val="none"/>
          <w:u w:val="single"/>
        </w:rPr>
        <w:t xml:space="preserve">                                            </w:t>
      </w:r>
      <w:r>
        <w:rPr>
          <w:rFonts w:hint="eastAsia" w:ascii="宋体" w:hAnsi="宋体" w:cs="宋体"/>
          <w:szCs w:val="20"/>
          <w:highlight w:val="none"/>
        </w:rPr>
        <w:t>邮政编码：</w:t>
      </w:r>
      <w:r>
        <w:rPr>
          <w:rFonts w:hint="eastAsia" w:ascii="宋体" w:hAnsi="宋体" w:cs="宋体"/>
          <w:szCs w:val="20"/>
          <w:highlight w:val="none"/>
          <w:u w:val="single"/>
        </w:rPr>
        <w:t xml:space="preserve">             </w:t>
      </w:r>
      <w:r>
        <w:rPr>
          <w:rFonts w:hint="eastAsia" w:ascii="宋体" w:hAnsi="宋体" w:cs="宋体"/>
          <w:szCs w:val="20"/>
          <w:highlight w:val="none"/>
        </w:rPr>
        <w:t xml:space="preserve"> </w:t>
      </w:r>
    </w:p>
    <w:p>
      <w:pPr>
        <w:spacing w:line="360" w:lineRule="auto"/>
        <w:ind w:firstLine="420"/>
        <w:rPr>
          <w:rFonts w:ascii="宋体" w:hAnsi="宋体" w:cs="宋体"/>
          <w:szCs w:val="20"/>
          <w:highlight w:val="none"/>
          <w:u w:val="single"/>
        </w:rPr>
      </w:pPr>
      <w:r>
        <w:rPr>
          <w:rFonts w:hint="eastAsia" w:ascii="宋体" w:hAnsi="宋体" w:cs="宋体"/>
          <w:szCs w:val="20"/>
          <w:highlight w:val="none"/>
        </w:rPr>
        <w:t>电话：</w:t>
      </w:r>
      <w:r>
        <w:rPr>
          <w:rFonts w:hint="eastAsia" w:ascii="宋体" w:hAnsi="宋体" w:cs="宋体"/>
          <w:szCs w:val="20"/>
          <w:highlight w:val="none"/>
          <w:u w:val="single"/>
        </w:rPr>
        <w:t xml:space="preserve">                　　</w:t>
      </w:r>
      <w:r>
        <w:rPr>
          <w:rFonts w:hint="eastAsia" w:ascii="宋体" w:hAnsi="宋体" w:cs="宋体"/>
          <w:szCs w:val="20"/>
          <w:highlight w:val="none"/>
        </w:rPr>
        <w:t>传真：</w:t>
      </w:r>
      <w:r>
        <w:rPr>
          <w:rFonts w:hint="eastAsia" w:ascii="宋体" w:hAnsi="宋体" w:cs="宋体"/>
          <w:szCs w:val="20"/>
          <w:highlight w:val="none"/>
          <w:u w:val="single"/>
        </w:rPr>
        <w:t xml:space="preserve">　　　　　　     </w:t>
      </w:r>
      <w:r>
        <w:rPr>
          <w:rFonts w:hint="eastAsia" w:ascii="宋体" w:hAnsi="宋体" w:cs="宋体"/>
          <w:szCs w:val="20"/>
          <w:highlight w:val="none"/>
          <w:u w:val="none"/>
        </w:rPr>
        <w:t xml:space="preserve"> 邮箱：</w:t>
      </w:r>
      <w:r>
        <w:rPr>
          <w:rFonts w:hint="eastAsia" w:ascii="宋体" w:hAnsi="宋体" w:cs="宋体"/>
          <w:szCs w:val="20"/>
          <w:highlight w:val="none"/>
          <w:u w:val="single"/>
        </w:rPr>
        <w:t xml:space="preserve">                </w:t>
      </w:r>
    </w:p>
    <w:p>
      <w:pPr>
        <w:spacing w:line="360" w:lineRule="auto"/>
        <w:ind w:firstLine="420"/>
        <w:rPr>
          <w:rFonts w:ascii="宋体" w:hAnsi="宋体" w:cs="宋体"/>
          <w:szCs w:val="20"/>
          <w:highlight w:val="none"/>
          <w:u w:val="single"/>
        </w:rPr>
      </w:pPr>
      <w:r>
        <w:rPr>
          <w:rFonts w:hint="eastAsia" w:ascii="宋体" w:hAnsi="宋体" w:cs="宋体"/>
          <w:szCs w:val="20"/>
          <w:highlight w:val="none"/>
        </w:rPr>
        <w:t>开户名称：</w:t>
      </w:r>
      <w:r>
        <w:rPr>
          <w:rFonts w:hint="eastAsia" w:ascii="宋体" w:hAnsi="宋体" w:cs="宋体"/>
          <w:szCs w:val="20"/>
          <w:highlight w:val="none"/>
          <w:u w:val="single"/>
        </w:rPr>
        <w:t xml:space="preserve">                                                    </w:t>
      </w:r>
    </w:p>
    <w:p>
      <w:pPr>
        <w:spacing w:line="360" w:lineRule="auto"/>
        <w:ind w:firstLine="420"/>
        <w:rPr>
          <w:rFonts w:ascii="宋体" w:hAnsi="宋体" w:cs="宋体"/>
          <w:szCs w:val="20"/>
          <w:highlight w:val="none"/>
          <w:u w:val="single"/>
        </w:rPr>
      </w:pPr>
      <w:r>
        <w:rPr>
          <w:rFonts w:hint="eastAsia" w:ascii="宋体" w:hAnsi="宋体" w:cs="宋体"/>
          <w:szCs w:val="20"/>
          <w:highlight w:val="none"/>
        </w:rPr>
        <w:t>开户银行：</w:t>
      </w:r>
      <w:r>
        <w:rPr>
          <w:rFonts w:hint="eastAsia" w:ascii="宋体" w:hAnsi="宋体" w:cs="宋体"/>
          <w:szCs w:val="20"/>
          <w:highlight w:val="none"/>
          <w:u w:val="single"/>
        </w:rPr>
        <w:t xml:space="preserve">                                                    </w:t>
      </w:r>
    </w:p>
    <w:p>
      <w:pPr>
        <w:spacing w:line="360" w:lineRule="auto"/>
        <w:ind w:firstLine="420"/>
        <w:rPr>
          <w:rFonts w:ascii="宋体" w:hAnsi="宋体" w:cs="宋体"/>
          <w:szCs w:val="20"/>
          <w:highlight w:val="none"/>
          <w:u w:val="single"/>
        </w:rPr>
      </w:pPr>
      <w:r>
        <w:rPr>
          <w:rFonts w:hint="eastAsia" w:ascii="宋体" w:hAnsi="宋体" w:cs="宋体"/>
          <w:szCs w:val="20"/>
          <w:highlight w:val="none"/>
        </w:rPr>
        <w:t>银行账号：</w:t>
      </w:r>
      <w:r>
        <w:rPr>
          <w:rFonts w:hint="eastAsia" w:ascii="宋体" w:hAnsi="宋体" w:cs="宋体"/>
          <w:szCs w:val="20"/>
          <w:highlight w:val="none"/>
          <w:u w:val="single"/>
        </w:rPr>
        <w:t xml:space="preserve">                                                    </w:t>
      </w:r>
    </w:p>
    <w:p>
      <w:pPr>
        <w:spacing w:line="360" w:lineRule="auto"/>
        <w:ind w:firstLine="420"/>
        <w:rPr>
          <w:rFonts w:hint="eastAsia" w:ascii="宋体" w:hAnsi="宋体" w:cs="宋体"/>
          <w:szCs w:val="20"/>
          <w:highlight w:val="none"/>
        </w:rPr>
      </w:pPr>
    </w:p>
    <w:p>
      <w:pPr>
        <w:spacing w:line="360" w:lineRule="auto"/>
        <w:ind w:firstLine="3780" w:firstLineChars="1800"/>
        <w:rPr>
          <w:rFonts w:hint="eastAsia" w:ascii="宋体" w:hAnsi="宋体" w:cs="宋体"/>
          <w:szCs w:val="20"/>
          <w:highlight w:val="none"/>
        </w:rPr>
      </w:pPr>
    </w:p>
    <w:p>
      <w:pPr>
        <w:spacing w:line="360" w:lineRule="auto"/>
        <w:ind w:firstLine="3780" w:firstLineChars="1800"/>
        <w:rPr>
          <w:rFonts w:ascii="宋体" w:hAnsi="宋体" w:cs="宋体"/>
          <w:szCs w:val="20"/>
          <w:highlight w:val="none"/>
          <w:u w:val="single"/>
        </w:rPr>
      </w:pPr>
      <w:r>
        <w:rPr>
          <w:rFonts w:hint="eastAsia" w:ascii="宋体" w:hAnsi="宋体" w:cs="宋体"/>
          <w:szCs w:val="20"/>
          <w:highlight w:val="none"/>
        </w:rPr>
        <w:t>供应商：</w:t>
      </w:r>
      <w:r>
        <w:rPr>
          <w:rFonts w:hint="eastAsia" w:ascii="宋体" w:hAnsi="宋体" w:cs="宋体"/>
          <w:szCs w:val="20"/>
          <w:highlight w:val="none"/>
          <w:u w:val="single"/>
        </w:rPr>
        <w:t xml:space="preserve">                     </w:t>
      </w:r>
      <w:r>
        <w:rPr>
          <w:rFonts w:hint="eastAsia" w:ascii="宋体" w:hAnsi="宋体" w:cs="宋体"/>
          <w:szCs w:val="20"/>
          <w:highlight w:val="none"/>
        </w:rPr>
        <w:t>（盖单位公章）</w:t>
      </w:r>
    </w:p>
    <w:p>
      <w:pPr>
        <w:spacing w:line="360" w:lineRule="auto"/>
        <w:ind w:firstLine="420"/>
        <w:jc w:val="center"/>
        <w:rPr>
          <w:rFonts w:hint="eastAsia" w:ascii="宋体" w:hAnsi="宋体" w:cs="宋体"/>
          <w:bCs/>
          <w:szCs w:val="21"/>
          <w:highlight w:val="none"/>
        </w:rPr>
      </w:pPr>
      <w:r>
        <w:rPr>
          <w:rFonts w:hint="eastAsia" w:ascii="宋体" w:hAnsi="宋体" w:cs="宋体"/>
          <w:bCs/>
          <w:szCs w:val="20"/>
          <w:highlight w:val="none"/>
          <w:u w:val="none"/>
          <w:lang w:val="en-US" w:eastAsia="zh-CN"/>
        </w:rPr>
        <w:t xml:space="preserve">             </w:t>
      </w:r>
      <w:r>
        <w:rPr>
          <w:rFonts w:hint="eastAsia" w:ascii="宋体" w:hAnsi="宋体" w:cs="宋体"/>
          <w:bCs/>
          <w:szCs w:val="20"/>
          <w:highlight w:val="none"/>
          <w:u w:val="single"/>
          <w:lang w:val="en-US" w:eastAsia="zh-CN"/>
        </w:rPr>
        <w:t xml:space="preserve">     </w:t>
      </w:r>
      <w:r>
        <w:rPr>
          <w:rFonts w:hint="eastAsia" w:ascii="宋体" w:hAnsi="宋体" w:cs="宋体"/>
          <w:bCs/>
          <w:szCs w:val="20"/>
          <w:highlight w:val="none"/>
          <w:u w:val="single"/>
        </w:rPr>
        <w:t xml:space="preserve">    </w:t>
      </w:r>
      <w:r>
        <w:rPr>
          <w:rFonts w:hint="eastAsia" w:ascii="宋体" w:hAnsi="宋体" w:cs="宋体"/>
          <w:bCs/>
          <w:szCs w:val="21"/>
          <w:highlight w:val="none"/>
        </w:rPr>
        <w:t>年</w:t>
      </w:r>
      <w:r>
        <w:rPr>
          <w:rFonts w:hint="eastAsia" w:ascii="宋体" w:hAnsi="宋体" w:cs="宋体"/>
          <w:bCs/>
          <w:szCs w:val="20"/>
          <w:highlight w:val="none"/>
          <w:u w:val="single"/>
        </w:rPr>
        <w:t xml:space="preserve">   </w:t>
      </w:r>
      <w:r>
        <w:rPr>
          <w:rFonts w:hint="eastAsia" w:ascii="宋体" w:hAnsi="宋体" w:cs="宋体"/>
          <w:bCs/>
          <w:szCs w:val="20"/>
          <w:highlight w:val="none"/>
          <w:u w:val="single"/>
          <w:lang w:val="en-US" w:eastAsia="zh-CN"/>
        </w:rPr>
        <w:t xml:space="preserve"> </w:t>
      </w:r>
      <w:r>
        <w:rPr>
          <w:rFonts w:hint="eastAsia" w:ascii="宋体" w:hAnsi="宋体" w:cs="宋体"/>
          <w:bCs/>
          <w:szCs w:val="20"/>
          <w:highlight w:val="none"/>
          <w:u w:val="single"/>
        </w:rPr>
        <w:t xml:space="preserve"> </w:t>
      </w:r>
      <w:r>
        <w:rPr>
          <w:rFonts w:hint="eastAsia" w:ascii="宋体" w:hAnsi="宋体" w:cs="宋体"/>
          <w:bCs/>
          <w:szCs w:val="21"/>
          <w:highlight w:val="none"/>
        </w:rPr>
        <w:t>月</w:t>
      </w:r>
      <w:r>
        <w:rPr>
          <w:rFonts w:hint="eastAsia" w:ascii="宋体" w:hAnsi="宋体" w:cs="宋体"/>
          <w:bCs/>
          <w:szCs w:val="20"/>
          <w:highlight w:val="none"/>
          <w:u w:val="single"/>
        </w:rPr>
        <w:t xml:space="preserve">  </w:t>
      </w:r>
      <w:r>
        <w:rPr>
          <w:rFonts w:hint="eastAsia" w:ascii="宋体" w:hAnsi="宋体" w:cs="宋体"/>
          <w:bCs/>
          <w:szCs w:val="20"/>
          <w:highlight w:val="none"/>
          <w:u w:val="single"/>
          <w:lang w:val="en-US" w:eastAsia="zh-CN"/>
        </w:rPr>
        <w:t xml:space="preserve"> </w:t>
      </w:r>
      <w:r>
        <w:rPr>
          <w:rFonts w:hint="eastAsia" w:ascii="宋体" w:hAnsi="宋体" w:cs="宋体"/>
          <w:bCs/>
          <w:szCs w:val="20"/>
          <w:highlight w:val="none"/>
          <w:u w:val="single"/>
        </w:rPr>
        <w:t xml:space="preserve">  </w:t>
      </w:r>
      <w:r>
        <w:rPr>
          <w:rFonts w:hint="eastAsia" w:ascii="宋体" w:hAnsi="宋体" w:cs="宋体"/>
          <w:bCs/>
          <w:szCs w:val="21"/>
          <w:highlight w:val="none"/>
        </w:rPr>
        <w:t>日</w:t>
      </w:r>
    </w:p>
    <w:p>
      <w:pPr>
        <w:pStyle w:val="6"/>
        <w:rPr>
          <w:rFonts w:hint="eastAsia" w:ascii="宋体" w:hAnsi="宋体" w:cs="宋体"/>
          <w:bCs/>
          <w:szCs w:val="21"/>
          <w:highlight w:val="none"/>
        </w:rPr>
      </w:pPr>
    </w:p>
    <w:p>
      <w:pPr>
        <w:rPr>
          <w:highlight w:val="none"/>
        </w:rPr>
      </w:pPr>
    </w:p>
    <w:p>
      <w:pPr>
        <w:spacing w:line="360" w:lineRule="auto"/>
        <w:jc w:val="left"/>
        <w:rPr>
          <w:rFonts w:hint="eastAsia" w:ascii="宋体" w:hAnsi="宋体" w:cs="宋体"/>
          <w:b/>
          <w:szCs w:val="20"/>
          <w:highlight w:val="none"/>
          <w:lang w:eastAsia="zh-CN"/>
        </w:rPr>
      </w:pPr>
    </w:p>
    <w:p>
      <w:pPr>
        <w:spacing w:line="360" w:lineRule="auto"/>
        <w:jc w:val="left"/>
        <w:rPr>
          <w:rFonts w:hint="eastAsia" w:ascii="宋体" w:hAnsi="宋体" w:cs="宋体"/>
          <w:b/>
          <w:szCs w:val="20"/>
          <w:highlight w:val="none"/>
          <w:lang w:eastAsia="zh-CN"/>
        </w:rPr>
      </w:pPr>
    </w:p>
    <w:p>
      <w:pPr>
        <w:spacing w:line="360" w:lineRule="auto"/>
        <w:jc w:val="left"/>
        <w:rPr>
          <w:rFonts w:hint="eastAsia" w:ascii="宋体" w:hAnsi="宋体" w:cs="宋体"/>
          <w:b/>
          <w:szCs w:val="20"/>
          <w:highlight w:val="none"/>
          <w:lang w:eastAsia="zh-CN"/>
        </w:rPr>
      </w:pPr>
    </w:p>
    <w:p>
      <w:pPr>
        <w:spacing w:line="360" w:lineRule="auto"/>
        <w:jc w:val="left"/>
        <w:rPr>
          <w:rFonts w:hint="eastAsia" w:ascii="宋体" w:hAnsi="宋体" w:cs="宋体"/>
          <w:b/>
          <w:szCs w:val="20"/>
          <w:highlight w:val="none"/>
          <w:lang w:eastAsia="zh-CN"/>
        </w:rPr>
      </w:pPr>
    </w:p>
    <w:p>
      <w:pPr>
        <w:spacing w:line="360" w:lineRule="auto"/>
        <w:rPr>
          <w:rFonts w:hint="eastAsia" w:ascii="宋体" w:hAnsi="宋体" w:cs="宋体"/>
          <w:b/>
          <w:bCs/>
          <w:szCs w:val="20"/>
          <w:highlight w:val="none"/>
          <w:lang w:eastAsia="zh-CN"/>
        </w:rPr>
      </w:pPr>
    </w:p>
    <w:p>
      <w:pPr>
        <w:pStyle w:val="6"/>
        <w:rPr>
          <w:rFonts w:hint="eastAsia" w:ascii="宋体" w:hAnsi="宋体" w:cs="宋体"/>
          <w:b/>
          <w:bCs/>
          <w:szCs w:val="20"/>
          <w:highlight w:val="none"/>
          <w:lang w:eastAsia="zh-CN"/>
        </w:rPr>
      </w:pPr>
    </w:p>
    <w:p>
      <w:pPr>
        <w:spacing w:line="360" w:lineRule="auto"/>
        <w:rPr>
          <w:rFonts w:hint="eastAsia" w:ascii="宋体" w:hAnsi="宋体" w:cs="宋体"/>
          <w:b/>
          <w:bCs/>
          <w:szCs w:val="20"/>
          <w:highlight w:val="none"/>
          <w:lang w:eastAsia="zh-CN"/>
        </w:rPr>
      </w:pPr>
    </w:p>
    <w:p>
      <w:pPr>
        <w:spacing w:line="360" w:lineRule="auto"/>
        <w:rPr>
          <w:rFonts w:hint="eastAsia" w:ascii="宋体" w:hAnsi="宋体" w:cs="宋体"/>
          <w:b/>
          <w:bCs/>
          <w:szCs w:val="20"/>
          <w:highlight w:val="none"/>
          <w:lang w:eastAsia="zh-CN"/>
        </w:rPr>
      </w:pPr>
    </w:p>
    <w:p>
      <w:pPr>
        <w:spacing w:line="360" w:lineRule="auto"/>
        <w:rPr>
          <w:rFonts w:hint="eastAsia" w:ascii="宋体" w:hAnsi="宋体" w:cs="宋体"/>
          <w:b/>
          <w:bCs/>
          <w:szCs w:val="20"/>
          <w:highlight w:val="none"/>
          <w:lang w:eastAsia="zh-CN"/>
        </w:rPr>
      </w:pPr>
    </w:p>
    <w:p>
      <w:pPr>
        <w:spacing w:line="360" w:lineRule="auto"/>
        <w:rPr>
          <w:rFonts w:hint="eastAsia" w:ascii="宋体" w:hAnsi="宋体" w:cs="宋体"/>
          <w:b/>
          <w:bCs/>
          <w:szCs w:val="20"/>
          <w:highlight w:val="none"/>
          <w:lang w:eastAsia="zh-CN"/>
        </w:rPr>
      </w:pPr>
    </w:p>
    <w:p>
      <w:pPr>
        <w:spacing w:line="360" w:lineRule="auto"/>
        <w:rPr>
          <w:rFonts w:ascii="宋体" w:hAnsi="宋体" w:cs="宋体"/>
          <w:szCs w:val="20"/>
          <w:highlight w:val="none"/>
          <w:u w:val="single"/>
        </w:rPr>
      </w:pPr>
      <w:r>
        <w:rPr>
          <w:rFonts w:hint="eastAsia" w:ascii="宋体" w:hAnsi="宋体" w:cs="宋体"/>
          <w:b/>
          <w:bCs/>
          <w:szCs w:val="20"/>
          <w:highlight w:val="none"/>
          <w:lang w:eastAsia="zh-CN"/>
        </w:rPr>
        <w:t>附件</w:t>
      </w:r>
      <w:r>
        <w:rPr>
          <w:rFonts w:hint="eastAsia" w:ascii="宋体" w:hAnsi="宋体" w:cs="宋体"/>
          <w:b/>
          <w:bCs/>
          <w:szCs w:val="20"/>
          <w:highlight w:val="none"/>
          <w:lang w:val="en-US" w:eastAsia="zh-CN"/>
        </w:rPr>
        <w:t>2</w:t>
      </w:r>
      <w:r>
        <w:rPr>
          <w:rFonts w:hint="eastAsia" w:ascii="宋体" w:hAnsi="宋体" w:cs="宋体"/>
          <w:b/>
          <w:szCs w:val="20"/>
          <w:highlight w:val="none"/>
        </w:rPr>
        <w:t>：</w:t>
      </w:r>
    </w:p>
    <w:p>
      <w:pPr>
        <w:spacing w:line="360" w:lineRule="auto"/>
        <w:jc w:val="center"/>
        <w:rPr>
          <w:rFonts w:hint="eastAsia" w:ascii="宋体" w:hAnsi="宋体" w:cs="宋体"/>
          <w:b/>
          <w:bCs/>
          <w:sz w:val="30"/>
          <w:szCs w:val="30"/>
          <w:highlight w:val="none"/>
        </w:rPr>
      </w:pPr>
      <w:r>
        <w:rPr>
          <w:rFonts w:hint="eastAsia" w:ascii="宋体" w:hAnsi="宋体" w:cs="宋体"/>
          <w:b/>
          <w:bCs/>
          <w:sz w:val="30"/>
          <w:szCs w:val="30"/>
          <w:highlight w:val="none"/>
        </w:rPr>
        <w:t>竞标报价</w:t>
      </w:r>
      <w:r>
        <w:rPr>
          <w:rFonts w:hint="eastAsia" w:ascii="宋体" w:hAnsi="宋体" w:cs="宋体"/>
          <w:b/>
          <w:bCs/>
          <w:sz w:val="30"/>
          <w:szCs w:val="30"/>
          <w:highlight w:val="none"/>
          <w:lang w:eastAsia="zh-CN"/>
        </w:rPr>
        <w:t>汇总</w:t>
      </w:r>
      <w:r>
        <w:rPr>
          <w:rFonts w:hint="eastAsia" w:ascii="宋体" w:hAnsi="宋体" w:cs="宋体"/>
          <w:b/>
          <w:bCs/>
          <w:sz w:val="30"/>
          <w:szCs w:val="30"/>
          <w:highlight w:val="none"/>
        </w:rPr>
        <w:t>表（格式）</w:t>
      </w:r>
    </w:p>
    <w:p>
      <w:pPr>
        <w:pStyle w:val="6"/>
        <w:rPr>
          <w:rFonts w:hint="eastAsia"/>
          <w:highlight w:val="none"/>
        </w:rPr>
      </w:pPr>
    </w:p>
    <w:p>
      <w:pPr>
        <w:pStyle w:val="6"/>
        <w:rPr>
          <w:highlight w:val="none"/>
        </w:rPr>
      </w:pPr>
      <w:r>
        <w:rPr>
          <w:rFonts w:hint="eastAsia" w:ascii="宋体" w:hAnsi="宋体" w:cs="宋体"/>
          <w:szCs w:val="21"/>
          <w:highlight w:val="none"/>
          <w:lang w:eastAsia="zh-CN"/>
        </w:rPr>
        <w:t>项目名称</w:t>
      </w:r>
      <w:r>
        <w:rPr>
          <w:rFonts w:hint="eastAsia" w:ascii="宋体" w:hAnsi="宋体" w:cs="宋体"/>
          <w:szCs w:val="21"/>
          <w:highlight w:val="none"/>
        </w:rPr>
        <w:t>：</w:t>
      </w:r>
      <w:r>
        <w:rPr>
          <w:rFonts w:hint="eastAsia" w:ascii="宋体" w:hAnsi="宋体" w:eastAsia="宋体" w:cs="宋体"/>
          <w:sz w:val="21"/>
          <w:szCs w:val="21"/>
          <w:u w:val="single"/>
          <w:lang w:val="en-US" w:eastAsia="zh-CN"/>
        </w:rPr>
        <w:t xml:space="preserve">  </w:t>
      </w:r>
      <w:r>
        <w:rPr>
          <w:rFonts w:hint="eastAsia" w:ascii="宋体" w:hAnsi="宋体"/>
          <w:sz w:val="21"/>
          <w:szCs w:val="21"/>
          <w:highlight w:val="none"/>
          <w:u w:val="single"/>
        </w:rPr>
        <w:t>广西水利电力职业技术学院</w:t>
      </w:r>
      <w:r>
        <w:rPr>
          <w:rFonts w:hint="eastAsia" w:ascii="宋体" w:hAnsi="宋体"/>
          <w:sz w:val="21"/>
          <w:szCs w:val="21"/>
          <w:highlight w:val="none"/>
          <w:u w:val="single"/>
          <w:lang w:eastAsia="zh-CN"/>
        </w:rPr>
        <w:t>长江阁、黄河阁</w:t>
      </w:r>
      <w:r>
        <w:rPr>
          <w:rFonts w:hint="eastAsia" w:ascii="宋体" w:hAnsi="宋体"/>
          <w:sz w:val="21"/>
          <w:szCs w:val="21"/>
          <w:highlight w:val="none"/>
          <w:u w:val="single"/>
        </w:rPr>
        <w:t>学生住宿区配电改造工程</w:t>
      </w:r>
      <w:r>
        <w:rPr>
          <w:rFonts w:hint="eastAsia" w:ascii="宋体" w:hAnsi="宋体" w:eastAsia="宋体" w:cs="宋体"/>
          <w:sz w:val="21"/>
          <w:szCs w:val="21"/>
          <w:u w:val="single"/>
          <w:lang w:val="en-US" w:eastAsia="zh-CN"/>
        </w:rPr>
        <w:t xml:space="preserve"> </w:t>
      </w:r>
    </w:p>
    <w:tbl>
      <w:tblPr>
        <w:tblStyle w:val="14"/>
        <w:tblW w:w="915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34"/>
        <w:gridCol w:w="4019"/>
        <w:gridCol w:w="2222"/>
        <w:gridCol w:w="208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80" w:hRule="atLeast"/>
        </w:trPr>
        <w:tc>
          <w:tcPr>
            <w:tcW w:w="834"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ascii="宋体" w:hAnsi="宋体" w:cs="宋体"/>
                <w:b/>
                <w:bCs/>
                <w:sz w:val="21"/>
                <w:szCs w:val="21"/>
                <w:highlight w:val="none"/>
              </w:rPr>
            </w:pPr>
            <w:r>
              <w:rPr>
                <w:rFonts w:hint="eastAsia" w:ascii="宋体" w:hAnsi="宋体" w:cs="宋体"/>
                <w:b/>
                <w:bCs/>
                <w:sz w:val="21"/>
                <w:szCs w:val="21"/>
                <w:highlight w:val="none"/>
                <w:lang w:eastAsia="zh-CN"/>
              </w:rPr>
              <w:t>项</w:t>
            </w:r>
            <w:r>
              <w:rPr>
                <w:rFonts w:hint="eastAsia" w:ascii="宋体" w:hAnsi="宋体" w:cs="宋体"/>
                <w:b/>
                <w:bCs/>
                <w:sz w:val="21"/>
                <w:szCs w:val="21"/>
                <w:highlight w:val="none"/>
              </w:rPr>
              <w:t>号</w:t>
            </w:r>
          </w:p>
        </w:tc>
        <w:tc>
          <w:tcPr>
            <w:tcW w:w="4019" w:type="dxa"/>
            <w:vAlign w:val="center"/>
          </w:tcPr>
          <w:p>
            <w:pPr>
              <w:widowControl/>
              <w:spacing w:line="390" w:lineRule="exact"/>
              <w:jc w:val="center"/>
              <w:rPr>
                <w:rFonts w:hint="eastAsia" w:ascii="宋体" w:hAnsi="宋体" w:eastAsia="宋体" w:cs="宋体"/>
                <w:b/>
                <w:bCs/>
                <w:color w:val="000000"/>
                <w:kern w:val="0"/>
                <w:sz w:val="21"/>
                <w:szCs w:val="21"/>
                <w:highlight w:val="none"/>
                <w:lang w:val="en-US" w:eastAsia="zh-CN" w:bidi="ar-SA"/>
              </w:rPr>
            </w:pPr>
            <w:r>
              <w:rPr>
                <w:rFonts w:hint="eastAsia" w:ascii="宋体" w:hAnsi="宋体" w:cs="宋体"/>
                <w:b/>
                <w:bCs/>
                <w:color w:val="000000"/>
                <w:kern w:val="0"/>
                <w:sz w:val="21"/>
                <w:szCs w:val="21"/>
                <w:highlight w:val="none"/>
                <w:lang w:eastAsia="zh-CN"/>
              </w:rPr>
              <w:t>施工内容</w:t>
            </w:r>
          </w:p>
        </w:tc>
        <w:tc>
          <w:tcPr>
            <w:tcW w:w="2222" w:type="dxa"/>
            <w:vAlign w:val="center"/>
          </w:tcPr>
          <w:p>
            <w:pPr>
              <w:widowControl/>
              <w:spacing w:line="390" w:lineRule="exact"/>
              <w:jc w:val="center"/>
              <w:rPr>
                <w:rFonts w:hint="eastAsia" w:ascii="宋体" w:hAnsi="宋体" w:eastAsia="宋体" w:cs="宋体"/>
                <w:b/>
                <w:bCs/>
                <w:color w:val="000000"/>
                <w:kern w:val="0"/>
                <w:sz w:val="21"/>
                <w:szCs w:val="21"/>
                <w:highlight w:val="none"/>
                <w:lang w:val="en-US" w:eastAsia="zh-CN" w:bidi="ar-SA"/>
              </w:rPr>
            </w:pPr>
            <w:r>
              <w:rPr>
                <w:rFonts w:hint="eastAsia" w:ascii="宋体" w:hAnsi="宋体" w:cs="宋体"/>
                <w:b/>
                <w:bCs/>
                <w:color w:val="000000"/>
                <w:kern w:val="0"/>
                <w:sz w:val="21"/>
                <w:szCs w:val="21"/>
                <w:highlight w:val="none"/>
                <w:lang w:eastAsia="zh-CN"/>
              </w:rPr>
              <w:t>单项工程投标报价（元）</w:t>
            </w:r>
          </w:p>
        </w:tc>
        <w:tc>
          <w:tcPr>
            <w:tcW w:w="2084"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宋体" w:hAnsi="宋体" w:eastAsia="宋体" w:cs="宋体"/>
                <w:b/>
                <w:bCs/>
                <w:sz w:val="21"/>
                <w:szCs w:val="21"/>
                <w:highlight w:val="none"/>
                <w:lang w:eastAsia="zh-CN"/>
              </w:rPr>
            </w:pPr>
            <w:r>
              <w:rPr>
                <w:rFonts w:hint="eastAsia" w:ascii="宋体" w:hAnsi="宋体" w:cs="宋体"/>
                <w:b/>
                <w:bCs/>
                <w:sz w:val="21"/>
                <w:szCs w:val="21"/>
                <w:highlight w:val="none"/>
                <w:lang w:eastAsia="zh-CN"/>
              </w:rPr>
              <w:t>项目工期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0" w:hRule="atLeast"/>
        </w:trPr>
        <w:tc>
          <w:tcPr>
            <w:tcW w:w="834"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p>
        </w:tc>
        <w:tc>
          <w:tcPr>
            <w:tcW w:w="4019" w:type="dxa"/>
            <w:vAlign w:val="center"/>
          </w:tcPr>
          <w:p>
            <w:pPr>
              <w:snapToGrid w:val="0"/>
              <w:spacing w:line="320" w:lineRule="exact"/>
              <w:jc w:val="both"/>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rPr>
              <w:t>黄河阁、长江阁楼栋外电缆通道改造工程</w:t>
            </w:r>
          </w:p>
        </w:tc>
        <w:tc>
          <w:tcPr>
            <w:tcW w:w="2222" w:type="dxa"/>
            <w:vAlign w:val="center"/>
          </w:tcPr>
          <w:p>
            <w:pPr>
              <w:snapToGrid w:val="0"/>
              <w:spacing w:line="320" w:lineRule="exact"/>
              <w:ind w:firstLine="420" w:firstLineChars="200"/>
              <w:jc w:val="left"/>
              <w:rPr>
                <w:rFonts w:hint="default" w:ascii="宋体" w:hAnsi="宋体" w:eastAsia="宋体" w:cs="宋体"/>
                <w:color w:val="auto"/>
                <w:kern w:val="2"/>
                <w:sz w:val="21"/>
                <w:szCs w:val="21"/>
                <w:highlight w:val="none"/>
                <w:lang w:val="en-US" w:eastAsia="zh-CN" w:bidi="ar-SA"/>
              </w:rPr>
            </w:pPr>
          </w:p>
        </w:tc>
        <w:tc>
          <w:tcPr>
            <w:tcW w:w="2084"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00" w:lineRule="exact"/>
              <w:jc w:val="left"/>
              <w:textAlignment w:val="auto"/>
              <w:rPr>
                <w:rFonts w:hint="default" w:ascii="宋体" w:hAnsi="宋体" w:cs="宋体"/>
                <w:sz w:val="21"/>
                <w:szCs w:val="21"/>
                <w:highlight w:val="none"/>
                <w:lang w:val="en-US"/>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0" w:hRule="atLeast"/>
        </w:trPr>
        <w:tc>
          <w:tcPr>
            <w:tcW w:w="834"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w:t>
            </w:r>
          </w:p>
        </w:tc>
        <w:tc>
          <w:tcPr>
            <w:tcW w:w="4019" w:type="dxa"/>
            <w:vAlign w:val="center"/>
          </w:tcPr>
          <w:p>
            <w:pPr>
              <w:snapToGrid w:val="0"/>
              <w:spacing w:line="320" w:lineRule="exact"/>
              <w:jc w:val="both"/>
              <w:rPr>
                <w:rFonts w:ascii="宋体" w:hAnsi="宋体" w:eastAsia="宋体" w:cs="宋体"/>
                <w:color w:val="auto"/>
                <w:kern w:val="2"/>
                <w:sz w:val="21"/>
                <w:szCs w:val="21"/>
                <w:highlight w:val="none"/>
                <w:lang w:val="en-US" w:eastAsia="zh-CN" w:bidi="ar-SA"/>
              </w:rPr>
            </w:pPr>
            <w:r>
              <w:rPr>
                <w:rFonts w:hint="eastAsia" w:ascii="宋体" w:hAnsi="宋体" w:eastAsia="宋体" w:cs="宋体"/>
                <w:i w:val="0"/>
                <w:caps w:val="0"/>
                <w:color w:val="auto"/>
                <w:spacing w:val="0"/>
                <w:kern w:val="0"/>
                <w:sz w:val="21"/>
                <w:szCs w:val="21"/>
                <w:highlight w:val="none"/>
                <w:lang w:val="en-US" w:eastAsia="zh-CN" w:bidi="ar"/>
              </w:rPr>
              <w:t>黄河阁楼栋内配电安装工程</w:t>
            </w:r>
          </w:p>
        </w:tc>
        <w:tc>
          <w:tcPr>
            <w:tcW w:w="2222" w:type="dxa"/>
            <w:vAlign w:val="center"/>
          </w:tcPr>
          <w:p>
            <w:pPr>
              <w:snapToGrid w:val="0"/>
              <w:spacing w:line="320" w:lineRule="exact"/>
              <w:ind w:firstLine="420" w:firstLineChars="200"/>
              <w:jc w:val="left"/>
              <w:rPr>
                <w:rFonts w:hint="default" w:ascii="宋体" w:hAnsi="宋体" w:eastAsia="宋体" w:cs="宋体"/>
                <w:color w:val="auto"/>
                <w:kern w:val="2"/>
                <w:sz w:val="21"/>
                <w:szCs w:val="21"/>
                <w:highlight w:val="none"/>
                <w:lang w:val="en-US" w:eastAsia="zh-CN" w:bidi="ar-SA"/>
              </w:rPr>
            </w:pPr>
          </w:p>
        </w:tc>
        <w:tc>
          <w:tcPr>
            <w:tcW w:w="2084" w:type="dxa"/>
            <w:vMerge w:val="continue"/>
            <w:vAlign w:val="center"/>
          </w:tcPr>
          <w:p>
            <w:pPr>
              <w:keepNext w:val="0"/>
              <w:keepLines w:val="0"/>
              <w:pageBreakBefore w:val="0"/>
              <w:widowControl w:val="0"/>
              <w:kinsoku/>
              <w:wordWrap/>
              <w:overflowPunct/>
              <w:topLinePunct w:val="0"/>
              <w:autoSpaceDE/>
              <w:autoSpaceDN/>
              <w:bidi w:val="0"/>
              <w:adjustRightInd/>
              <w:spacing w:line="400" w:lineRule="exact"/>
              <w:ind w:left="42" w:leftChars="20" w:right="42" w:rightChars="20"/>
              <w:textAlignment w:val="auto"/>
              <w:rPr>
                <w:rFonts w:ascii="宋体" w:hAnsi="宋体" w:cs="宋体"/>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0" w:hRule="atLeast"/>
        </w:trPr>
        <w:tc>
          <w:tcPr>
            <w:tcW w:w="834"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p>
        </w:tc>
        <w:tc>
          <w:tcPr>
            <w:tcW w:w="4019" w:type="dxa"/>
            <w:vAlign w:val="center"/>
          </w:tcPr>
          <w:p>
            <w:pPr>
              <w:snapToGrid w:val="0"/>
              <w:spacing w:line="320" w:lineRule="exact"/>
              <w:jc w:val="both"/>
              <w:rPr>
                <w:rFonts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rPr>
              <w:t>长江阁楼栋内配电安装工程</w:t>
            </w:r>
          </w:p>
        </w:tc>
        <w:tc>
          <w:tcPr>
            <w:tcW w:w="2222" w:type="dxa"/>
            <w:vAlign w:val="center"/>
          </w:tcPr>
          <w:p>
            <w:pPr>
              <w:snapToGrid w:val="0"/>
              <w:spacing w:line="320" w:lineRule="exact"/>
              <w:ind w:firstLine="420" w:firstLineChars="200"/>
              <w:jc w:val="left"/>
              <w:rPr>
                <w:rFonts w:hint="default" w:ascii="宋体" w:hAnsi="宋体" w:eastAsia="宋体" w:cs="宋体"/>
                <w:color w:val="auto"/>
                <w:kern w:val="2"/>
                <w:sz w:val="21"/>
                <w:szCs w:val="21"/>
                <w:highlight w:val="none"/>
                <w:lang w:val="en-US" w:eastAsia="zh-CN" w:bidi="ar-SA"/>
              </w:rPr>
            </w:pPr>
          </w:p>
        </w:tc>
        <w:tc>
          <w:tcPr>
            <w:tcW w:w="2084" w:type="dxa"/>
            <w:vMerge w:val="continue"/>
            <w:vAlign w:val="center"/>
          </w:tcPr>
          <w:p>
            <w:pPr>
              <w:keepNext w:val="0"/>
              <w:keepLines w:val="0"/>
              <w:pageBreakBefore w:val="0"/>
              <w:widowControl w:val="0"/>
              <w:kinsoku/>
              <w:wordWrap/>
              <w:overflowPunct/>
              <w:topLinePunct w:val="0"/>
              <w:autoSpaceDE/>
              <w:autoSpaceDN/>
              <w:bidi w:val="0"/>
              <w:adjustRightInd/>
              <w:spacing w:line="400" w:lineRule="exact"/>
              <w:ind w:left="42" w:leftChars="20" w:right="42" w:rightChars="20"/>
              <w:textAlignment w:val="auto"/>
              <w:rPr>
                <w:rFonts w:ascii="宋体" w:hAnsi="宋体" w:cs="宋体"/>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74" w:hRule="atLeast"/>
        </w:trPr>
        <w:tc>
          <w:tcPr>
            <w:tcW w:w="9159" w:type="dxa"/>
            <w:gridSpan w:val="4"/>
            <w:vAlign w:val="center"/>
          </w:tcPr>
          <w:p>
            <w:pPr>
              <w:keepNext w:val="0"/>
              <w:keepLines w:val="0"/>
              <w:pageBreakBefore w:val="0"/>
              <w:widowControl w:val="0"/>
              <w:kinsoku/>
              <w:wordWrap/>
              <w:overflowPunct/>
              <w:topLinePunct w:val="0"/>
              <w:autoSpaceDE/>
              <w:autoSpaceDN/>
              <w:bidi w:val="0"/>
              <w:adjustRightInd/>
              <w:spacing w:line="400" w:lineRule="exact"/>
              <w:ind w:left="42" w:leftChars="20" w:right="42" w:rightChars="20"/>
              <w:textAlignment w:val="auto"/>
              <w:rPr>
                <w:rFonts w:ascii="宋体" w:hAnsi="宋体" w:cs="宋体"/>
                <w:sz w:val="21"/>
                <w:szCs w:val="21"/>
                <w:highlight w:val="none"/>
              </w:rPr>
            </w:pPr>
            <w:r>
              <w:rPr>
                <w:rFonts w:hint="eastAsia" w:ascii="宋体" w:hAnsi="宋体" w:cs="宋体"/>
                <w:b/>
                <w:bCs/>
                <w:color w:val="000000"/>
                <w:sz w:val="21"/>
                <w:szCs w:val="21"/>
                <w:highlight w:val="none"/>
                <w:lang w:eastAsia="zh-CN"/>
              </w:rPr>
              <w:t>合计：人民币（大写）</w:t>
            </w:r>
            <w:r>
              <w:rPr>
                <w:rFonts w:hint="eastAsia" w:ascii="宋体" w:hAnsi="宋体" w:cs="宋体"/>
                <w:b/>
                <w:bCs/>
                <w:color w:val="000000"/>
                <w:sz w:val="21"/>
                <w:szCs w:val="21"/>
                <w:highlight w:val="none"/>
                <w:lang w:val="en-US" w:eastAsia="zh-CN"/>
              </w:rPr>
              <w:t xml:space="preserve">                                     </w:t>
            </w:r>
            <w:r>
              <w:rPr>
                <w:rFonts w:hint="eastAsia" w:ascii="宋体" w:hAnsi="宋体" w:cs="宋体"/>
                <w:b/>
                <w:bCs/>
                <w:color w:val="000000"/>
                <w:sz w:val="21"/>
                <w:szCs w:val="21"/>
                <w:highlight w:val="none"/>
                <w:lang w:eastAsia="zh-CN"/>
              </w:rPr>
              <w:t>（</w:t>
            </w:r>
            <w:r>
              <w:rPr>
                <w:rFonts w:hint="eastAsia" w:ascii="宋体" w:hAnsi="宋体" w:eastAsia="宋体" w:cs="宋体"/>
                <w:b/>
                <w:bCs/>
                <w:color w:val="000000"/>
                <w:sz w:val="21"/>
                <w:szCs w:val="21"/>
                <w:highlight w:val="none"/>
                <w:lang w:eastAsia="zh-CN"/>
              </w:rPr>
              <w:t>￥</w:t>
            </w:r>
            <w:r>
              <w:rPr>
                <w:rFonts w:hint="eastAsia" w:ascii="宋体" w:hAnsi="宋体" w:cs="宋体"/>
                <w:b/>
                <w:bCs/>
                <w:color w:val="000000"/>
                <w:sz w:val="21"/>
                <w:szCs w:val="21"/>
                <w:highlight w:val="none"/>
                <w:lang w:eastAsia="zh-CN"/>
              </w:rPr>
              <w:t>：</w:t>
            </w:r>
            <w:r>
              <w:rPr>
                <w:rFonts w:hint="eastAsia" w:ascii="宋体" w:hAnsi="宋体" w:cs="宋体"/>
                <w:b/>
                <w:bCs/>
                <w:color w:val="000000"/>
                <w:sz w:val="21"/>
                <w:szCs w:val="21"/>
                <w:highlight w:val="none"/>
                <w:lang w:val="en-US" w:eastAsia="zh-CN"/>
              </w:rPr>
              <w:t xml:space="preserve">            </w:t>
            </w:r>
            <w:r>
              <w:rPr>
                <w:rFonts w:hint="eastAsia" w:ascii="宋体" w:hAnsi="宋体" w:cs="宋体"/>
                <w:b/>
                <w:bCs/>
                <w:color w:val="000000"/>
                <w:sz w:val="21"/>
                <w:szCs w:val="21"/>
                <w:highlight w:val="none"/>
                <w:lang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340" w:hRule="atLeast"/>
        </w:trPr>
        <w:tc>
          <w:tcPr>
            <w:tcW w:w="9159" w:type="dxa"/>
            <w:gridSpan w:val="4"/>
            <w:vAlign w:val="center"/>
          </w:tcPr>
          <w:p>
            <w:pPr>
              <w:keepNext w:val="0"/>
              <w:keepLines w:val="0"/>
              <w:pageBreakBefore w:val="0"/>
              <w:widowControl w:val="0"/>
              <w:kinsoku/>
              <w:wordWrap/>
              <w:overflowPunct/>
              <w:topLinePunct w:val="0"/>
              <w:autoSpaceDE/>
              <w:autoSpaceDN/>
              <w:bidi w:val="0"/>
              <w:adjustRightInd/>
              <w:spacing w:line="400" w:lineRule="exact"/>
              <w:ind w:left="42" w:leftChars="20" w:right="42" w:rightChars="20"/>
              <w:textAlignment w:val="auto"/>
              <w:rPr>
                <w:rFonts w:ascii="宋体" w:hAnsi="宋体" w:cs="宋体"/>
                <w:sz w:val="21"/>
                <w:szCs w:val="21"/>
                <w:highlight w:val="none"/>
              </w:rPr>
            </w:pPr>
            <w:r>
              <w:rPr>
                <w:rFonts w:hint="eastAsia" w:ascii="宋体" w:hAnsi="宋体" w:cs="宋体"/>
                <w:sz w:val="21"/>
                <w:szCs w:val="21"/>
                <w:highlight w:val="none"/>
              </w:rPr>
              <w:t>备注：谈判报价</w:t>
            </w:r>
            <w:r>
              <w:rPr>
                <w:rFonts w:hint="eastAsia" w:ascii="宋体" w:hAnsi="宋体" w:cs="宋体"/>
                <w:sz w:val="21"/>
                <w:szCs w:val="21"/>
                <w:highlight w:val="none"/>
                <w:lang w:eastAsia="zh-CN"/>
              </w:rPr>
              <w:t>应</w:t>
            </w:r>
            <w:r>
              <w:rPr>
                <w:rFonts w:hint="eastAsia" w:ascii="宋体" w:hAnsi="宋体" w:cs="宋体"/>
                <w:sz w:val="21"/>
                <w:szCs w:val="21"/>
                <w:highlight w:val="none"/>
              </w:rPr>
              <w:t>包括完成本项目全部</w:t>
            </w:r>
            <w:r>
              <w:rPr>
                <w:rFonts w:hint="eastAsia" w:ascii="宋体" w:hAnsi="宋体" w:cs="宋体"/>
                <w:sz w:val="21"/>
                <w:szCs w:val="21"/>
                <w:highlight w:val="none"/>
                <w:lang w:eastAsia="zh-CN"/>
              </w:rPr>
              <w:t>施工内容</w:t>
            </w:r>
            <w:r>
              <w:rPr>
                <w:rFonts w:hint="eastAsia" w:ascii="宋体" w:hAnsi="宋体" w:cs="宋体"/>
                <w:sz w:val="21"/>
                <w:szCs w:val="21"/>
                <w:highlight w:val="none"/>
              </w:rPr>
              <w:t>所需的</w:t>
            </w:r>
            <w:r>
              <w:rPr>
                <w:rFonts w:hint="eastAsia" w:ascii="宋体" w:hAnsi="宋体" w:cs="宋体"/>
                <w:sz w:val="21"/>
                <w:szCs w:val="21"/>
                <w:highlight w:val="none"/>
                <w:lang w:eastAsia="zh-CN"/>
              </w:rPr>
              <w:t>材料、人工、机械、运输、</w:t>
            </w:r>
            <w:r>
              <w:rPr>
                <w:rFonts w:hint="eastAsia" w:ascii="宋体" w:hAnsi="宋体" w:cs="宋体"/>
                <w:sz w:val="21"/>
                <w:szCs w:val="21"/>
                <w:highlight w:val="none"/>
              </w:rPr>
              <w:t>保险</w:t>
            </w:r>
            <w:r>
              <w:rPr>
                <w:rFonts w:hint="eastAsia" w:ascii="宋体" w:hAnsi="宋体" w:cs="宋体"/>
                <w:sz w:val="21"/>
                <w:szCs w:val="21"/>
                <w:highlight w:val="none"/>
                <w:lang w:eastAsia="zh-CN"/>
              </w:rPr>
              <w:t>以及相关管理税费等</w:t>
            </w:r>
            <w:r>
              <w:rPr>
                <w:rFonts w:hint="eastAsia" w:ascii="宋体" w:hAnsi="宋体" w:cs="宋体"/>
                <w:sz w:val="21"/>
                <w:szCs w:val="21"/>
                <w:highlight w:val="none"/>
              </w:rPr>
              <w:t>一切费用。</w:t>
            </w:r>
          </w:p>
        </w:tc>
      </w:tr>
    </w:tbl>
    <w:p>
      <w:pPr>
        <w:spacing w:line="360" w:lineRule="auto"/>
        <w:ind w:firstLine="420" w:firstLineChars="200"/>
        <w:rPr>
          <w:rFonts w:ascii="宋体" w:hAnsi="宋体" w:cs="宋体"/>
          <w:szCs w:val="21"/>
          <w:highlight w:val="none"/>
        </w:rPr>
      </w:pPr>
      <w:r>
        <w:rPr>
          <w:rFonts w:hint="eastAsia" w:ascii="宋体" w:hAnsi="宋体" w:cs="宋体"/>
          <w:szCs w:val="21"/>
          <w:highlight w:val="none"/>
        </w:rPr>
        <w:t>注：表格内容均需按要求填写并盖章，不得留空,</w:t>
      </w:r>
      <w:r>
        <w:rPr>
          <w:rFonts w:hint="eastAsia" w:ascii="宋体" w:hAnsi="宋体" w:cs="宋体"/>
          <w:bCs/>
          <w:szCs w:val="21"/>
          <w:highlight w:val="none"/>
        </w:rPr>
        <w:t xml:space="preserve"> 否则按竞标无效处理</w:t>
      </w:r>
      <w:r>
        <w:rPr>
          <w:rFonts w:hint="eastAsia" w:ascii="宋体" w:hAnsi="宋体" w:cs="宋体"/>
          <w:szCs w:val="21"/>
          <w:highlight w:val="none"/>
        </w:rPr>
        <w:t>。</w:t>
      </w:r>
    </w:p>
    <w:p>
      <w:pPr>
        <w:spacing w:line="360" w:lineRule="auto"/>
        <w:rPr>
          <w:rFonts w:ascii="宋体" w:hAnsi="宋体" w:cs="宋体"/>
          <w:szCs w:val="20"/>
          <w:highlight w:val="none"/>
        </w:rPr>
      </w:pPr>
    </w:p>
    <w:p>
      <w:pPr>
        <w:spacing w:line="500" w:lineRule="exact"/>
        <w:ind w:firstLine="2257" w:firstLineChars="1075"/>
        <w:rPr>
          <w:rFonts w:ascii="宋体" w:hAnsi="宋体"/>
          <w:color w:val="000000"/>
          <w:sz w:val="21"/>
          <w:szCs w:val="21"/>
          <w:highlight w:val="none"/>
        </w:rPr>
      </w:pPr>
      <w:r>
        <w:rPr>
          <w:rFonts w:hint="eastAsia" w:ascii="宋体" w:hAnsi="宋体"/>
          <w:color w:val="000000"/>
          <w:sz w:val="21"/>
          <w:szCs w:val="21"/>
          <w:highlight w:val="none"/>
          <w:lang w:eastAsia="zh-CN"/>
        </w:rPr>
        <w:t>供应商</w:t>
      </w:r>
      <w:r>
        <w:rPr>
          <w:rFonts w:hint="eastAsia" w:ascii="宋体" w:hAnsi="宋体"/>
          <w:color w:val="000000"/>
          <w:sz w:val="21"/>
          <w:szCs w:val="21"/>
          <w:highlight w:val="none"/>
        </w:rPr>
        <w:t>：</w:t>
      </w:r>
      <w:r>
        <w:rPr>
          <w:rFonts w:hint="eastAsia" w:ascii="宋体" w:hAnsi="宋体"/>
          <w:color w:val="000000"/>
          <w:sz w:val="21"/>
          <w:szCs w:val="21"/>
          <w:highlight w:val="none"/>
          <w:u w:val="single"/>
        </w:rPr>
        <w:t xml:space="preserve">                                   </w:t>
      </w:r>
      <w:r>
        <w:rPr>
          <w:rFonts w:hint="eastAsia" w:ascii="宋体" w:hAnsi="宋体"/>
          <w:color w:val="000000"/>
          <w:sz w:val="21"/>
          <w:szCs w:val="21"/>
          <w:highlight w:val="none"/>
        </w:rPr>
        <w:t>(盖章)</w:t>
      </w:r>
    </w:p>
    <w:p>
      <w:pPr>
        <w:spacing w:line="500" w:lineRule="exact"/>
        <w:ind w:firstLine="472" w:firstLineChars="225"/>
        <w:rPr>
          <w:rFonts w:ascii="宋体" w:hAnsi="宋体"/>
          <w:color w:val="000000"/>
          <w:sz w:val="21"/>
          <w:szCs w:val="21"/>
          <w:highlight w:val="none"/>
        </w:rPr>
      </w:pPr>
      <w:r>
        <w:rPr>
          <w:rFonts w:hint="eastAsia" w:ascii="宋体" w:hAnsi="宋体"/>
          <w:color w:val="000000"/>
          <w:sz w:val="21"/>
          <w:szCs w:val="21"/>
          <w:highlight w:val="none"/>
        </w:rPr>
        <w:t xml:space="preserve">                 法定代表人(或授权委托代理人)：</w:t>
      </w:r>
      <w:r>
        <w:rPr>
          <w:rFonts w:hint="eastAsia" w:ascii="宋体" w:hAnsi="宋体"/>
          <w:color w:val="000000"/>
          <w:sz w:val="21"/>
          <w:szCs w:val="21"/>
          <w:highlight w:val="none"/>
          <w:u w:val="single"/>
        </w:rPr>
        <w:t xml:space="preserve">              </w:t>
      </w:r>
      <w:r>
        <w:rPr>
          <w:rFonts w:hint="eastAsia" w:ascii="宋体" w:hAnsi="宋体"/>
          <w:color w:val="000000"/>
          <w:sz w:val="21"/>
          <w:szCs w:val="21"/>
          <w:highlight w:val="none"/>
        </w:rPr>
        <w:t>（签名）</w:t>
      </w:r>
    </w:p>
    <w:p>
      <w:pPr>
        <w:spacing w:line="500" w:lineRule="exact"/>
        <w:ind w:firstLine="472" w:firstLineChars="225"/>
        <w:rPr>
          <w:rFonts w:ascii="宋体" w:hAnsi="宋体"/>
          <w:color w:val="000000"/>
          <w:sz w:val="21"/>
          <w:szCs w:val="21"/>
          <w:highlight w:val="none"/>
        </w:rPr>
      </w:pPr>
      <w:r>
        <w:rPr>
          <w:rFonts w:hint="eastAsia" w:ascii="宋体" w:hAnsi="宋体"/>
          <w:color w:val="000000"/>
          <w:sz w:val="21"/>
          <w:szCs w:val="21"/>
          <w:highlight w:val="none"/>
        </w:rPr>
        <w:t xml:space="preserve">                 日  期：</w:t>
      </w:r>
      <w:r>
        <w:rPr>
          <w:rFonts w:hint="eastAsia" w:ascii="宋体" w:hAnsi="宋体"/>
          <w:color w:val="000000"/>
          <w:sz w:val="21"/>
          <w:szCs w:val="21"/>
          <w:highlight w:val="none"/>
          <w:u w:val="single"/>
        </w:rPr>
        <w:t xml:space="preserve">        </w:t>
      </w:r>
      <w:r>
        <w:rPr>
          <w:rFonts w:hint="eastAsia" w:ascii="宋体" w:hAnsi="宋体"/>
          <w:color w:val="000000"/>
          <w:sz w:val="21"/>
          <w:szCs w:val="21"/>
          <w:highlight w:val="none"/>
        </w:rPr>
        <w:t>年</w:t>
      </w:r>
      <w:r>
        <w:rPr>
          <w:rFonts w:hint="eastAsia" w:ascii="宋体" w:hAnsi="宋体"/>
          <w:color w:val="000000"/>
          <w:sz w:val="21"/>
          <w:szCs w:val="21"/>
          <w:highlight w:val="none"/>
          <w:u w:val="single"/>
        </w:rPr>
        <w:t xml:space="preserve">      </w:t>
      </w:r>
      <w:r>
        <w:rPr>
          <w:rFonts w:hint="eastAsia" w:ascii="宋体" w:hAnsi="宋体"/>
          <w:color w:val="000000"/>
          <w:sz w:val="21"/>
          <w:szCs w:val="21"/>
          <w:highlight w:val="none"/>
        </w:rPr>
        <w:t>月</w:t>
      </w:r>
      <w:r>
        <w:rPr>
          <w:rFonts w:hint="eastAsia" w:ascii="宋体" w:hAnsi="宋体"/>
          <w:color w:val="000000"/>
          <w:sz w:val="21"/>
          <w:szCs w:val="21"/>
          <w:highlight w:val="none"/>
          <w:u w:val="single"/>
        </w:rPr>
        <w:t xml:space="preserve">      </w:t>
      </w:r>
      <w:r>
        <w:rPr>
          <w:rFonts w:hint="eastAsia" w:ascii="宋体" w:hAnsi="宋体"/>
          <w:color w:val="000000"/>
          <w:sz w:val="21"/>
          <w:szCs w:val="21"/>
          <w:highlight w:val="none"/>
        </w:rPr>
        <w:t>日</w:t>
      </w:r>
    </w:p>
    <w:p>
      <w:pPr>
        <w:widowControl/>
        <w:spacing w:line="360" w:lineRule="auto"/>
        <w:jc w:val="left"/>
        <w:rPr>
          <w:rFonts w:ascii="宋体" w:hAnsi="宋体" w:cs="宋体"/>
          <w:szCs w:val="20"/>
          <w:highlight w:val="none"/>
        </w:rPr>
      </w:pPr>
    </w:p>
    <w:p>
      <w:pPr>
        <w:widowControl/>
        <w:spacing w:line="360" w:lineRule="auto"/>
        <w:jc w:val="left"/>
        <w:rPr>
          <w:rFonts w:ascii="宋体" w:hAnsi="宋体" w:cs="宋体"/>
          <w:szCs w:val="20"/>
          <w:highlight w:val="none"/>
        </w:rPr>
      </w:pPr>
    </w:p>
    <w:p>
      <w:pPr>
        <w:spacing w:line="360" w:lineRule="auto"/>
        <w:jc w:val="left"/>
        <w:rPr>
          <w:rFonts w:hint="eastAsia" w:ascii="宋体" w:hAnsi="宋体" w:cs="宋体"/>
          <w:b/>
          <w:szCs w:val="20"/>
          <w:highlight w:val="none"/>
          <w:lang w:eastAsia="zh-CN"/>
        </w:rPr>
      </w:pPr>
    </w:p>
    <w:p>
      <w:pPr>
        <w:pStyle w:val="6"/>
        <w:rPr>
          <w:rFonts w:hint="eastAsia" w:ascii="宋体" w:hAnsi="宋体" w:cs="宋体"/>
          <w:b/>
          <w:szCs w:val="20"/>
          <w:highlight w:val="none"/>
          <w:lang w:eastAsia="zh-CN"/>
        </w:rPr>
      </w:pPr>
    </w:p>
    <w:p>
      <w:pPr>
        <w:rPr>
          <w:rFonts w:hint="eastAsia" w:ascii="宋体" w:hAnsi="宋体" w:cs="宋体"/>
          <w:b/>
          <w:szCs w:val="20"/>
          <w:highlight w:val="none"/>
          <w:lang w:eastAsia="zh-CN"/>
        </w:rPr>
      </w:pPr>
    </w:p>
    <w:p>
      <w:pPr>
        <w:pStyle w:val="6"/>
        <w:rPr>
          <w:rFonts w:hint="eastAsia" w:ascii="宋体" w:hAnsi="宋体" w:cs="宋体"/>
          <w:b/>
          <w:szCs w:val="20"/>
          <w:highlight w:val="none"/>
          <w:lang w:eastAsia="zh-CN"/>
        </w:rPr>
      </w:pPr>
    </w:p>
    <w:p>
      <w:pPr>
        <w:rPr>
          <w:rFonts w:hint="eastAsia" w:ascii="宋体" w:hAnsi="宋体" w:cs="宋体"/>
          <w:b/>
          <w:szCs w:val="20"/>
          <w:highlight w:val="none"/>
          <w:lang w:eastAsia="zh-CN"/>
        </w:rPr>
      </w:pPr>
    </w:p>
    <w:p>
      <w:pPr>
        <w:pStyle w:val="6"/>
        <w:rPr>
          <w:rFonts w:hint="eastAsia" w:ascii="宋体" w:hAnsi="宋体" w:cs="宋体"/>
          <w:b/>
          <w:szCs w:val="20"/>
          <w:highlight w:val="none"/>
          <w:lang w:eastAsia="zh-CN"/>
        </w:rPr>
      </w:pPr>
    </w:p>
    <w:p>
      <w:pPr>
        <w:rPr>
          <w:rFonts w:hint="eastAsia" w:ascii="宋体" w:hAnsi="宋体" w:cs="宋体"/>
          <w:b/>
          <w:szCs w:val="20"/>
          <w:highlight w:val="none"/>
          <w:lang w:eastAsia="zh-CN"/>
        </w:rPr>
      </w:pPr>
    </w:p>
    <w:p>
      <w:pPr>
        <w:pStyle w:val="6"/>
        <w:rPr>
          <w:rFonts w:hint="eastAsia" w:ascii="宋体" w:hAnsi="宋体" w:cs="宋体"/>
          <w:b/>
          <w:szCs w:val="20"/>
          <w:highlight w:val="none"/>
          <w:lang w:eastAsia="zh-CN"/>
        </w:rPr>
      </w:pPr>
    </w:p>
    <w:p>
      <w:pPr>
        <w:rPr>
          <w:rFonts w:hint="eastAsia"/>
          <w:lang w:eastAsia="zh-CN"/>
        </w:rPr>
      </w:pPr>
    </w:p>
    <w:p>
      <w:pPr>
        <w:spacing w:line="360" w:lineRule="auto"/>
        <w:jc w:val="left"/>
        <w:rPr>
          <w:rFonts w:hint="eastAsia" w:ascii="宋体" w:hAnsi="宋体" w:cs="宋体"/>
          <w:b/>
          <w:szCs w:val="20"/>
          <w:highlight w:val="none"/>
          <w:lang w:eastAsia="zh-CN"/>
        </w:rPr>
      </w:pPr>
    </w:p>
    <w:p>
      <w:pPr>
        <w:spacing w:line="360" w:lineRule="auto"/>
        <w:jc w:val="left"/>
        <w:rPr>
          <w:rFonts w:hint="eastAsia" w:ascii="宋体" w:hAnsi="宋体" w:cs="宋体"/>
          <w:b/>
          <w:szCs w:val="20"/>
          <w:highlight w:val="none"/>
          <w:lang w:eastAsia="zh-CN"/>
        </w:rPr>
      </w:pPr>
    </w:p>
    <w:p>
      <w:pPr>
        <w:spacing w:line="360" w:lineRule="auto"/>
        <w:jc w:val="left"/>
        <w:rPr>
          <w:rFonts w:hint="eastAsia" w:ascii="宋体" w:hAnsi="宋体" w:cs="宋体"/>
          <w:b/>
          <w:szCs w:val="20"/>
          <w:highlight w:val="none"/>
          <w:lang w:eastAsia="zh-CN"/>
        </w:rPr>
      </w:pPr>
    </w:p>
    <w:p>
      <w:pPr>
        <w:spacing w:line="360" w:lineRule="auto"/>
        <w:jc w:val="left"/>
        <w:rPr>
          <w:rFonts w:ascii="宋体" w:hAnsi="宋体" w:cs="宋体"/>
          <w:szCs w:val="20"/>
          <w:highlight w:val="none"/>
        </w:rPr>
      </w:pPr>
      <w:r>
        <w:rPr>
          <w:rFonts w:hint="eastAsia" w:ascii="宋体" w:hAnsi="宋体" w:cs="宋体"/>
          <w:b/>
          <w:szCs w:val="20"/>
          <w:highlight w:val="none"/>
          <w:lang w:eastAsia="zh-CN"/>
        </w:rPr>
        <w:t>附件</w:t>
      </w:r>
      <w:r>
        <w:rPr>
          <w:rFonts w:hint="eastAsia" w:ascii="宋体" w:hAnsi="宋体" w:cs="宋体"/>
          <w:b/>
          <w:szCs w:val="20"/>
          <w:highlight w:val="none"/>
          <w:lang w:val="en-US" w:eastAsia="zh-CN"/>
        </w:rPr>
        <w:t>3</w:t>
      </w:r>
      <w:r>
        <w:rPr>
          <w:rFonts w:hint="eastAsia" w:ascii="宋体" w:hAnsi="宋体" w:cs="宋体"/>
          <w:b/>
          <w:szCs w:val="20"/>
          <w:highlight w:val="none"/>
        </w:rPr>
        <w:t>：</w:t>
      </w:r>
    </w:p>
    <w:p>
      <w:pPr>
        <w:spacing w:line="360" w:lineRule="auto"/>
        <w:jc w:val="center"/>
        <w:rPr>
          <w:rFonts w:ascii="宋体" w:hAnsi="宋体" w:cs="宋体"/>
          <w:b/>
          <w:bCs/>
          <w:sz w:val="30"/>
          <w:szCs w:val="30"/>
          <w:highlight w:val="none"/>
        </w:rPr>
      </w:pPr>
      <w:r>
        <w:rPr>
          <w:rFonts w:hint="eastAsia" w:ascii="宋体" w:hAnsi="宋体" w:cs="宋体"/>
          <w:b/>
          <w:bCs/>
          <w:sz w:val="30"/>
          <w:szCs w:val="30"/>
          <w:highlight w:val="none"/>
        </w:rPr>
        <w:t>法定代表人（负责人）授权委托书（格式）</w:t>
      </w:r>
    </w:p>
    <w:p>
      <w:pPr>
        <w:spacing w:line="360" w:lineRule="auto"/>
        <w:ind w:firstLine="420" w:firstLineChars="200"/>
        <w:rPr>
          <w:rFonts w:ascii="宋体" w:hAnsi="宋体" w:cs="宋体"/>
          <w:szCs w:val="20"/>
          <w:highlight w:val="none"/>
          <w:u w:val="single"/>
        </w:rPr>
      </w:pPr>
    </w:p>
    <w:p>
      <w:pPr>
        <w:keepNext w:val="0"/>
        <w:keepLines w:val="0"/>
        <w:pageBreakBefore w:val="0"/>
        <w:widowControl w:val="0"/>
        <w:kinsoku/>
        <w:wordWrap/>
        <w:overflowPunct/>
        <w:topLinePunct w:val="0"/>
        <w:autoSpaceDE/>
        <w:autoSpaceDN/>
        <w:bidi w:val="0"/>
        <w:spacing w:line="400" w:lineRule="exact"/>
        <w:textAlignment w:val="auto"/>
        <w:rPr>
          <w:rFonts w:ascii="宋体" w:hAnsi="宋体" w:cs="宋体"/>
          <w:szCs w:val="20"/>
          <w:highlight w:val="none"/>
        </w:rPr>
      </w:pPr>
      <w:r>
        <w:rPr>
          <w:rFonts w:hint="eastAsia" w:ascii="宋体" w:hAnsi="宋体" w:cs="宋体"/>
          <w:szCs w:val="20"/>
          <w:highlight w:val="none"/>
        </w:rPr>
        <w:t>致：</w:t>
      </w:r>
      <w:r>
        <w:rPr>
          <w:rFonts w:hint="eastAsia" w:ascii="宋体" w:hAnsi="宋体" w:cs="宋体"/>
          <w:szCs w:val="20"/>
          <w:highlight w:val="none"/>
          <w:u w:val="single"/>
        </w:rPr>
        <w:t xml:space="preserve"> </w:t>
      </w:r>
      <w:r>
        <w:rPr>
          <w:rFonts w:hint="eastAsia" w:ascii="宋体" w:hAnsi="宋体" w:cs="宋体"/>
          <w:szCs w:val="20"/>
          <w:highlight w:val="none"/>
          <w:u w:val="single"/>
          <w:lang w:eastAsia="zh-CN"/>
        </w:rPr>
        <w:t>广西水利电力职业技术学院</w:t>
      </w:r>
      <w:r>
        <w:rPr>
          <w:rFonts w:hint="eastAsia" w:ascii="宋体" w:hAnsi="宋体" w:cs="宋体"/>
          <w:szCs w:val="20"/>
          <w:highlight w:val="none"/>
          <w:u w:val="single"/>
        </w:rPr>
        <w:t xml:space="preserve">  </w:t>
      </w:r>
      <w:r>
        <w:rPr>
          <w:rFonts w:hint="eastAsia" w:ascii="宋体" w:hAnsi="宋体" w:cs="宋体"/>
          <w:szCs w:val="20"/>
          <w:highlight w:val="none"/>
        </w:rPr>
        <w:t>（</w:t>
      </w:r>
      <w:r>
        <w:rPr>
          <w:rFonts w:hint="eastAsia" w:ascii="宋体" w:hAnsi="宋体" w:cs="宋体"/>
          <w:szCs w:val="20"/>
          <w:highlight w:val="none"/>
          <w:lang w:eastAsia="zh-CN"/>
        </w:rPr>
        <w:t>采购人</w:t>
      </w:r>
      <w:r>
        <w:rPr>
          <w:rFonts w:hint="eastAsia" w:ascii="宋体" w:hAnsi="宋体" w:cs="宋体"/>
          <w:szCs w:val="20"/>
          <w:highlight w:val="none"/>
        </w:rPr>
        <w:t>）</w:t>
      </w: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ascii="宋体" w:hAnsi="宋体" w:cs="宋体"/>
          <w:szCs w:val="20"/>
          <w:highlight w:val="none"/>
        </w:rPr>
      </w:pP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ascii="宋体" w:hAnsi="宋体" w:cs="宋体"/>
          <w:szCs w:val="20"/>
          <w:highlight w:val="none"/>
        </w:rPr>
      </w:pPr>
      <w:r>
        <w:rPr>
          <w:rFonts w:hint="eastAsia" w:ascii="宋体" w:hAnsi="宋体" w:cs="宋体"/>
          <w:szCs w:val="20"/>
          <w:highlight w:val="none"/>
        </w:rPr>
        <w:t>本人</w:t>
      </w:r>
      <w:r>
        <w:rPr>
          <w:rFonts w:hint="eastAsia" w:ascii="宋体" w:hAnsi="宋体" w:cs="宋体"/>
          <w:szCs w:val="20"/>
          <w:highlight w:val="none"/>
          <w:u w:val="single"/>
        </w:rPr>
        <w:t xml:space="preserve">      </w:t>
      </w:r>
      <w:r>
        <w:rPr>
          <w:rFonts w:hint="eastAsia" w:ascii="宋体" w:hAnsi="宋体" w:cs="宋体"/>
          <w:szCs w:val="20"/>
          <w:highlight w:val="none"/>
          <w:u w:val="single"/>
          <w:lang w:val="en-US" w:eastAsia="zh-CN"/>
        </w:rPr>
        <w:t xml:space="preserve">  </w:t>
      </w:r>
      <w:r>
        <w:rPr>
          <w:rFonts w:hint="eastAsia" w:ascii="宋体" w:hAnsi="宋体" w:cs="宋体"/>
          <w:szCs w:val="20"/>
          <w:highlight w:val="none"/>
          <w:u w:val="single"/>
        </w:rPr>
        <w:t xml:space="preserve">  </w:t>
      </w:r>
      <w:r>
        <w:rPr>
          <w:rFonts w:hint="eastAsia" w:ascii="宋体" w:hAnsi="宋体" w:cs="宋体"/>
          <w:szCs w:val="20"/>
          <w:highlight w:val="none"/>
        </w:rPr>
        <w:t>（姓名）</w:t>
      </w:r>
      <w:r>
        <w:rPr>
          <w:rFonts w:hint="eastAsia" w:ascii="宋体" w:hAnsi="宋体" w:cs="宋体"/>
          <w:szCs w:val="20"/>
          <w:highlight w:val="none"/>
          <w:lang w:eastAsia="zh-CN"/>
        </w:rPr>
        <w:t>身份证号码：</w:t>
      </w:r>
      <w:r>
        <w:rPr>
          <w:rFonts w:hint="eastAsia" w:ascii="宋体" w:hAnsi="宋体" w:cs="宋体"/>
          <w:szCs w:val="20"/>
          <w:highlight w:val="none"/>
          <w:u w:val="single"/>
          <w:lang w:val="en-US" w:eastAsia="zh-CN"/>
        </w:rPr>
        <w:t xml:space="preserve">             </w:t>
      </w:r>
      <w:r>
        <w:rPr>
          <w:rFonts w:hint="eastAsia" w:ascii="宋体" w:hAnsi="宋体" w:cs="宋体"/>
          <w:szCs w:val="20"/>
          <w:highlight w:val="none"/>
          <w:u w:val="none"/>
          <w:lang w:val="en-US" w:eastAsia="zh-CN"/>
        </w:rPr>
        <w:t>，</w:t>
      </w:r>
      <w:r>
        <w:rPr>
          <w:rFonts w:hint="eastAsia" w:ascii="宋体" w:hAnsi="宋体" w:cs="宋体"/>
          <w:szCs w:val="20"/>
          <w:highlight w:val="none"/>
        </w:rPr>
        <w:t>系</w:t>
      </w:r>
      <w:r>
        <w:rPr>
          <w:rFonts w:hint="eastAsia" w:ascii="宋体" w:hAnsi="宋体" w:cs="宋体"/>
          <w:szCs w:val="20"/>
          <w:highlight w:val="none"/>
          <w:u w:val="single"/>
        </w:rPr>
        <w:t xml:space="preserve">               </w:t>
      </w:r>
      <w:r>
        <w:rPr>
          <w:rFonts w:hint="eastAsia" w:ascii="宋体" w:hAnsi="宋体" w:cs="宋体"/>
          <w:szCs w:val="20"/>
          <w:highlight w:val="none"/>
        </w:rPr>
        <w:t>（供应商名称）的法定代表人（负责人），现授权</w:t>
      </w:r>
      <w:r>
        <w:rPr>
          <w:rFonts w:hint="eastAsia" w:ascii="宋体" w:hAnsi="宋体" w:cs="宋体"/>
          <w:szCs w:val="20"/>
          <w:highlight w:val="none"/>
          <w:u w:val="single"/>
        </w:rPr>
        <w:t xml:space="preserve">     </w:t>
      </w:r>
      <w:r>
        <w:rPr>
          <w:rFonts w:hint="eastAsia" w:ascii="宋体" w:hAnsi="宋体" w:cs="宋体"/>
          <w:szCs w:val="20"/>
          <w:highlight w:val="none"/>
          <w:u w:val="single"/>
          <w:lang w:val="en-US" w:eastAsia="zh-CN"/>
        </w:rPr>
        <w:t xml:space="preserve">        </w:t>
      </w:r>
      <w:r>
        <w:rPr>
          <w:rFonts w:hint="eastAsia" w:ascii="宋体" w:hAnsi="宋体" w:cs="宋体"/>
          <w:szCs w:val="20"/>
          <w:highlight w:val="none"/>
          <w:u w:val="single"/>
        </w:rPr>
        <w:t xml:space="preserve">  </w:t>
      </w:r>
      <w:r>
        <w:rPr>
          <w:rFonts w:hint="eastAsia" w:ascii="宋体" w:hAnsi="宋体" w:cs="宋体"/>
          <w:szCs w:val="20"/>
          <w:highlight w:val="none"/>
        </w:rPr>
        <w:t>（姓名）为我方代理人。代理人根据授权，以我方名义签署、澄清、说明、补正、递交、撤回、修改贵方组织的</w:t>
      </w:r>
      <w:r>
        <w:rPr>
          <w:rFonts w:hint="eastAsia" w:ascii="宋体" w:hAnsi="宋体" w:cs="宋体"/>
          <w:szCs w:val="20"/>
          <w:highlight w:val="none"/>
          <w:u w:val="single"/>
        </w:rPr>
        <w:t xml:space="preserve">        </w:t>
      </w:r>
      <w:r>
        <w:rPr>
          <w:rFonts w:hint="eastAsia" w:ascii="宋体" w:hAnsi="宋体" w:cs="宋体"/>
          <w:szCs w:val="20"/>
          <w:highlight w:val="none"/>
          <w:u w:val="single"/>
          <w:lang w:val="en-US" w:eastAsia="zh-CN"/>
        </w:rPr>
        <w:t xml:space="preserve">  </w:t>
      </w:r>
      <w:r>
        <w:rPr>
          <w:rFonts w:hint="eastAsia" w:ascii="宋体" w:hAnsi="宋体" w:cs="宋体"/>
          <w:szCs w:val="20"/>
          <w:highlight w:val="none"/>
          <w:u w:val="single"/>
        </w:rPr>
        <w:t xml:space="preserve">        </w:t>
      </w:r>
      <w:r>
        <w:rPr>
          <w:rFonts w:hint="eastAsia" w:ascii="宋体" w:hAnsi="宋体" w:cs="宋体"/>
          <w:szCs w:val="20"/>
          <w:highlight w:val="none"/>
        </w:rPr>
        <w:t>（项目</w:t>
      </w:r>
      <w:r>
        <w:rPr>
          <w:rFonts w:hint="eastAsia" w:ascii="宋体" w:hAnsi="宋体" w:cs="宋体"/>
          <w:szCs w:val="20"/>
          <w:highlight w:val="none"/>
          <w:lang w:eastAsia="zh-CN"/>
        </w:rPr>
        <w:t>名称</w:t>
      </w:r>
      <w:r>
        <w:rPr>
          <w:rFonts w:hint="eastAsia" w:ascii="宋体" w:hAnsi="宋体" w:cs="宋体"/>
          <w:szCs w:val="20"/>
          <w:highlight w:val="none"/>
        </w:rPr>
        <w:t>）的响应文件、签订合同和处理一切有关事宜，其法律后果由我方承担。</w:t>
      </w: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color w:val="000000"/>
          <w:szCs w:val="21"/>
          <w:highlight w:val="none"/>
        </w:rPr>
      </w:pPr>
      <w:r>
        <w:rPr>
          <w:rFonts w:hint="eastAsia" w:ascii="宋体" w:hAnsi="宋体" w:cs="宋体"/>
          <w:szCs w:val="20"/>
          <w:highlight w:val="none"/>
        </w:rPr>
        <w:t>本授权书于</w:t>
      </w:r>
      <w:r>
        <w:rPr>
          <w:rFonts w:hint="eastAsia" w:ascii="宋体" w:hAnsi="宋体" w:cs="宋体"/>
          <w:spacing w:val="10"/>
          <w:sz w:val="24"/>
          <w:szCs w:val="20"/>
          <w:highlight w:val="none"/>
          <w:u w:val="single"/>
        </w:rPr>
        <w:t xml:space="preserve">    </w:t>
      </w:r>
      <w:r>
        <w:rPr>
          <w:rFonts w:hint="eastAsia" w:ascii="宋体" w:hAnsi="宋体" w:cs="宋体"/>
          <w:szCs w:val="20"/>
          <w:highlight w:val="none"/>
        </w:rPr>
        <w:t>年</w:t>
      </w:r>
      <w:r>
        <w:rPr>
          <w:rFonts w:hint="eastAsia" w:ascii="宋体" w:hAnsi="宋体" w:cs="宋体"/>
          <w:spacing w:val="10"/>
          <w:sz w:val="24"/>
          <w:szCs w:val="20"/>
          <w:highlight w:val="none"/>
          <w:u w:val="single"/>
        </w:rPr>
        <w:t xml:space="preserve">    </w:t>
      </w:r>
      <w:r>
        <w:rPr>
          <w:rFonts w:hint="eastAsia" w:ascii="宋体" w:hAnsi="宋体" w:cs="宋体"/>
          <w:szCs w:val="20"/>
          <w:highlight w:val="none"/>
        </w:rPr>
        <w:t>月</w:t>
      </w:r>
      <w:r>
        <w:rPr>
          <w:rFonts w:hint="eastAsia" w:ascii="宋体" w:hAnsi="宋体" w:cs="宋体"/>
          <w:spacing w:val="10"/>
          <w:sz w:val="24"/>
          <w:szCs w:val="20"/>
          <w:highlight w:val="none"/>
          <w:u w:val="single"/>
        </w:rPr>
        <w:t xml:space="preserve">    </w:t>
      </w:r>
      <w:r>
        <w:rPr>
          <w:rFonts w:hint="eastAsia" w:ascii="宋体" w:hAnsi="宋体" w:cs="宋体"/>
          <w:szCs w:val="20"/>
          <w:highlight w:val="none"/>
        </w:rPr>
        <w:t>日签字生效，委托</w:t>
      </w:r>
      <w:r>
        <w:rPr>
          <w:rFonts w:hint="eastAsia" w:ascii="宋体" w:hAnsi="宋体"/>
          <w:color w:val="000000"/>
          <w:szCs w:val="21"/>
          <w:highlight w:val="none"/>
        </w:rPr>
        <w:t>代理期限从</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hint="eastAsia" w:ascii="宋体" w:hAnsi="宋体"/>
          <w:color w:val="000000"/>
          <w:szCs w:val="21"/>
          <w:highlight w:val="none"/>
        </w:rPr>
        <w:t>日起至</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hint="eastAsia" w:ascii="宋体" w:hAnsi="宋体"/>
          <w:color w:val="000000"/>
          <w:szCs w:val="21"/>
          <w:highlight w:val="none"/>
        </w:rPr>
        <w:t xml:space="preserve">日止。 </w:t>
      </w:r>
    </w:p>
    <w:p>
      <w:pPr>
        <w:keepNext w:val="0"/>
        <w:keepLines w:val="0"/>
        <w:pageBreakBefore w:val="0"/>
        <w:widowControl w:val="0"/>
        <w:kinsoku/>
        <w:wordWrap/>
        <w:overflowPunct/>
        <w:topLinePunct w:val="0"/>
        <w:autoSpaceDE/>
        <w:autoSpaceDN/>
        <w:bidi w:val="0"/>
        <w:spacing w:line="400" w:lineRule="exact"/>
        <w:ind w:firstLine="420"/>
        <w:textAlignment w:val="auto"/>
        <w:rPr>
          <w:rFonts w:ascii="宋体" w:hAnsi="宋体" w:cs="宋体"/>
          <w:szCs w:val="20"/>
          <w:highlight w:val="none"/>
        </w:rPr>
      </w:pPr>
      <w:r>
        <w:rPr>
          <w:rFonts w:hint="eastAsia" w:ascii="宋体" w:hAnsi="宋体" w:cs="宋体"/>
          <w:szCs w:val="20"/>
          <w:highlight w:val="none"/>
        </w:rPr>
        <w:t>代理人无转委托权。</w:t>
      </w:r>
    </w:p>
    <w:p>
      <w:pPr>
        <w:keepNext w:val="0"/>
        <w:keepLines w:val="0"/>
        <w:pageBreakBefore w:val="0"/>
        <w:widowControl w:val="0"/>
        <w:kinsoku/>
        <w:wordWrap/>
        <w:overflowPunct/>
        <w:topLinePunct w:val="0"/>
        <w:autoSpaceDE/>
        <w:autoSpaceDN/>
        <w:bidi w:val="0"/>
        <w:spacing w:line="400" w:lineRule="exact"/>
        <w:ind w:firstLine="420"/>
        <w:textAlignment w:val="auto"/>
        <w:rPr>
          <w:rFonts w:ascii="宋体" w:hAnsi="宋体" w:cs="宋体"/>
          <w:szCs w:val="20"/>
          <w:highlight w:val="none"/>
        </w:rPr>
      </w:pP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color w:val="000000"/>
          <w:szCs w:val="21"/>
          <w:highlight w:val="none"/>
          <w:lang w:eastAsia="zh-CN"/>
        </w:rPr>
      </w:pPr>
      <w:r>
        <w:rPr>
          <w:rFonts w:hint="eastAsia" w:ascii="宋体" w:hAnsi="宋体"/>
          <w:color w:val="000000"/>
          <w:szCs w:val="21"/>
          <w:highlight w:val="none"/>
        </w:rPr>
        <w:t>附：代理人</w:t>
      </w:r>
      <w:r>
        <w:rPr>
          <w:rFonts w:hint="eastAsia" w:ascii="宋体" w:hAnsi="宋体"/>
          <w:color w:val="000000"/>
          <w:szCs w:val="21"/>
          <w:highlight w:val="none"/>
          <w:lang w:eastAsia="zh-CN"/>
        </w:rPr>
        <w:t>信息</w:t>
      </w:r>
    </w:p>
    <w:p>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color w:val="000000"/>
          <w:szCs w:val="21"/>
          <w:highlight w:val="none"/>
        </w:rPr>
      </w:pPr>
      <w:r>
        <w:rPr>
          <w:rFonts w:hint="eastAsia" w:ascii="宋体" w:hAnsi="宋体"/>
          <w:color w:val="000000"/>
          <w:szCs w:val="21"/>
          <w:highlight w:val="none"/>
          <w:lang w:eastAsia="zh-CN"/>
        </w:rPr>
        <w:t>姓名：</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rPr>
        <w:t>性别：</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rPr>
        <w:t>工作单位：</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color w:val="000000"/>
          <w:szCs w:val="21"/>
          <w:highlight w:val="none"/>
          <w:u w:val="single"/>
        </w:rPr>
      </w:pPr>
      <w:r>
        <w:rPr>
          <w:rFonts w:hint="eastAsia" w:ascii="宋体" w:hAnsi="宋体"/>
          <w:color w:val="000000"/>
          <w:szCs w:val="21"/>
          <w:highlight w:val="none"/>
        </w:rPr>
        <w:t>职务：</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rPr>
        <w:t xml:space="preserve"> </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rPr>
        <w:t>身份证号码：</w:t>
      </w:r>
      <w:r>
        <w:rPr>
          <w:rFonts w:hint="eastAsia" w:ascii="宋体" w:hAnsi="宋体"/>
          <w:color w:val="000000"/>
          <w:szCs w:val="21"/>
          <w:highlight w:val="none"/>
          <w:u w:val="single"/>
        </w:rPr>
        <w:t xml:space="preserve">                            </w:t>
      </w:r>
    </w:p>
    <w:p>
      <w:pPr>
        <w:keepNext w:val="0"/>
        <w:keepLines w:val="0"/>
        <w:pageBreakBefore w:val="0"/>
        <w:widowControl w:val="0"/>
        <w:kinsoku/>
        <w:wordWrap/>
        <w:overflowPunct/>
        <w:topLinePunct w:val="0"/>
        <w:autoSpaceDE/>
        <w:autoSpaceDN/>
        <w:bidi w:val="0"/>
        <w:spacing w:line="400" w:lineRule="exact"/>
        <w:ind w:firstLine="420"/>
        <w:textAlignment w:val="auto"/>
        <w:rPr>
          <w:rFonts w:hint="eastAsia" w:ascii="宋体" w:hAnsi="宋体" w:cs="宋体"/>
          <w:szCs w:val="20"/>
          <w:highlight w:val="none"/>
        </w:rPr>
      </w:pPr>
    </w:p>
    <w:p>
      <w:pPr>
        <w:keepNext w:val="0"/>
        <w:keepLines w:val="0"/>
        <w:pageBreakBefore w:val="0"/>
        <w:widowControl w:val="0"/>
        <w:kinsoku/>
        <w:wordWrap/>
        <w:overflowPunct/>
        <w:topLinePunct w:val="0"/>
        <w:autoSpaceDE/>
        <w:autoSpaceDN/>
        <w:bidi w:val="0"/>
        <w:spacing w:line="400" w:lineRule="exact"/>
        <w:ind w:firstLine="2520" w:firstLineChars="1200"/>
        <w:textAlignment w:val="auto"/>
        <w:rPr>
          <w:rFonts w:hint="eastAsia" w:ascii="宋体" w:hAnsi="宋体" w:cs="宋体"/>
          <w:szCs w:val="20"/>
          <w:highlight w:val="none"/>
          <w:u w:val="single"/>
        </w:rPr>
      </w:pPr>
      <w:r>
        <w:rPr>
          <w:rFonts w:hint="eastAsia" w:ascii="宋体" w:hAnsi="宋体" w:cs="宋体"/>
          <w:szCs w:val="20"/>
          <w:highlight w:val="none"/>
        </w:rPr>
        <w:t>法定代表人（负责人）（签字或盖章）：</w:t>
      </w:r>
      <w:r>
        <w:rPr>
          <w:rFonts w:hint="eastAsia" w:ascii="宋体" w:hAnsi="宋体" w:cs="宋体"/>
          <w:szCs w:val="20"/>
          <w:highlight w:val="none"/>
          <w:u w:val="single"/>
        </w:rPr>
        <w:t xml:space="preserve">       </w:t>
      </w:r>
      <w:r>
        <w:rPr>
          <w:rFonts w:hint="eastAsia" w:ascii="宋体" w:hAnsi="宋体" w:cs="宋体"/>
          <w:szCs w:val="20"/>
          <w:highlight w:val="none"/>
          <w:u w:val="single"/>
          <w:lang w:val="en-US" w:eastAsia="zh-CN"/>
        </w:rPr>
        <w:t xml:space="preserve">         </w:t>
      </w:r>
      <w:r>
        <w:rPr>
          <w:rFonts w:hint="eastAsia" w:ascii="宋体" w:hAnsi="宋体" w:cs="宋体"/>
          <w:szCs w:val="20"/>
          <w:highlight w:val="none"/>
          <w:u w:val="single"/>
        </w:rPr>
        <w:t xml:space="preserve">        </w:t>
      </w:r>
    </w:p>
    <w:p>
      <w:pPr>
        <w:keepNext w:val="0"/>
        <w:keepLines w:val="0"/>
        <w:pageBreakBefore w:val="0"/>
        <w:widowControl w:val="0"/>
        <w:kinsoku/>
        <w:wordWrap/>
        <w:overflowPunct/>
        <w:topLinePunct w:val="0"/>
        <w:autoSpaceDE/>
        <w:autoSpaceDN/>
        <w:bidi w:val="0"/>
        <w:spacing w:line="400" w:lineRule="exact"/>
        <w:ind w:firstLine="2730" w:firstLineChars="1300"/>
        <w:textAlignment w:val="auto"/>
        <w:rPr>
          <w:rFonts w:ascii="宋体" w:hAnsi="宋体" w:cs="宋体"/>
          <w:szCs w:val="20"/>
          <w:highlight w:val="none"/>
          <w:u w:val="single"/>
        </w:rPr>
      </w:pPr>
      <w:r>
        <w:rPr>
          <w:rFonts w:hint="eastAsia" w:ascii="宋体" w:hAnsi="宋体" w:cs="宋体"/>
          <w:szCs w:val="20"/>
          <w:highlight w:val="none"/>
        </w:rPr>
        <w:t>供应商（盖单位公章）：</w:t>
      </w:r>
      <w:r>
        <w:rPr>
          <w:rFonts w:hint="eastAsia" w:ascii="宋体" w:hAnsi="宋体" w:cs="宋体"/>
          <w:szCs w:val="20"/>
          <w:highlight w:val="none"/>
          <w:u w:val="single"/>
        </w:rPr>
        <w:t xml:space="preserve">                                    </w:t>
      </w:r>
    </w:p>
    <w:p>
      <w:pPr>
        <w:keepNext w:val="0"/>
        <w:keepLines w:val="0"/>
        <w:pageBreakBefore w:val="0"/>
        <w:widowControl w:val="0"/>
        <w:kinsoku/>
        <w:wordWrap/>
        <w:overflowPunct/>
        <w:topLinePunct w:val="0"/>
        <w:autoSpaceDE/>
        <w:autoSpaceDN/>
        <w:bidi w:val="0"/>
        <w:spacing w:line="400" w:lineRule="exact"/>
        <w:ind w:firstLine="3990" w:firstLineChars="1900"/>
        <w:textAlignment w:val="auto"/>
        <w:rPr>
          <w:rFonts w:hint="eastAsia" w:ascii="宋体" w:hAnsi="宋体"/>
          <w:color w:val="000000"/>
          <w:szCs w:val="21"/>
          <w:highlight w:val="none"/>
        </w:rPr>
      </w:pPr>
      <w:r>
        <w:rPr>
          <w:rFonts w:hint="eastAsia" w:ascii="宋体" w:hAnsi="宋体"/>
          <w:color w:val="000000"/>
          <w:szCs w:val="21"/>
          <w:highlight w:val="none"/>
        </w:rPr>
        <w:t>签发日期：</w:t>
      </w: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pPr>
        <w:adjustRightInd w:val="0"/>
        <w:snapToGrid w:val="0"/>
        <w:spacing w:line="520" w:lineRule="exact"/>
        <w:ind w:firstLine="420" w:firstLineChars="200"/>
        <w:rPr>
          <w:rFonts w:hint="eastAsia" w:ascii="宋体" w:hAnsi="宋体"/>
          <w:color w:val="000000"/>
          <w:szCs w:val="21"/>
          <w:highlight w:val="none"/>
          <w:u w:val="single"/>
        </w:rPr>
      </w:pPr>
    </w:p>
    <w:tbl>
      <w:tblPr>
        <w:tblStyle w:val="14"/>
        <w:tblW w:w="0" w:type="auto"/>
        <w:tblInd w:w="3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4" w:hRule="atLeast"/>
        </w:trPr>
        <w:tc>
          <w:tcPr>
            <w:tcW w:w="8090" w:type="dxa"/>
            <w:noWrap w:val="0"/>
            <w:vAlign w:val="top"/>
          </w:tcPr>
          <w:p>
            <w:pPr>
              <w:spacing w:line="300" w:lineRule="auto"/>
              <w:rPr>
                <w:rFonts w:hint="eastAsia" w:ascii="宋体" w:hAnsi="宋体"/>
                <w:color w:val="000000"/>
                <w:szCs w:val="21"/>
                <w:highlight w:val="none"/>
              </w:rPr>
            </w:pPr>
            <w:r>
              <w:rPr>
                <w:rFonts w:hint="eastAsia" w:ascii="宋体" w:hAnsi="宋体"/>
                <w:color w:val="000000"/>
                <w:szCs w:val="21"/>
                <w:highlight w:val="none"/>
              </w:rPr>
              <w:t>粘贴被授权人身份证（正反面复印件）</w:t>
            </w:r>
          </w:p>
        </w:tc>
      </w:tr>
    </w:tbl>
    <w:p>
      <w:pPr>
        <w:adjustRightInd w:val="0"/>
        <w:snapToGrid w:val="0"/>
        <w:spacing w:line="520" w:lineRule="exact"/>
        <w:ind w:firstLine="420" w:firstLineChars="200"/>
        <w:rPr>
          <w:rFonts w:hint="eastAsia" w:ascii="宋体" w:hAnsi="宋体"/>
          <w:color w:val="000000"/>
          <w:szCs w:val="21"/>
          <w:highlight w:val="none"/>
          <w:u w:val="single"/>
        </w:rPr>
      </w:pPr>
    </w:p>
    <w:tbl>
      <w:tblPr>
        <w:tblStyle w:val="14"/>
        <w:tblW w:w="0" w:type="auto"/>
        <w:tblInd w:w="3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9" w:hRule="atLeast"/>
        </w:trPr>
        <w:tc>
          <w:tcPr>
            <w:tcW w:w="8105" w:type="dxa"/>
            <w:noWrap w:val="0"/>
            <w:vAlign w:val="top"/>
          </w:tcPr>
          <w:p>
            <w:pPr>
              <w:spacing w:line="300" w:lineRule="auto"/>
              <w:rPr>
                <w:rFonts w:hint="eastAsia" w:ascii="宋体" w:hAnsi="宋体"/>
                <w:color w:val="000000"/>
                <w:szCs w:val="21"/>
                <w:highlight w:val="none"/>
              </w:rPr>
            </w:pPr>
            <w:r>
              <w:rPr>
                <w:rFonts w:hint="eastAsia" w:ascii="宋体" w:hAnsi="宋体"/>
                <w:color w:val="000000"/>
                <w:szCs w:val="21"/>
                <w:highlight w:val="none"/>
              </w:rPr>
              <w:t>粘贴法定代表人身份证（正反面复印件）</w:t>
            </w:r>
          </w:p>
        </w:tc>
      </w:tr>
    </w:tbl>
    <w:p>
      <w:pPr>
        <w:spacing w:line="360" w:lineRule="auto"/>
        <w:rPr>
          <w:rFonts w:ascii="宋体" w:hAnsi="宋体" w:cs="宋体"/>
          <w:szCs w:val="20"/>
          <w:highlight w:val="none"/>
        </w:rPr>
      </w:pPr>
    </w:p>
    <w:p>
      <w:pPr>
        <w:spacing w:line="360" w:lineRule="auto"/>
        <w:rPr>
          <w:rFonts w:ascii="宋体" w:hAnsi="宋体" w:cs="宋体"/>
          <w:szCs w:val="20"/>
          <w:highlight w:val="none"/>
        </w:rPr>
      </w:pPr>
      <w:bookmarkStart w:id="108" w:name="_Toc31593"/>
      <w:bookmarkStart w:id="109" w:name="_Toc13892"/>
      <w:r>
        <w:rPr>
          <w:rFonts w:hint="eastAsia" w:ascii="宋体" w:hAnsi="宋体" w:cs="宋体"/>
          <w:b/>
          <w:szCs w:val="20"/>
          <w:highlight w:val="none"/>
          <w:lang w:eastAsia="zh-CN"/>
        </w:rPr>
        <w:t>附件</w:t>
      </w:r>
      <w:r>
        <w:rPr>
          <w:rFonts w:hint="eastAsia" w:ascii="宋体" w:hAnsi="宋体" w:cs="宋体"/>
          <w:b/>
          <w:szCs w:val="20"/>
          <w:highlight w:val="none"/>
          <w:lang w:val="en-US" w:eastAsia="zh-CN"/>
        </w:rPr>
        <w:t>4</w:t>
      </w:r>
      <w:r>
        <w:rPr>
          <w:rFonts w:hint="eastAsia" w:ascii="宋体" w:hAnsi="宋体" w:cs="宋体"/>
          <w:b/>
          <w:szCs w:val="20"/>
          <w:highlight w:val="none"/>
        </w:rPr>
        <w:t>：</w:t>
      </w:r>
      <w:bookmarkEnd w:id="108"/>
      <w:bookmarkEnd w:id="109"/>
    </w:p>
    <w:p>
      <w:pPr>
        <w:pStyle w:val="8"/>
        <w:spacing w:line="420" w:lineRule="exact"/>
        <w:jc w:val="center"/>
        <w:rPr>
          <w:rFonts w:hint="eastAsia" w:hAnsi="宋体" w:cs="宋体"/>
          <w:b/>
          <w:color w:val="000000"/>
          <w:sz w:val="28"/>
          <w:szCs w:val="28"/>
          <w:highlight w:val="none"/>
        </w:rPr>
      </w:pPr>
    </w:p>
    <w:p>
      <w:pPr>
        <w:pStyle w:val="8"/>
        <w:spacing w:line="420" w:lineRule="exact"/>
        <w:jc w:val="center"/>
        <w:rPr>
          <w:rFonts w:hint="eastAsia" w:hAnsi="宋体" w:cs="宋体"/>
          <w:b/>
          <w:color w:val="000000"/>
          <w:sz w:val="28"/>
          <w:szCs w:val="28"/>
          <w:highlight w:val="none"/>
        </w:rPr>
      </w:pPr>
      <w:r>
        <w:rPr>
          <w:rFonts w:hint="eastAsia" w:hAnsi="宋体" w:cs="宋体"/>
          <w:b/>
          <w:color w:val="000000"/>
          <w:sz w:val="28"/>
          <w:szCs w:val="28"/>
          <w:highlight w:val="none"/>
        </w:rPr>
        <w:t>信用声明函（格式）</w:t>
      </w:r>
    </w:p>
    <w:p>
      <w:pPr>
        <w:pStyle w:val="8"/>
        <w:spacing w:line="420" w:lineRule="exact"/>
        <w:jc w:val="center"/>
        <w:rPr>
          <w:rFonts w:hint="eastAsia" w:hAnsi="宋体" w:cs="宋体"/>
          <w:b/>
          <w:color w:val="000000"/>
          <w:sz w:val="30"/>
          <w:szCs w:val="30"/>
          <w:highlight w:val="none"/>
        </w:rPr>
      </w:pPr>
    </w:p>
    <w:p>
      <w:pPr>
        <w:tabs>
          <w:tab w:val="left" w:pos="7200"/>
        </w:tabs>
        <w:spacing w:line="420" w:lineRule="exact"/>
        <w:rPr>
          <w:rFonts w:hint="eastAsia" w:ascii="宋体" w:hAnsi="宋体" w:cs="宋体"/>
          <w:color w:val="000000"/>
          <w:highlight w:val="none"/>
        </w:rPr>
      </w:pPr>
      <w:r>
        <w:rPr>
          <w:rFonts w:hint="eastAsia" w:ascii="宋体" w:hAnsi="宋体" w:cs="宋体"/>
          <w:color w:val="000000"/>
          <w:highlight w:val="none"/>
        </w:rPr>
        <w:t>致：</w:t>
      </w:r>
      <w:r>
        <w:rPr>
          <w:rFonts w:hint="eastAsia" w:ascii="宋体" w:hAnsi="宋体" w:cs="宋体"/>
          <w:color w:val="000000"/>
          <w:highlight w:val="none"/>
          <w:u w:val="single"/>
        </w:rPr>
        <w:t xml:space="preserve"> </w:t>
      </w:r>
      <w:r>
        <w:rPr>
          <w:rFonts w:hint="eastAsia" w:ascii="宋体" w:hAnsi="宋体" w:cs="宋体"/>
          <w:color w:val="000000"/>
          <w:highlight w:val="none"/>
          <w:u w:val="single"/>
          <w:lang w:eastAsia="zh-CN"/>
        </w:rPr>
        <w:t>广西水利电力职业技术学院</w:t>
      </w:r>
      <w:r>
        <w:rPr>
          <w:rFonts w:hint="eastAsia" w:ascii="宋体" w:hAnsi="宋体" w:cs="宋体"/>
          <w:color w:val="000000"/>
          <w:highlight w:val="none"/>
          <w:u w:val="single"/>
        </w:rPr>
        <w:t xml:space="preserve"> </w:t>
      </w:r>
      <w:r>
        <w:rPr>
          <w:rFonts w:hint="eastAsia" w:ascii="宋体" w:hAnsi="宋体" w:cs="宋体"/>
          <w:color w:val="000000"/>
          <w:highlight w:val="none"/>
        </w:rPr>
        <w:t>（采购</w:t>
      </w:r>
      <w:r>
        <w:rPr>
          <w:rFonts w:hint="eastAsia" w:ascii="宋体" w:hAnsi="宋体" w:cs="宋体"/>
          <w:color w:val="000000"/>
          <w:highlight w:val="none"/>
          <w:lang w:eastAsia="zh-CN"/>
        </w:rPr>
        <w:t>人</w:t>
      </w:r>
      <w:r>
        <w:rPr>
          <w:rFonts w:hint="eastAsia" w:ascii="宋体" w:hAnsi="宋体" w:cs="宋体"/>
          <w:color w:val="000000"/>
          <w:highlight w:val="none"/>
        </w:rPr>
        <w:t>）</w:t>
      </w:r>
    </w:p>
    <w:p>
      <w:pPr>
        <w:tabs>
          <w:tab w:val="left" w:pos="7200"/>
        </w:tabs>
        <w:spacing w:line="420" w:lineRule="exact"/>
        <w:ind w:firstLine="420" w:firstLineChars="200"/>
        <w:jc w:val="left"/>
        <w:rPr>
          <w:rFonts w:hint="eastAsia" w:ascii="宋体" w:hAnsi="宋体" w:cs="宋体"/>
          <w:color w:val="000000"/>
          <w:highlight w:val="none"/>
        </w:rPr>
      </w:pPr>
    </w:p>
    <w:p>
      <w:pPr>
        <w:tabs>
          <w:tab w:val="left" w:pos="7200"/>
        </w:tabs>
        <w:spacing w:line="420" w:lineRule="exact"/>
        <w:ind w:firstLine="420" w:firstLineChars="200"/>
        <w:jc w:val="left"/>
        <w:rPr>
          <w:rFonts w:hint="eastAsia" w:ascii="宋体" w:hAnsi="宋体" w:cs="宋体"/>
          <w:color w:val="000000"/>
          <w:highlight w:val="none"/>
        </w:rPr>
      </w:pPr>
      <w:r>
        <w:rPr>
          <w:rFonts w:hint="eastAsia" w:ascii="宋体" w:hAnsi="宋体" w:cs="宋体"/>
          <w:color w:val="000000"/>
          <w:highlight w:val="none"/>
        </w:rPr>
        <w:t>我方愿意参加贵方组织的</w:t>
      </w:r>
      <w:r>
        <w:rPr>
          <w:rFonts w:hint="eastAsia" w:ascii="宋体" w:hAnsi="宋体" w:cs="宋体"/>
          <w:color w:val="000000"/>
          <w:highlight w:val="none"/>
          <w:u w:val="single"/>
        </w:rPr>
        <w:t xml:space="preserve">     </w:t>
      </w:r>
      <w:r>
        <w:rPr>
          <w:rFonts w:hint="eastAsia" w:ascii="宋体" w:hAnsi="宋体" w:cs="宋体"/>
          <w:color w:val="000000"/>
          <w:highlight w:val="none"/>
          <w:u w:val="single"/>
          <w:lang w:val="en-US" w:eastAsia="zh-CN"/>
        </w:rPr>
        <w:t xml:space="preserve">   </w:t>
      </w:r>
      <w:r>
        <w:rPr>
          <w:rFonts w:hint="eastAsia" w:ascii="宋体" w:hAnsi="宋体" w:cs="宋体"/>
          <w:color w:val="000000"/>
          <w:highlight w:val="none"/>
          <w:u w:val="single"/>
        </w:rPr>
        <w:t xml:space="preserve">(项目名称)                 </w:t>
      </w:r>
      <w:r>
        <w:rPr>
          <w:rFonts w:hint="eastAsia" w:ascii="宋体" w:hAnsi="宋体" w:cs="宋体"/>
          <w:color w:val="000000"/>
          <w:highlight w:val="none"/>
        </w:rPr>
        <w:t>项目的竞标，为便于贵方公正、择优地确定成交人及其竞标服务成果和服务，我方就本次投标有关事项郑重声明如下：</w:t>
      </w:r>
    </w:p>
    <w:p>
      <w:pPr>
        <w:tabs>
          <w:tab w:val="left" w:pos="7200"/>
        </w:tabs>
        <w:spacing w:line="420" w:lineRule="exact"/>
        <w:ind w:firstLine="420" w:firstLineChars="200"/>
        <w:rPr>
          <w:rFonts w:hint="eastAsia" w:ascii="宋体" w:hAnsi="宋体" w:cs="宋体"/>
          <w:color w:val="000000"/>
          <w:highlight w:val="none"/>
          <w:u w:val="single"/>
        </w:rPr>
      </w:pPr>
      <w:r>
        <w:rPr>
          <w:rFonts w:hint="eastAsia" w:ascii="宋体" w:hAnsi="宋体" w:cs="宋体"/>
          <w:color w:val="000000"/>
          <w:highlight w:val="none"/>
        </w:rPr>
        <w:t>1. 经查询，在规定的查询时间内，“信用中国”和“中国政府采购网”网站我方未被列入失信被执行人、重大税收违法案件当事人名单、政府采购严重违法失信行为记录名单。</w:t>
      </w:r>
    </w:p>
    <w:p>
      <w:pPr>
        <w:tabs>
          <w:tab w:val="left" w:pos="7200"/>
        </w:tabs>
        <w:spacing w:line="420" w:lineRule="exact"/>
        <w:ind w:firstLine="420" w:firstLineChars="200"/>
        <w:rPr>
          <w:rFonts w:hint="eastAsia" w:ascii="宋体" w:hAnsi="宋体" w:cs="宋体"/>
          <w:color w:val="000000"/>
          <w:highlight w:val="none"/>
        </w:rPr>
      </w:pPr>
      <w:r>
        <w:rPr>
          <w:rFonts w:hint="eastAsia" w:ascii="宋体" w:hAnsi="宋体" w:cs="宋体"/>
          <w:color w:val="000000"/>
          <w:highlight w:val="none"/>
        </w:rPr>
        <w:t>2. 以上事项如有虚假或隐瞒，我方愿意承担一切后果，并不再寻求任何旨在减轻或免除法律责任的辩解。</w:t>
      </w:r>
    </w:p>
    <w:p>
      <w:pPr>
        <w:tabs>
          <w:tab w:val="left" w:pos="7200"/>
        </w:tabs>
        <w:spacing w:line="420" w:lineRule="exact"/>
        <w:rPr>
          <w:rFonts w:hint="eastAsia" w:ascii="宋体" w:hAnsi="宋体" w:cs="宋体"/>
          <w:color w:val="000000"/>
          <w:highlight w:val="none"/>
        </w:rPr>
      </w:pPr>
    </w:p>
    <w:p>
      <w:pPr>
        <w:tabs>
          <w:tab w:val="left" w:pos="7200"/>
        </w:tabs>
        <w:spacing w:line="420" w:lineRule="exact"/>
        <w:rPr>
          <w:rFonts w:hint="eastAsia" w:ascii="宋体" w:hAnsi="宋体" w:cs="宋体"/>
          <w:color w:val="000000"/>
          <w:highlight w:val="none"/>
        </w:rPr>
      </w:pPr>
      <w:r>
        <w:rPr>
          <w:rFonts w:hint="eastAsia" w:ascii="宋体" w:hAnsi="宋体" w:cs="宋体"/>
          <w:color w:val="000000"/>
          <w:highlight w:val="none"/>
        </w:rPr>
        <w:t>说明：</w:t>
      </w:r>
    </w:p>
    <w:p>
      <w:pPr>
        <w:spacing w:line="420" w:lineRule="exact"/>
        <w:ind w:firstLine="420" w:firstLineChars="200"/>
        <w:jc w:val="left"/>
        <w:rPr>
          <w:rFonts w:hint="eastAsia" w:ascii="宋体" w:hAnsi="宋体" w:cs="宋体"/>
          <w:color w:val="000000"/>
          <w:highlight w:val="none"/>
        </w:rPr>
      </w:pPr>
      <w:r>
        <w:rPr>
          <w:rFonts w:hint="eastAsia" w:ascii="宋体" w:hAnsi="宋体" w:cs="宋体"/>
          <w:color w:val="000000"/>
          <w:highlight w:val="none"/>
        </w:rPr>
        <w:t>1.竞标人应当通过 “信用中国”（www.creditchina.gov.cn）和“中国政府采购网”网站（www.ccgp.gov.cn）查询投标人相关主体的信用记录。查询时间为本项目投标截止时间前</w:t>
      </w:r>
      <w:r>
        <w:rPr>
          <w:rFonts w:hint="eastAsia" w:ascii="宋体" w:hAnsi="宋体" w:cs="宋体"/>
          <w:color w:val="000000"/>
          <w:highlight w:val="none"/>
          <w:lang w:val="en-US" w:eastAsia="zh-CN"/>
        </w:rPr>
        <w:t>3</w:t>
      </w:r>
      <w:r>
        <w:rPr>
          <w:rFonts w:hint="eastAsia" w:ascii="宋体" w:hAnsi="宋体" w:cs="宋体"/>
          <w:color w:val="000000"/>
          <w:highlight w:val="none"/>
        </w:rPr>
        <w:t>日至竞标截止时间中任意一天。对列入失信被执行人、重大税收违法案件当事人名单、政府采购严重违法失信行为记录名单的竞标人，将被拒绝参与本项目政府采购活动。</w:t>
      </w:r>
    </w:p>
    <w:p>
      <w:pPr>
        <w:spacing w:line="420" w:lineRule="exact"/>
        <w:ind w:firstLine="420" w:firstLineChars="200"/>
        <w:jc w:val="left"/>
        <w:rPr>
          <w:rFonts w:hint="eastAsia" w:ascii="宋体" w:hAnsi="宋体" w:cs="宋体"/>
          <w:color w:val="000000"/>
          <w:highlight w:val="none"/>
        </w:rPr>
      </w:pPr>
      <w:r>
        <w:rPr>
          <w:rFonts w:hint="eastAsia" w:ascii="宋体" w:hAnsi="宋体" w:cs="宋体"/>
          <w:color w:val="000000"/>
          <w:highlight w:val="none"/>
        </w:rPr>
        <w:t>2.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spacing w:line="420" w:lineRule="exact"/>
        <w:ind w:firstLine="420" w:firstLineChars="200"/>
        <w:jc w:val="left"/>
        <w:rPr>
          <w:rFonts w:hint="eastAsia" w:ascii="宋体" w:hAnsi="宋体" w:cs="宋体"/>
          <w:color w:val="000000"/>
          <w:highlight w:val="none"/>
        </w:rPr>
      </w:pPr>
    </w:p>
    <w:p>
      <w:pPr>
        <w:tabs>
          <w:tab w:val="left" w:pos="7200"/>
        </w:tabs>
        <w:spacing w:line="420" w:lineRule="exact"/>
        <w:ind w:firstLine="839" w:firstLineChars="398"/>
        <w:rPr>
          <w:rFonts w:hint="eastAsia" w:ascii="宋体" w:hAnsi="宋体" w:cs="宋体"/>
          <w:b/>
          <w:color w:val="000000"/>
          <w:highlight w:val="none"/>
          <w:u w:val="single"/>
        </w:rPr>
      </w:pPr>
      <w:r>
        <w:rPr>
          <w:rFonts w:hint="eastAsia" w:ascii="宋体" w:hAnsi="宋体" w:cs="宋体"/>
          <w:b/>
          <w:color w:val="000000"/>
          <w:highlight w:val="none"/>
        </w:rPr>
        <w:t xml:space="preserve">                              法定代表人或委托代理人签字：</w:t>
      </w:r>
      <w:r>
        <w:rPr>
          <w:rFonts w:hint="eastAsia" w:ascii="宋体" w:hAnsi="宋体" w:cs="宋体"/>
          <w:b/>
          <w:color w:val="000000"/>
          <w:highlight w:val="none"/>
          <w:u w:val="single"/>
        </w:rPr>
        <w:t xml:space="preserve">             </w:t>
      </w:r>
    </w:p>
    <w:p>
      <w:pPr>
        <w:tabs>
          <w:tab w:val="left" w:pos="7200"/>
        </w:tabs>
        <w:spacing w:line="420" w:lineRule="exact"/>
        <w:ind w:left="6635" w:leftChars="2000" w:hanging="2435" w:hangingChars="1155"/>
        <w:jc w:val="left"/>
        <w:rPr>
          <w:rFonts w:hint="eastAsia" w:ascii="宋体" w:hAnsi="宋体" w:cs="宋体"/>
          <w:b/>
          <w:color w:val="000000"/>
          <w:highlight w:val="none"/>
        </w:rPr>
      </w:pPr>
      <w:r>
        <w:rPr>
          <w:rFonts w:hint="eastAsia" w:ascii="宋体" w:hAnsi="宋体" w:cs="宋体"/>
          <w:b/>
          <w:color w:val="000000"/>
          <w:highlight w:val="none"/>
        </w:rPr>
        <w:t>投标人（盖章）：</w:t>
      </w:r>
      <w:r>
        <w:rPr>
          <w:rFonts w:hint="eastAsia" w:ascii="宋体" w:hAnsi="宋体" w:cs="宋体"/>
          <w:b/>
          <w:color w:val="000000"/>
          <w:highlight w:val="none"/>
          <w:u w:val="single"/>
        </w:rPr>
        <w:t xml:space="preserve">               </w:t>
      </w:r>
      <w:r>
        <w:rPr>
          <w:rFonts w:hint="eastAsia" w:ascii="宋体" w:hAnsi="宋体" w:cs="宋体"/>
          <w:b/>
          <w:color w:val="000000"/>
          <w:highlight w:val="none"/>
        </w:rPr>
        <w:t xml:space="preserve">                    </w:t>
      </w:r>
    </w:p>
    <w:p>
      <w:pPr>
        <w:tabs>
          <w:tab w:val="left" w:pos="7200"/>
        </w:tabs>
        <w:spacing w:line="420" w:lineRule="exact"/>
        <w:ind w:left="6720" w:leftChars="3200" w:firstLine="101" w:firstLineChars="48"/>
        <w:jc w:val="left"/>
        <w:rPr>
          <w:rFonts w:hint="eastAsia" w:ascii="宋体" w:hAnsi="宋体" w:cs="宋体"/>
          <w:b/>
          <w:color w:val="000000"/>
          <w:highlight w:val="none"/>
        </w:rPr>
      </w:pPr>
      <w:r>
        <w:rPr>
          <w:rFonts w:hint="eastAsia" w:ascii="宋体" w:hAnsi="宋体" w:cs="宋体"/>
          <w:b/>
          <w:color w:val="000000"/>
          <w:highlight w:val="none"/>
        </w:rPr>
        <w:t xml:space="preserve"> 年    月    日</w:t>
      </w:r>
    </w:p>
    <w:p>
      <w:pPr>
        <w:rPr>
          <w:highlight w:val="none"/>
        </w:rPr>
      </w:pPr>
    </w:p>
    <w:p>
      <w:pPr>
        <w:pStyle w:val="6"/>
        <w:rPr>
          <w:highlight w:val="none"/>
        </w:rPr>
      </w:pPr>
    </w:p>
    <w:p>
      <w:pPr>
        <w:rPr>
          <w:highlight w:val="none"/>
        </w:rPr>
      </w:pPr>
    </w:p>
    <w:p>
      <w:pPr>
        <w:pStyle w:val="6"/>
        <w:rPr>
          <w:highlight w:val="none"/>
        </w:rPr>
      </w:pPr>
    </w:p>
    <w:p>
      <w:pPr>
        <w:rPr>
          <w:highlight w:val="none"/>
        </w:rPr>
      </w:pPr>
    </w:p>
    <w:p>
      <w:pPr>
        <w:pStyle w:val="6"/>
        <w:rPr>
          <w:highlight w:val="none"/>
        </w:rPr>
      </w:pPr>
    </w:p>
    <w:p>
      <w:pPr>
        <w:rPr>
          <w:highlight w:val="none"/>
        </w:rPr>
      </w:pPr>
    </w:p>
    <w:p>
      <w:pPr>
        <w:pStyle w:val="6"/>
        <w:rPr>
          <w:highlight w:val="none"/>
        </w:rPr>
      </w:pPr>
    </w:p>
    <w:p>
      <w:pPr>
        <w:spacing w:line="360" w:lineRule="auto"/>
        <w:rPr>
          <w:rFonts w:hint="eastAsia" w:ascii="宋体" w:hAnsi="宋体" w:cs="宋体"/>
          <w:b/>
          <w:szCs w:val="20"/>
          <w:highlight w:val="none"/>
        </w:rPr>
      </w:pPr>
    </w:p>
    <w:p>
      <w:pPr>
        <w:spacing w:line="360" w:lineRule="auto"/>
        <w:rPr>
          <w:rFonts w:hint="eastAsia" w:ascii="宋体" w:hAnsi="宋体" w:cs="宋体"/>
          <w:b/>
          <w:szCs w:val="20"/>
          <w:highlight w:val="none"/>
        </w:rPr>
      </w:pPr>
    </w:p>
    <w:p>
      <w:pPr>
        <w:spacing w:line="360" w:lineRule="auto"/>
        <w:rPr>
          <w:rFonts w:ascii="宋体" w:hAnsi="宋体"/>
          <w:b/>
          <w:color w:val="000000" w:themeColor="text1"/>
          <w:sz w:val="32"/>
          <w:szCs w:val="32"/>
          <w:highlight w:val="none"/>
          <w14:textFill>
            <w14:solidFill>
              <w14:schemeClr w14:val="tx1"/>
            </w14:solidFill>
          </w14:textFill>
        </w:rPr>
      </w:pPr>
      <w:r>
        <w:rPr>
          <w:rFonts w:hint="eastAsia" w:ascii="宋体" w:hAnsi="宋体" w:cs="宋体"/>
          <w:b/>
          <w:szCs w:val="20"/>
          <w:highlight w:val="none"/>
          <w:lang w:eastAsia="zh-CN"/>
        </w:rPr>
        <w:t>附件</w:t>
      </w:r>
      <w:r>
        <w:rPr>
          <w:rFonts w:hint="eastAsia" w:ascii="宋体" w:hAnsi="宋体" w:cs="宋体"/>
          <w:b/>
          <w:szCs w:val="20"/>
          <w:highlight w:val="none"/>
          <w:lang w:val="en-US" w:eastAsia="zh-CN"/>
        </w:rPr>
        <w:t>5</w:t>
      </w:r>
      <w:r>
        <w:rPr>
          <w:rFonts w:hint="eastAsia" w:ascii="宋体" w:hAnsi="宋体" w:cs="宋体"/>
          <w:b/>
          <w:szCs w:val="20"/>
          <w:highlight w:val="none"/>
        </w:rPr>
        <w:t>：</w:t>
      </w:r>
    </w:p>
    <w:p>
      <w:pPr>
        <w:spacing w:line="320" w:lineRule="exact"/>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供应商直接控股、管理关系信息表</w:t>
      </w:r>
    </w:p>
    <w:p>
      <w:pPr>
        <w:keepNext w:val="0"/>
        <w:keepLines w:val="0"/>
        <w:pageBreakBefore w:val="0"/>
        <w:widowControl w:val="0"/>
        <w:kinsoku/>
        <w:wordWrap/>
        <w:overflowPunct/>
        <w:topLinePunct w:val="0"/>
        <w:autoSpaceDE/>
        <w:autoSpaceDN/>
        <w:bidi w:val="0"/>
        <w:adjustRightInd/>
        <w:snapToGrid/>
        <w:spacing w:line="500" w:lineRule="exact"/>
        <w:contextualSpacing/>
        <w:jc w:val="center"/>
        <w:textAlignment w:val="auto"/>
        <w:rPr>
          <w:rFonts w:hint="eastAsia" w:ascii="宋体" w:hAnsi="宋体"/>
          <w:b/>
          <w:color w:val="000000" w:themeColor="text1"/>
          <w:sz w:val="28"/>
          <w:szCs w:val="28"/>
          <w:highlight w:val="none"/>
          <w14:textFill>
            <w14:solidFill>
              <w14:schemeClr w14:val="tx1"/>
            </w14:solidFill>
          </w14:textFill>
        </w:rPr>
      </w:pPr>
    </w:p>
    <w:p>
      <w:pPr>
        <w:spacing w:line="360" w:lineRule="auto"/>
        <w:contextualSpacing/>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供应商直接控股股东信息表</w:t>
      </w:r>
    </w:p>
    <w:tbl>
      <w:tblPr>
        <w:tblStyle w:val="14"/>
        <w:tblW w:w="9512" w:type="dxa"/>
        <w:jc w:val="center"/>
        <w:shd w:val="clear" w:color="auto" w:fill="FBFBFB"/>
        <w:tblLayout w:type="fixed"/>
        <w:tblCellMar>
          <w:top w:w="0" w:type="dxa"/>
          <w:left w:w="0" w:type="dxa"/>
          <w:bottom w:w="0" w:type="dxa"/>
          <w:right w:w="0" w:type="dxa"/>
        </w:tblCellMar>
      </w:tblPr>
      <w:tblGrid>
        <w:gridCol w:w="880"/>
        <w:gridCol w:w="2655"/>
        <w:gridCol w:w="1455"/>
        <w:gridCol w:w="3470"/>
        <w:gridCol w:w="1052"/>
      </w:tblGrid>
      <w:tr>
        <w:tblPrEx>
          <w:shd w:val="clear" w:color="auto" w:fill="FBFBFB"/>
          <w:tblCellMar>
            <w:top w:w="0" w:type="dxa"/>
            <w:left w:w="0" w:type="dxa"/>
            <w:bottom w:w="0" w:type="dxa"/>
            <w:right w:w="0" w:type="dxa"/>
          </w:tblCellMar>
        </w:tblPrEx>
        <w:trPr>
          <w:trHeight w:val="454" w:hRule="exact"/>
          <w:tblHeader/>
          <w:jc w:val="center"/>
        </w:trPr>
        <w:tc>
          <w:tcPr>
            <w:tcW w:w="880"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ascii="宋体" w:hAns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序号</w:t>
            </w:r>
          </w:p>
        </w:tc>
        <w:tc>
          <w:tcPr>
            <w:tcW w:w="2655"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ascii="宋体" w:hAns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直接控股股东名称</w:t>
            </w:r>
          </w:p>
        </w:tc>
        <w:tc>
          <w:tcPr>
            <w:tcW w:w="1455"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ascii="宋体" w:hAns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出资比例</w:t>
            </w:r>
          </w:p>
        </w:tc>
        <w:tc>
          <w:tcPr>
            <w:tcW w:w="3470"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ascii="宋体" w:hAns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身份证号码或者统一社会信用代码</w:t>
            </w:r>
          </w:p>
        </w:tc>
        <w:tc>
          <w:tcPr>
            <w:tcW w:w="1052"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ascii="宋体" w:hAnsi="宋体" w:cs="宋体"/>
                <w:b/>
                <w:bCs/>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1"/>
                <w:szCs w:val="21"/>
                <w:highlight w:val="none"/>
                <w14:textFill>
                  <w14:solidFill>
                    <w14:schemeClr w14:val="tx1"/>
                  </w14:solidFill>
                </w14:textFill>
              </w:rPr>
              <w:t>备注</w:t>
            </w:r>
          </w:p>
        </w:tc>
      </w:tr>
      <w:tr>
        <w:tblPrEx>
          <w:tblCellMar>
            <w:top w:w="0" w:type="dxa"/>
            <w:left w:w="0" w:type="dxa"/>
            <w:bottom w:w="0" w:type="dxa"/>
            <w:right w:w="0" w:type="dxa"/>
          </w:tblCellMar>
        </w:tblPrEx>
        <w:trPr>
          <w:trHeight w:val="454" w:hRule="exact"/>
          <w:jc w:val="center"/>
        </w:trPr>
        <w:tc>
          <w:tcPr>
            <w:tcW w:w="880"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1</w:t>
            </w:r>
          </w:p>
        </w:tc>
        <w:tc>
          <w:tcPr>
            <w:tcW w:w="2655"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ascii="宋体" w:hAnsi="宋体" w:cs="宋体"/>
                <w:color w:val="000000" w:themeColor="text1"/>
                <w:kern w:val="0"/>
                <w:sz w:val="21"/>
                <w:szCs w:val="21"/>
                <w:highlight w:val="none"/>
                <w14:textFill>
                  <w14:solidFill>
                    <w14:schemeClr w14:val="tx1"/>
                  </w14:solidFill>
                </w14:textFill>
              </w:rPr>
            </w:pPr>
          </w:p>
        </w:tc>
        <w:tc>
          <w:tcPr>
            <w:tcW w:w="1455"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ascii="宋体" w:hAnsi="宋体" w:cs="宋体"/>
                <w:color w:val="000000" w:themeColor="text1"/>
                <w:kern w:val="0"/>
                <w:sz w:val="21"/>
                <w:szCs w:val="21"/>
                <w:highlight w:val="none"/>
                <w14:textFill>
                  <w14:solidFill>
                    <w14:schemeClr w14:val="tx1"/>
                  </w14:solidFill>
                </w14:textFill>
              </w:rPr>
            </w:pPr>
          </w:p>
        </w:tc>
        <w:tc>
          <w:tcPr>
            <w:tcW w:w="3470"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ascii="宋体" w:hAnsi="宋体" w:cs="宋体"/>
                <w:color w:val="000000" w:themeColor="text1"/>
                <w:kern w:val="0"/>
                <w:sz w:val="21"/>
                <w:szCs w:val="21"/>
                <w:highlight w:val="none"/>
                <w14:textFill>
                  <w14:solidFill>
                    <w14:schemeClr w14:val="tx1"/>
                  </w14:solidFill>
                </w14:textFill>
              </w:rPr>
            </w:pPr>
          </w:p>
        </w:tc>
        <w:tc>
          <w:tcPr>
            <w:tcW w:w="1052"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ascii="宋体" w:hAnsi="宋体" w:cs="宋体"/>
                <w:color w:val="000000" w:themeColor="text1"/>
                <w:kern w:val="0"/>
                <w:sz w:val="21"/>
                <w:szCs w:val="21"/>
                <w:highlight w:val="none"/>
                <w14:textFill>
                  <w14:solidFill>
                    <w14:schemeClr w14:val="tx1"/>
                  </w14:solidFill>
                </w14:textFill>
              </w:rPr>
            </w:pPr>
          </w:p>
        </w:tc>
      </w:tr>
      <w:tr>
        <w:tblPrEx>
          <w:tblCellMar>
            <w:top w:w="0" w:type="dxa"/>
            <w:left w:w="0" w:type="dxa"/>
            <w:bottom w:w="0" w:type="dxa"/>
            <w:right w:w="0" w:type="dxa"/>
          </w:tblCellMar>
        </w:tblPrEx>
        <w:trPr>
          <w:trHeight w:val="454" w:hRule="exact"/>
          <w:jc w:val="center"/>
        </w:trPr>
        <w:tc>
          <w:tcPr>
            <w:tcW w:w="880"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2</w:t>
            </w:r>
          </w:p>
        </w:tc>
        <w:tc>
          <w:tcPr>
            <w:tcW w:w="2655"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ascii="宋体" w:hAnsi="宋体" w:cs="宋体"/>
                <w:color w:val="000000" w:themeColor="text1"/>
                <w:kern w:val="0"/>
                <w:sz w:val="21"/>
                <w:szCs w:val="21"/>
                <w:highlight w:val="none"/>
                <w14:textFill>
                  <w14:solidFill>
                    <w14:schemeClr w14:val="tx1"/>
                  </w14:solidFill>
                </w14:textFill>
              </w:rPr>
            </w:pPr>
          </w:p>
        </w:tc>
        <w:tc>
          <w:tcPr>
            <w:tcW w:w="1455"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ascii="宋体" w:hAnsi="宋体" w:cs="宋体"/>
                <w:color w:val="000000" w:themeColor="text1"/>
                <w:kern w:val="0"/>
                <w:sz w:val="21"/>
                <w:szCs w:val="21"/>
                <w:highlight w:val="none"/>
                <w14:textFill>
                  <w14:solidFill>
                    <w14:schemeClr w14:val="tx1"/>
                  </w14:solidFill>
                </w14:textFill>
              </w:rPr>
            </w:pPr>
          </w:p>
        </w:tc>
        <w:tc>
          <w:tcPr>
            <w:tcW w:w="3470"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ascii="宋体" w:hAnsi="宋体" w:cs="宋体"/>
                <w:color w:val="000000" w:themeColor="text1"/>
                <w:kern w:val="0"/>
                <w:sz w:val="21"/>
                <w:szCs w:val="21"/>
                <w:highlight w:val="none"/>
                <w14:textFill>
                  <w14:solidFill>
                    <w14:schemeClr w14:val="tx1"/>
                  </w14:solidFill>
                </w14:textFill>
              </w:rPr>
            </w:pPr>
          </w:p>
        </w:tc>
        <w:tc>
          <w:tcPr>
            <w:tcW w:w="1052"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ascii="宋体" w:hAnsi="宋体" w:cs="宋体"/>
                <w:color w:val="000000" w:themeColor="text1"/>
                <w:kern w:val="0"/>
                <w:sz w:val="21"/>
                <w:szCs w:val="21"/>
                <w:highlight w:val="none"/>
                <w14:textFill>
                  <w14:solidFill>
                    <w14:schemeClr w14:val="tx1"/>
                  </w14:solidFill>
                </w14:textFill>
              </w:rPr>
            </w:pPr>
          </w:p>
        </w:tc>
      </w:tr>
      <w:tr>
        <w:tblPrEx>
          <w:tblCellMar>
            <w:top w:w="0" w:type="dxa"/>
            <w:left w:w="0" w:type="dxa"/>
            <w:bottom w:w="0" w:type="dxa"/>
            <w:right w:w="0" w:type="dxa"/>
          </w:tblCellMar>
        </w:tblPrEx>
        <w:trPr>
          <w:trHeight w:val="454" w:hRule="exact"/>
          <w:jc w:val="center"/>
        </w:trPr>
        <w:tc>
          <w:tcPr>
            <w:tcW w:w="880"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w:t>
            </w:r>
          </w:p>
        </w:tc>
        <w:tc>
          <w:tcPr>
            <w:tcW w:w="2655"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ascii="宋体" w:hAnsi="宋体" w:cs="宋体"/>
                <w:color w:val="000000" w:themeColor="text1"/>
                <w:kern w:val="0"/>
                <w:sz w:val="21"/>
                <w:szCs w:val="21"/>
                <w:highlight w:val="none"/>
                <w14:textFill>
                  <w14:solidFill>
                    <w14:schemeClr w14:val="tx1"/>
                  </w14:solidFill>
                </w14:textFill>
              </w:rPr>
            </w:pPr>
          </w:p>
        </w:tc>
        <w:tc>
          <w:tcPr>
            <w:tcW w:w="1455"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ascii="宋体" w:hAnsi="宋体" w:cs="宋体"/>
                <w:color w:val="000000" w:themeColor="text1"/>
                <w:kern w:val="0"/>
                <w:sz w:val="21"/>
                <w:szCs w:val="21"/>
                <w:highlight w:val="none"/>
                <w14:textFill>
                  <w14:solidFill>
                    <w14:schemeClr w14:val="tx1"/>
                  </w14:solidFill>
                </w14:textFill>
              </w:rPr>
            </w:pPr>
          </w:p>
        </w:tc>
        <w:tc>
          <w:tcPr>
            <w:tcW w:w="3470"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ascii="宋体" w:hAnsi="宋体" w:cs="宋体"/>
                <w:color w:val="000000" w:themeColor="text1"/>
                <w:kern w:val="0"/>
                <w:sz w:val="21"/>
                <w:szCs w:val="21"/>
                <w:highlight w:val="none"/>
                <w14:textFill>
                  <w14:solidFill>
                    <w14:schemeClr w14:val="tx1"/>
                  </w14:solidFill>
                </w14:textFill>
              </w:rPr>
            </w:pPr>
          </w:p>
        </w:tc>
        <w:tc>
          <w:tcPr>
            <w:tcW w:w="1052"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ascii="宋体" w:hAnsi="宋体" w:cs="宋体"/>
                <w:color w:val="000000" w:themeColor="text1"/>
                <w:kern w:val="0"/>
                <w:sz w:val="21"/>
                <w:szCs w:val="21"/>
                <w:highlight w:val="none"/>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240" w:lineRule="auto"/>
        <w:contextualSpacing/>
        <w:jc w:val="left"/>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注：</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contextualSpacing/>
        <w:jc w:val="left"/>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contextualSpacing/>
        <w:jc w:val="left"/>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2.本表所指的控股关系仅限于直接控股关系，不包括间接的控股关系。公司实际控制人与公司之间的关系不属于本表所指的直接控股关系。</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contextualSpacing/>
        <w:jc w:val="left"/>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3.供应商不存在直接控股股东的，则填“无”。</w:t>
      </w:r>
    </w:p>
    <w:p>
      <w:pPr>
        <w:snapToGrid w:val="0"/>
        <w:spacing w:line="360" w:lineRule="auto"/>
        <w:jc w:val="left"/>
        <w:rPr>
          <w:rFonts w:ascii="宋体" w:hAnsi="宋体" w:cs="宋体"/>
          <w:color w:val="000000" w:themeColor="text1"/>
          <w:sz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240" w:lineRule="auto"/>
        <w:ind w:right="0" w:firstLine="1680" w:firstLineChars="800"/>
        <w:textAlignment w:val="auto"/>
        <w:rPr>
          <w:rFonts w:hint="eastAsia"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供应商（盖公章 ）：</w:t>
      </w:r>
      <w:r>
        <w:rPr>
          <w:rFonts w:hint="eastAsia" w:ascii="宋体" w:hAnsi="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right="0" w:firstLine="420" w:firstLineChars="200"/>
        <w:textAlignment w:val="auto"/>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法定代表人或者委托代理人签字：</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cs="宋体"/>
          <w:color w:val="000000" w:themeColor="text1"/>
          <w:sz w:val="21"/>
          <w:szCs w:val="21"/>
          <w:highlight w:val="none"/>
          <w:u w:val="none"/>
          <w:lang w:eastAsia="zh-CN"/>
          <w14:textFill>
            <w14:solidFill>
              <w14:schemeClr w14:val="tx1"/>
            </w14:solidFill>
          </w14:textFill>
        </w:rPr>
        <w:t>日期：</w:t>
      </w:r>
      <w:r>
        <w:rPr>
          <w:rFonts w:hint="eastAsia" w:ascii="宋体" w:hAnsi="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cs="宋体"/>
          <w:color w:val="000000" w:themeColor="text1"/>
          <w:sz w:val="21"/>
          <w:szCs w:val="21"/>
          <w:highlight w:val="none"/>
          <w:u w:val="none"/>
          <w14:textFill>
            <w14:solidFill>
              <w14:schemeClr w14:val="tx1"/>
            </w14:solidFill>
          </w14:textFill>
        </w:rPr>
        <w:t xml:space="preserve"> 年    月    日</w:t>
      </w:r>
    </w:p>
    <w:p>
      <w:pPr>
        <w:snapToGrid w:val="0"/>
        <w:jc w:val="center"/>
        <w:rPr>
          <w:rFonts w:ascii="宋体" w:hAnsi="宋体"/>
          <w:b/>
          <w:color w:val="000000" w:themeColor="text1"/>
          <w:sz w:val="28"/>
          <w:szCs w:val="28"/>
          <w:highlight w:val="none"/>
          <w14:textFill>
            <w14:solidFill>
              <w14:schemeClr w14:val="tx1"/>
            </w14:solidFill>
          </w14:textFill>
        </w:rPr>
      </w:pPr>
    </w:p>
    <w:p>
      <w:pPr>
        <w:spacing w:line="320" w:lineRule="exact"/>
        <w:jc w:val="center"/>
        <w:rPr>
          <w:rFonts w:ascii="宋体" w:hAnsi="宋体"/>
          <w:b/>
          <w:color w:val="000000" w:themeColor="text1"/>
          <w:sz w:val="32"/>
          <w:szCs w:val="32"/>
          <w:highlight w:val="none"/>
          <w14:textFill>
            <w14:solidFill>
              <w14:schemeClr w14:val="tx1"/>
            </w14:solidFill>
          </w14:textFill>
        </w:rPr>
      </w:pPr>
    </w:p>
    <w:p>
      <w:pPr>
        <w:spacing w:line="360" w:lineRule="auto"/>
        <w:contextualSpacing/>
        <w:jc w:val="center"/>
        <w:rPr>
          <w:rFonts w:hint="eastAsia"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供应商直接管理关系信息表</w:t>
      </w:r>
    </w:p>
    <w:tbl>
      <w:tblPr>
        <w:tblStyle w:val="14"/>
        <w:tblW w:w="9370" w:type="dxa"/>
        <w:jc w:val="center"/>
        <w:shd w:val="clear" w:color="auto" w:fill="FBFBFB"/>
        <w:tblLayout w:type="fixed"/>
        <w:tblCellMar>
          <w:top w:w="0" w:type="dxa"/>
          <w:left w:w="0" w:type="dxa"/>
          <w:bottom w:w="0" w:type="dxa"/>
          <w:right w:w="0" w:type="dxa"/>
        </w:tblCellMar>
      </w:tblPr>
      <w:tblGrid>
        <w:gridCol w:w="808"/>
        <w:gridCol w:w="3600"/>
        <w:gridCol w:w="3555"/>
        <w:gridCol w:w="1407"/>
      </w:tblGrid>
      <w:tr>
        <w:tblPrEx>
          <w:shd w:val="clear" w:color="auto" w:fill="FBFBFB"/>
          <w:tblCellMar>
            <w:top w:w="0" w:type="dxa"/>
            <w:left w:w="0" w:type="dxa"/>
            <w:bottom w:w="0" w:type="dxa"/>
            <w:right w:w="0" w:type="dxa"/>
          </w:tblCellMar>
        </w:tblPrEx>
        <w:trPr>
          <w:trHeight w:val="454" w:hRule="exact"/>
          <w:tblHeader/>
          <w:jc w:val="center"/>
        </w:trPr>
        <w:tc>
          <w:tcPr>
            <w:tcW w:w="808"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widowControl/>
              <w:spacing w:line="360" w:lineRule="auto"/>
              <w:contextualSpacing/>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序号</w:t>
            </w:r>
          </w:p>
        </w:tc>
        <w:tc>
          <w:tcPr>
            <w:tcW w:w="3600"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widowControl/>
              <w:spacing w:line="360" w:lineRule="auto"/>
              <w:contextualSpacing/>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直接管理关系单位名称</w:t>
            </w:r>
          </w:p>
        </w:tc>
        <w:tc>
          <w:tcPr>
            <w:tcW w:w="3555"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widowControl/>
              <w:spacing w:line="360" w:lineRule="auto"/>
              <w:contextualSpacing/>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统一社会信用代码</w:t>
            </w:r>
          </w:p>
        </w:tc>
        <w:tc>
          <w:tcPr>
            <w:tcW w:w="1407"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widowControl/>
              <w:spacing w:line="360" w:lineRule="auto"/>
              <w:contextualSpacing/>
              <w:jc w:val="center"/>
              <w:rPr>
                <w:rFonts w:ascii="宋体" w:hAnsi="宋体" w:cs="宋体"/>
                <w:b/>
                <w:bCs/>
                <w:color w:val="000000" w:themeColor="text1"/>
                <w:kern w:val="0"/>
                <w:szCs w:val="21"/>
                <w:highlight w:val="none"/>
                <w14:textFill>
                  <w14:solidFill>
                    <w14:schemeClr w14:val="tx1"/>
                  </w14:solidFill>
                </w14:textFill>
              </w:rPr>
            </w:pPr>
            <w:r>
              <w:rPr>
                <w:rFonts w:hint="eastAsia" w:ascii="宋体" w:hAnsi="宋体" w:cs="宋体"/>
                <w:b/>
                <w:bCs/>
                <w:color w:val="000000" w:themeColor="text1"/>
                <w:kern w:val="0"/>
                <w:szCs w:val="21"/>
                <w:highlight w:val="none"/>
                <w14:textFill>
                  <w14:solidFill>
                    <w14:schemeClr w14:val="tx1"/>
                  </w14:solidFill>
                </w14:textFill>
              </w:rPr>
              <w:t>备注</w:t>
            </w:r>
          </w:p>
        </w:tc>
      </w:tr>
      <w:tr>
        <w:tblPrEx>
          <w:tblCellMar>
            <w:top w:w="0" w:type="dxa"/>
            <w:left w:w="0" w:type="dxa"/>
            <w:bottom w:w="0" w:type="dxa"/>
            <w:right w:w="0" w:type="dxa"/>
          </w:tblCellMar>
        </w:tblPrEx>
        <w:trPr>
          <w:trHeight w:val="454" w:hRule="exact"/>
          <w:jc w:val="center"/>
        </w:trPr>
        <w:tc>
          <w:tcPr>
            <w:tcW w:w="808"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widowControl/>
              <w:spacing w:line="360" w:lineRule="auto"/>
              <w:contextualSpacing/>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w:t>
            </w:r>
          </w:p>
        </w:tc>
        <w:tc>
          <w:tcPr>
            <w:tcW w:w="3600"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widowControl/>
              <w:spacing w:line="360" w:lineRule="auto"/>
              <w:contextualSpacing/>
              <w:jc w:val="center"/>
              <w:rPr>
                <w:rFonts w:ascii="宋体" w:hAnsi="宋体" w:cs="宋体"/>
                <w:color w:val="000000" w:themeColor="text1"/>
                <w:kern w:val="0"/>
                <w:szCs w:val="21"/>
                <w:highlight w:val="none"/>
                <w14:textFill>
                  <w14:solidFill>
                    <w14:schemeClr w14:val="tx1"/>
                  </w14:solidFill>
                </w14:textFill>
              </w:rPr>
            </w:pPr>
          </w:p>
        </w:tc>
        <w:tc>
          <w:tcPr>
            <w:tcW w:w="3555"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widowControl/>
              <w:spacing w:line="360" w:lineRule="auto"/>
              <w:contextualSpacing/>
              <w:jc w:val="center"/>
              <w:rPr>
                <w:rFonts w:ascii="宋体" w:hAnsi="宋体" w:cs="宋体"/>
                <w:color w:val="000000" w:themeColor="text1"/>
                <w:kern w:val="0"/>
                <w:szCs w:val="21"/>
                <w:highlight w:val="none"/>
                <w14:textFill>
                  <w14:solidFill>
                    <w14:schemeClr w14:val="tx1"/>
                  </w14:solidFill>
                </w14:textFill>
              </w:rPr>
            </w:pPr>
          </w:p>
        </w:tc>
        <w:tc>
          <w:tcPr>
            <w:tcW w:w="1407"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widowControl/>
              <w:spacing w:line="360" w:lineRule="auto"/>
              <w:contextualSpacing/>
              <w:jc w:val="center"/>
              <w:rPr>
                <w:rFonts w:ascii="宋体" w:hAnsi="宋体" w:cs="宋体"/>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454" w:hRule="exact"/>
          <w:jc w:val="center"/>
        </w:trPr>
        <w:tc>
          <w:tcPr>
            <w:tcW w:w="808"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widowControl/>
              <w:spacing w:line="360" w:lineRule="auto"/>
              <w:contextualSpacing/>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p>
        </w:tc>
        <w:tc>
          <w:tcPr>
            <w:tcW w:w="3600"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widowControl/>
              <w:spacing w:line="360" w:lineRule="auto"/>
              <w:contextualSpacing/>
              <w:jc w:val="center"/>
              <w:rPr>
                <w:rFonts w:ascii="宋体" w:hAnsi="宋体" w:cs="宋体"/>
                <w:color w:val="000000" w:themeColor="text1"/>
                <w:kern w:val="0"/>
                <w:szCs w:val="21"/>
                <w:highlight w:val="none"/>
                <w14:textFill>
                  <w14:solidFill>
                    <w14:schemeClr w14:val="tx1"/>
                  </w14:solidFill>
                </w14:textFill>
              </w:rPr>
            </w:pPr>
          </w:p>
        </w:tc>
        <w:tc>
          <w:tcPr>
            <w:tcW w:w="3555"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widowControl/>
              <w:spacing w:line="360" w:lineRule="auto"/>
              <w:contextualSpacing/>
              <w:jc w:val="center"/>
              <w:rPr>
                <w:rFonts w:ascii="宋体" w:hAnsi="宋体" w:cs="宋体"/>
                <w:color w:val="000000" w:themeColor="text1"/>
                <w:kern w:val="0"/>
                <w:szCs w:val="21"/>
                <w:highlight w:val="none"/>
                <w14:textFill>
                  <w14:solidFill>
                    <w14:schemeClr w14:val="tx1"/>
                  </w14:solidFill>
                </w14:textFill>
              </w:rPr>
            </w:pPr>
          </w:p>
        </w:tc>
        <w:tc>
          <w:tcPr>
            <w:tcW w:w="1407"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widowControl/>
              <w:spacing w:line="360" w:lineRule="auto"/>
              <w:contextualSpacing/>
              <w:jc w:val="center"/>
              <w:rPr>
                <w:rFonts w:ascii="宋体" w:hAnsi="宋体" w:cs="宋体"/>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454" w:hRule="exact"/>
          <w:jc w:val="center"/>
        </w:trPr>
        <w:tc>
          <w:tcPr>
            <w:tcW w:w="808"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widowControl/>
              <w:spacing w:line="360" w:lineRule="auto"/>
              <w:contextualSpacing/>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w:t>
            </w:r>
          </w:p>
        </w:tc>
        <w:tc>
          <w:tcPr>
            <w:tcW w:w="3600"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widowControl/>
              <w:spacing w:line="360" w:lineRule="auto"/>
              <w:contextualSpacing/>
              <w:jc w:val="center"/>
              <w:rPr>
                <w:rFonts w:ascii="宋体" w:hAnsi="宋体" w:cs="宋体"/>
                <w:color w:val="000000" w:themeColor="text1"/>
                <w:kern w:val="0"/>
                <w:szCs w:val="21"/>
                <w:highlight w:val="none"/>
                <w14:textFill>
                  <w14:solidFill>
                    <w14:schemeClr w14:val="tx1"/>
                  </w14:solidFill>
                </w14:textFill>
              </w:rPr>
            </w:pPr>
          </w:p>
        </w:tc>
        <w:tc>
          <w:tcPr>
            <w:tcW w:w="3555"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widowControl/>
              <w:spacing w:line="360" w:lineRule="auto"/>
              <w:contextualSpacing/>
              <w:jc w:val="center"/>
              <w:rPr>
                <w:rFonts w:ascii="宋体" w:hAnsi="宋体" w:cs="宋体"/>
                <w:color w:val="000000" w:themeColor="text1"/>
                <w:kern w:val="0"/>
                <w:szCs w:val="21"/>
                <w:highlight w:val="none"/>
                <w14:textFill>
                  <w14:solidFill>
                    <w14:schemeClr w14:val="tx1"/>
                  </w14:solidFill>
                </w14:textFill>
              </w:rPr>
            </w:pPr>
          </w:p>
        </w:tc>
        <w:tc>
          <w:tcPr>
            <w:tcW w:w="1407" w:type="dxa"/>
            <w:tcBorders>
              <w:top w:val="single" w:color="auto" w:sz="4" w:space="0"/>
              <w:left w:val="single" w:color="auto" w:sz="4" w:space="0"/>
              <w:bottom w:val="single" w:color="auto" w:sz="4" w:space="0"/>
              <w:right w:val="single" w:color="auto" w:sz="4" w:space="0"/>
            </w:tcBorders>
            <w:shd w:val="clear" w:color="auto" w:fill="FBFBFB"/>
            <w:tcMar>
              <w:top w:w="120" w:type="dxa"/>
              <w:left w:w="120" w:type="dxa"/>
              <w:bottom w:w="120" w:type="dxa"/>
              <w:right w:w="120" w:type="dxa"/>
            </w:tcMar>
            <w:vAlign w:val="center"/>
          </w:tcPr>
          <w:p>
            <w:pPr>
              <w:widowControl/>
              <w:spacing w:line="360" w:lineRule="auto"/>
              <w:contextualSpacing/>
              <w:jc w:val="center"/>
              <w:rPr>
                <w:rFonts w:ascii="宋体" w:hAnsi="宋体" w:cs="宋体"/>
                <w:color w:val="000000" w:themeColor="text1"/>
                <w:kern w:val="0"/>
                <w:szCs w:val="21"/>
                <w:highlight w:val="none"/>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300" w:lineRule="exact"/>
        <w:ind w:firstLine="420" w:firstLineChars="200"/>
        <w:contextualSpacing/>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注：</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contextualSpacing/>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1.管理关系：是指不具有出资持股关系的其他单位之间存在的管理与被管理关系，如一些上下级关系的事业单位和团体组织。</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contextualSpacing/>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2.本表所指的管理关系仅限于直接管理关系，不包括间接的管理关系。</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contextualSpacing/>
        <w:jc w:val="left"/>
        <w:textAlignment w:val="auto"/>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3.供应商不存在直接管理关系的，则填“无”。</w:t>
      </w:r>
    </w:p>
    <w:p>
      <w:pPr>
        <w:keepNext w:val="0"/>
        <w:keepLines w:val="0"/>
        <w:pageBreakBefore w:val="0"/>
        <w:widowControl w:val="0"/>
        <w:kinsoku/>
        <w:wordWrap/>
        <w:overflowPunct/>
        <w:topLinePunct w:val="0"/>
        <w:autoSpaceDE/>
        <w:autoSpaceDN/>
        <w:bidi w:val="0"/>
        <w:adjustRightInd/>
        <w:snapToGrid/>
        <w:spacing w:line="300" w:lineRule="exact"/>
        <w:contextualSpacing/>
        <w:jc w:val="left"/>
        <w:textAlignment w:val="auto"/>
        <w:rPr>
          <w:rFonts w:ascii="宋体" w:hAnsi="宋体"/>
          <w:color w:val="000000" w:themeColor="text1"/>
          <w:sz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exact"/>
        <w:contextualSpacing/>
        <w:jc w:val="left"/>
        <w:textAlignment w:val="auto"/>
        <w:rPr>
          <w:rFonts w:ascii="宋体" w:hAnsi="宋体"/>
          <w:color w:val="000000" w:themeColor="text1"/>
          <w:sz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240" w:lineRule="auto"/>
        <w:ind w:right="0" w:firstLine="1680" w:firstLineChars="800"/>
        <w:textAlignment w:val="auto"/>
        <w:rPr>
          <w:rFonts w:hint="eastAsia"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供应商（盖公章 ）：</w:t>
      </w:r>
      <w:r>
        <w:rPr>
          <w:rFonts w:hint="eastAsia" w:ascii="宋体" w:hAnsi="宋体" w:cs="宋体"/>
          <w:color w:val="000000" w:themeColor="text1"/>
          <w:sz w:val="2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right="0" w:firstLine="420" w:firstLineChars="200"/>
        <w:textAlignment w:val="auto"/>
        <w:rPr>
          <w:rFonts w:ascii="宋体" w:hAnsi="宋体" w:cs="宋体"/>
          <w:color w:val="000000" w:themeColor="text1"/>
          <w:sz w:val="21"/>
          <w:szCs w:val="21"/>
          <w:highlight w:val="none"/>
          <w:u w:val="singl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法定代表人或者委托代理人签字：</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cs="宋体"/>
          <w:color w:val="000000" w:themeColor="text1"/>
          <w:sz w:val="21"/>
          <w:szCs w:val="21"/>
          <w:highlight w:val="none"/>
          <w:u w:val="none"/>
          <w:lang w:eastAsia="zh-CN"/>
          <w14:textFill>
            <w14:solidFill>
              <w14:schemeClr w14:val="tx1"/>
            </w14:solidFill>
          </w14:textFill>
        </w:rPr>
        <w:t>日期：</w:t>
      </w:r>
      <w:r>
        <w:rPr>
          <w:rFonts w:hint="eastAsia" w:ascii="宋体" w:hAnsi="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cs="宋体"/>
          <w:color w:val="000000" w:themeColor="text1"/>
          <w:sz w:val="21"/>
          <w:szCs w:val="21"/>
          <w:highlight w:val="none"/>
          <w:u w:val="none"/>
          <w14:textFill>
            <w14:solidFill>
              <w14:schemeClr w14:val="tx1"/>
            </w14:solidFill>
          </w14:textFill>
        </w:rPr>
        <w:t xml:space="preserve"> 年    月    日</w:t>
      </w:r>
    </w:p>
    <w:p>
      <w:pPr>
        <w:spacing w:line="360" w:lineRule="auto"/>
        <w:rPr>
          <w:rFonts w:hint="eastAsia" w:ascii="宋体" w:hAnsi="宋体" w:cs="宋体"/>
          <w:b/>
          <w:bCs/>
          <w:szCs w:val="20"/>
          <w:highlight w:val="none"/>
        </w:rPr>
      </w:pPr>
      <w:r>
        <w:rPr>
          <w:rFonts w:hint="eastAsia" w:ascii="宋体" w:hAnsi="宋体" w:cs="宋体"/>
          <w:b/>
          <w:bCs/>
          <w:szCs w:val="20"/>
          <w:highlight w:val="none"/>
        </w:rPr>
        <w:br w:type="page"/>
      </w:r>
      <w:bookmarkStart w:id="110" w:name="_Toc1309"/>
      <w:bookmarkStart w:id="111" w:name="_Toc2292"/>
    </w:p>
    <w:bookmarkEnd w:id="110"/>
    <w:bookmarkEnd w:id="111"/>
    <w:p>
      <w:pPr>
        <w:spacing w:line="300" w:lineRule="auto"/>
        <w:rPr>
          <w:rFonts w:hint="eastAsia" w:ascii="宋体" w:hAnsi="宋体" w:eastAsia="宋体"/>
          <w:b/>
          <w:color w:val="000000"/>
          <w:sz w:val="28"/>
          <w:szCs w:val="28"/>
          <w:highlight w:val="none"/>
          <w:lang w:val="en-US" w:eastAsia="zh-CN"/>
        </w:rPr>
      </w:pPr>
      <w:bookmarkStart w:id="112" w:name="_Toc27864"/>
      <w:bookmarkStart w:id="113" w:name="_Toc19473"/>
      <w:r>
        <w:rPr>
          <w:rFonts w:hint="eastAsia" w:ascii="宋体" w:hAnsi="宋体" w:eastAsia="宋体" w:cs="宋体"/>
          <w:b/>
          <w:szCs w:val="20"/>
          <w:highlight w:val="none"/>
          <w:lang w:eastAsia="zh-CN"/>
        </w:rPr>
        <w:t>附件</w:t>
      </w:r>
      <w:r>
        <w:rPr>
          <w:rFonts w:hint="eastAsia" w:ascii="宋体" w:hAnsi="宋体" w:cs="宋体"/>
          <w:b/>
          <w:szCs w:val="20"/>
          <w:highlight w:val="none"/>
          <w:lang w:val="en-US" w:eastAsia="zh-CN"/>
        </w:rPr>
        <w:t>6</w:t>
      </w:r>
      <w:r>
        <w:rPr>
          <w:rFonts w:hint="eastAsia" w:ascii="宋体" w:hAnsi="宋体" w:eastAsia="宋体" w:cs="宋体"/>
          <w:b/>
          <w:szCs w:val="20"/>
          <w:highlight w:val="none"/>
          <w:lang w:val="en-US" w:eastAsia="zh-CN"/>
        </w:rPr>
        <w:t>：</w:t>
      </w:r>
    </w:p>
    <w:p>
      <w:pPr>
        <w:spacing w:line="300" w:lineRule="auto"/>
        <w:jc w:val="center"/>
        <w:rPr>
          <w:rFonts w:hint="eastAsia" w:ascii="宋体" w:hAnsi="宋体"/>
          <w:b/>
          <w:color w:val="000000"/>
          <w:sz w:val="28"/>
          <w:szCs w:val="28"/>
          <w:highlight w:val="none"/>
        </w:rPr>
      </w:pPr>
      <w:r>
        <w:rPr>
          <w:rFonts w:hint="eastAsia" w:ascii="宋体" w:hAnsi="宋体"/>
          <w:b/>
          <w:color w:val="000000"/>
          <w:sz w:val="28"/>
          <w:szCs w:val="28"/>
          <w:highlight w:val="none"/>
          <w:lang w:eastAsia="zh-CN"/>
        </w:rPr>
        <w:t>商务</w:t>
      </w:r>
      <w:r>
        <w:rPr>
          <w:rFonts w:hint="eastAsia" w:ascii="宋体" w:hAnsi="宋体"/>
          <w:b/>
          <w:color w:val="000000"/>
          <w:sz w:val="28"/>
          <w:szCs w:val="28"/>
          <w:highlight w:val="none"/>
        </w:rPr>
        <w:t>技术响应、偏离情况说明表</w:t>
      </w:r>
    </w:p>
    <w:p>
      <w:pPr>
        <w:spacing w:line="300" w:lineRule="auto"/>
        <w:rPr>
          <w:rFonts w:hint="eastAsia" w:ascii="宋体" w:hAnsi="宋体"/>
          <w:color w:val="000000"/>
          <w:szCs w:val="21"/>
          <w:highlight w:val="none"/>
        </w:rPr>
      </w:pPr>
      <w:r>
        <w:rPr>
          <w:rFonts w:hint="eastAsia" w:ascii="宋体" w:hAnsi="宋体"/>
          <w:color w:val="000000"/>
          <w:szCs w:val="21"/>
          <w:highlight w:val="none"/>
        </w:rPr>
        <w:t>采购项目名称:</w:t>
      </w:r>
      <w:r>
        <w:rPr>
          <w:rFonts w:hint="eastAsia" w:ascii="宋体" w:hAnsi="宋体"/>
          <w:color w:val="000000"/>
          <w:szCs w:val="21"/>
          <w:highlight w:val="none"/>
          <w:u w:val="single"/>
        </w:rPr>
        <w:t xml:space="preserve">                 </w:t>
      </w:r>
      <w:r>
        <w:rPr>
          <w:rFonts w:hint="eastAsia" w:ascii="宋体" w:hAnsi="宋体"/>
          <w:color w:val="000000"/>
          <w:szCs w:val="21"/>
          <w:highlight w:val="none"/>
        </w:rPr>
        <w:t xml:space="preserve">   </w:t>
      </w:r>
    </w:p>
    <w:tbl>
      <w:tblPr>
        <w:tblStyle w:val="14"/>
        <w:tblW w:w="9911"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41"/>
        <w:gridCol w:w="2843"/>
        <w:gridCol w:w="3178"/>
        <w:gridCol w:w="1580"/>
        <w:gridCol w:w="146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841" w:type="dxa"/>
            <w:noWrap w:val="0"/>
            <w:vAlign w:val="center"/>
          </w:tcPr>
          <w:p>
            <w:pPr>
              <w:adjustRightInd w:val="0"/>
              <w:snapToGrid w:val="0"/>
              <w:spacing w:line="300" w:lineRule="auto"/>
              <w:jc w:val="center"/>
              <w:outlineLvl w:val="0"/>
              <w:rPr>
                <w:rFonts w:hint="eastAsia" w:ascii="宋体" w:hAnsi="宋体"/>
                <w:color w:val="000000"/>
                <w:szCs w:val="21"/>
                <w:highlight w:val="none"/>
              </w:rPr>
            </w:pPr>
            <w:bookmarkStart w:id="114" w:name="_Toc291581941"/>
            <w:bookmarkStart w:id="115" w:name="_Toc322959186"/>
            <w:bookmarkStart w:id="116" w:name="_Toc388450312"/>
            <w:r>
              <w:rPr>
                <w:rFonts w:hint="eastAsia" w:ascii="宋体" w:hAnsi="宋体"/>
                <w:color w:val="000000"/>
                <w:szCs w:val="21"/>
                <w:highlight w:val="none"/>
              </w:rPr>
              <w:t>序号</w:t>
            </w:r>
            <w:bookmarkEnd w:id="114"/>
            <w:bookmarkEnd w:id="115"/>
            <w:bookmarkEnd w:id="116"/>
          </w:p>
        </w:tc>
        <w:tc>
          <w:tcPr>
            <w:tcW w:w="2843" w:type="dxa"/>
            <w:noWrap w:val="0"/>
            <w:vAlign w:val="center"/>
          </w:tcPr>
          <w:p>
            <w:pPr>
              <w:adjustRightInd w:val="0"/>
              <w:snapToGrid w:val="0"/>
              <w:spacing w:line="300" w:lineRule="auto"/>
              <w:jc w:val="center"/>
              <w:outlineLvl w:val="0"/>
              <w:rPr>
                <w:rFonts w:hint="eastAsia" w:ascii="宋体" w:hAnsi="宋体"/>
                <w:color w:val="000000"/>
                <w:szCs w:val="21"/>
                <w:highlight w:val="none"/>
              </w:rPr>
            </w:pPr>
            <w:bookmarkStart w:id="117" w:name="_Toc388450313"/>
            <w:bookmarkStart w:id="118" w:name="_Toc291581942"/>
            <w:bookmarkStart w:id="119" w:name="_Toc322959187"/>
            <w:r>
              <w:rPr>
                <w:rFonts w:hint="eastAsia" w:ascii="宋体" w:hAnsi="宋体"/>
                <w:color w:val="000000"/>
                <w:szCs w:val="21"/>
                <w:highlight w:val="none"/>
              </w:rPr>
              <w:t>竞争性谈判文件要求</w:t>
            </w:r>
            <w:bookmarkEnd w:id="117"/>
            <w:bookmarkEnd w:id="118"/>
            <w:bookmarkEnd w:id="119"/>
          </w:p>
        </w:tc>
        <w:tc>
          <w:tcPr>
            <w:tcW w:w="3178" w:type="dxa"/>
            <w:noWrap w:val="0"/>
            <w:vAlign w:val="center"/>
          </w:tcPr>
          <w:p>
            <w:pPr>
              <w:adjustRightInd w:val="0"/>
              <w:snapToGrid w:val="0"/>
              <w:spacing w:line="300" w:lineRule="auto"/>
              <w:jc w:val="center"/>
              <w:outlineLvl w:val="0"/>
              <w:rPr>
                <w:rFonts w:hint="eastAsia" w:ascii="宋体" w:hAnsi="宋体"/>
                <w:color w:val="000000"/>
                <w:szCs w:val="21"/>
                <w:highlight w:val="none"/>
              </w:rPr>
            </w:pPr>
            <w:bookmarkStart w:id="120" w:name="_Toc291581943"/>
            <w:bookmarkStart w:id="121" w:name="_Toc388450314"/>
            <w:bookmarkStart w:id="122" w:name="_Toc322959188"/>
            <w:r>
              <w:rPr>
                <w:rFonts w:hint="eastAsia" w:ascii="宋体" w:hAnsi="宋体"/>
                <w:color w:val="000000"/>
                <w:szCs w:val="21"/>
                <w:highlight w:val="none"/>
              </w:rPr>
              <w:t>谈判响应文件具体响应</w:t>
            </w:r>
            <w:bookmarkEnd w:id="120"/>
            <w:bookmarkEnd w:id="121"/>
            <w:bookmarkEnd w:id="122"/>
          </w:p>
        </w:tc>
        <w:tc>
          <w:tcPr>
            <w:tcW w:w="1580" w:type="dxa"/>
            <w:noWrap w:val="0"/>
            <w:vAlign w:val="center"/>
          </w:tcPr>
          <w:p>
            <w:pPr>
              <w:adjustRightInd w:val="0"/>
              <w:snapToGrid w:val="0"/>
              <w:spacing w:line="300" w:lineRule="auto"/>
              <w:jc w:val="center"/>
              <w:outlineLvl w:val="0"/>
              <w:rPr>
                <w:rFonts w:hint="eastAsia" w:ascii="宋体" w:hAnsi="宋体"/>
                <w:color w:val="000000"/>
                <w:szCs w:val="21"/>
                <w:highlight w:val="none"/>
              </w:rPr>
            </w:pPr>
            <w:bookmarkStart w:id="123" w:name="_Toc322959189"/>
            <w:bookmarkStart w:id="124" w:name="_Toc291581944"/>
            <w:bookmarkStart w:id="125" w:name="_Toc388450315"/>
            <w:r>
              <w:rPr>
                <w:rFonts w:hint="eastAsia" w:ascii="宋体" w:hAnsi="宋体"/>
                <w:color w:val="000000"/>
                <w:szCs w:val="21"/>
                <w:highlight w:val="none"/>
              </w:rPr>
              <w:t>响应/偏离</w:t>
            </w:r>
            <w:bookmarkEnd w:id="123"/>
            <w:bookmarkEnd w:id="124"/>
            <w:bookmarkEnd w:id="125"/>
          </w:p>
        </w:tc>
        <w:tc>
          <w:tcPr>
            <w:tcW w:w="1469" w:type="dxa"/>
            <w:noWrap w:val="0"/>
            <w:vAlign w:val="center"/>
          </w:tcPr>
          <w:p>
            <w:pPr>
              <w:adjustRightInd w:val="0"/>
              <w:snapToGrid w:val="0"/>
              <w:spacing w:line="300" w:lineRule="auto"/>
              <w:jc w:val="center"/>
              <w:outlineLvl w:val="0"/>
              <w:rPr>
                <w:rFonts w:hint="eastAsia" w:ascii="宋体" w:hAnsi="宋体"/>
                <w:color w:val="000000"/>
                <w:szCs w:val="21"/>
                <w:highlight w:val="none"/>
              </w:rPr>
            </w:pPr>
            <w:bookmarkStart w:id="126" w:name="_Toc322959190"/>
            <w:bookmarkStart w:id="127" w:name="_Toc388450316"/>
            <w:bookmarkStart w:id="128" w:name="_Toc291581945"/>
            <w:r>
              <w:rPr>
                <w:rFonts w:hint="eastAsia" w:ascii="宋体" w:hAnsi="宋体"/>
                <w:color w:val="000000"/>
                <w:szCs w:val="21"/>
                <w:highlight w:val="none"/>
              </w:rPr>
              <w:t>说明</w:t>
            </w:r>
            <w:bookmarkEnd w:id="126"/>
            <w:bookmarkEnd w:id="127"/>
            <w:bookmarkEnd w:id="128"/>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9911" w:type="dxa"/>
            <w:gridSpan w:val="5"/>
            <w:noWrap w:val="0"/>
            <w:vAlign w:val="center"/>
          </w:tcPr>
          <w:p>
            <w:pPr>
              <w:adjustRightInd w:val="0"/>
              <w:snapToGrid w:val="0"/>
              <w:spacing w:line="300" w:lineRule="auto"/>
              <w:jc w:val="center"/>
              <w:outlineLvl w:val="0"/>
              <w:rPr>
                <w:rFonts w:hint="eastAsia" w:ascii="宋体" w:hAnsi="宋体" w:eastAsia="宋体"/>
                <w:color w:val="000000"/>
                <w:szCs w:val="21"/>
                <w:highlight w:val="none"/>
                <w:lang w:eastAsia="zh-CN"/>
              </w:rPr>
            </w:pPr>
            <w:bookmarkStart w:id="129" w:name="_Toc291581946"/>
            <w:bookmarkStart w:id="130" w:name="_Toc322959191"/>
            <w:bookmarkStart w:id="131" w:name="_Toc388450317"/>
            <w:r>
              <w:rPr>
                <w:rFonts w:hint="eastAsia" w:ascii="宋体" w:hAnsi="宋体" w:cs="宋体"/>
                <w:b/>
                <w:sz w:val="21"/>
                <w:szCs w:val="21"/>
                <w:highlight w:val="none"/>
              </w:rPr>
              <w:t>项目服务（技术）要求</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841" w:type="dxa"/>
            <w:noWrap w:val="0"/>
            <w:vAlign w:val="center"/>
          </w:tcPr>
          <w:p>
            <w:pPr>
              <w:adjustRightInd w:val="0"/>
              <w:snapToGrid w:val="0"/>
              <w:spacing w:line="300" w:lineRule="auto"/>
              <w:jc w:val="center"/>
              <w:outlineLvl w:val="0"/>
              <w:rPr>
                <w:rFonts w:hint="eastAsia" w:ascii="宋体" w:hAnsi="宋体"/>
                <w:color w:val="000000"/>
                <w:szCs w:val="21"/>
                <w:highlight w:val="none"/>
              </w:rPr>
            </w:pPr>
            <w:r>
              <w:rPr>
                <w:rFonts w:hint="eastAsia" w:ascii="宋体" w:hAnsi="宋体"/>
                <w:color w:val="000000"/>
                <w:szCs w:val="21"/>
                <w:highlight w:val="none"/>
              </w:rPr>
              <w:t>1</w:t>
            </w:r>
            <w:bookmarkEnd w:id="129"/>
            <w:bookmarkEnd w:id="130"/>
            <w:bookmarkEnd w:id="131"/>
          </w:p>
        </w:tc>
        <w:tc>
          <w:tcPr>
            <w:tcW w:w="2843"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3178"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1580"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1469"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841" w:type="dxa"/>
            <w:noWrap w:val="0"/>
            <w:vAlign w:val="center"/>
          </w:tcPr>
          <w:p>
            <w:pPr>
              <w:adjustRightInd w:val="0"/>
              <w:snapToGrid w:val="0"/>
              <w:spacing w:line="300" w:lineRule="auto"/>
              <w:jc w:val="center"/>
              <w:outlineLvl w:val="0"/>
              <w:rPr>
                <w:rFonts w:hint="eastAsia" w:ascii="宋体" w:hAnsi="宋体"/>
                <w:color w:val="000000"/>
                <w:szCs w:val="21"/>
                <w:highlight w:val="none"/>
              </w:rPr>
            </w:pPr>
            <w:bookmarkStart w:id="132" w:name="_Toc388450318"/>
            <w:bookmarkStart w:id="133" w:name="_Toc291581947"/>
            <w:bookmarkStart w:id="134" w:name="_Toc322959192"/>
            <w:r>
              <w:rPr>
                <w:rFonts w:hint="eastAsia" w:ascii="宋体" w:hAnsi="宋体"/>
                <w:color w:val="000000"/>
                <w:szCs w:val="21"/>
                <w:highlight w:val="none"/>
              </w:rPr>
              <w:t>2</w:t>
            </w:r>
            <w:bookmarkEnd w:id="132"/>
            <w:bookmarkEnd w:id="133"/>
            <w:bookmarkEnd w:id="134"/>
          </w:p>
        </w:tc>
        <w:tc>
          <w:tcPr>
            <w:tcW w:w="2843"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3178"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1580"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1469"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841" w:type="dxa"/>
            <w:noWrap w:val="0"/>
            <w:vAlign w:val="center"/>
          </w:tcPr>
          <w:p>
            <w:pPr>
              <w:adjustRightInd w:val="0"/>
              <w:snapToGrid w:val="0"/>
              <w:spacing w:line="300" w:lineRule="auto"/>
              <w:jc w:val="center"/>
              <w:outlineLvl w:val="0"/>
              <w:rPr>
                <w:rFonts w:hint="eastAsia" w:ascii="宋体" w:hAnsi="宋体"/>
                <w:color w:val="000000"/>
                <w:szCs w:val="21"/>
                <w:highlight w:val="none"/>
              </w:rPr>
            </w:pPr>
            <w:bookmarkStart w:id="135" w:name="_Toc291581948"/>
            <w:bookmarkStart w:id="136" w:name="_Toc322959193"/>
            <w:bookmarkStart w:id="137" w:name="_Toc388450319"/>
            <w:r>
              <w:rPr>
                <w:rFonts w:hint="eastAsia" w:ascii="宋体" w:hAnsi="宋体"/>
                <w:color w:val="000000"/>
                <w:szCs w:val="21"/>
                <w:highlight w:val="none"/>
              </w:rPr>
              <w:t>3</w:t>
            </w:r>
            <w:bookmarkEnd w:id="135"/>
            <w:bookmarkEnd w:id="136"/>
            <w:bookmarkEnd w:id="137"/>
          </w:p>
        </w:tc>
        <w:tc>
          <w:tcPr>
            <w:tcW w:w="2843"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3178"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1580"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1469"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841" w:type="dxa"/>
            <w:noWrap w:val="0"/>
            <w:vAlign w:val="center"/>
          </w:tcPr>
          <w:p>
            <w:pPr>
              <w:adjustRightInd w:val="0"/>
              <w:snapToGrid w:val="0"/>
              <w:spacing w:line="300" w:lineRule="auto"/>
              <w:jc w:val="center"/>
              <w:outlineLvl w:val="0"/>
              <w:rPr>
                <w:rFonts w:hint="eastAsia" w:ascii="宋体" w:hAnsi="宋体"/>
                <w:color w:val="000000"/>
                <w:szCs w:val="21"/>
                <w:highlight w:val="none"/>
              </w:rPr>
            </w:pPr>
            <w:bookmarkStart w:id="138" w:name="_Toc388450322"/>
            <w:bookmarkStart w:id="139" w:name="_Toc291581951"/>
            <w:bookmarkStart w:id="140" w:name="_Toc322959196"/>
            <w:r>
              <w:rPr>
                <w:rFonts w:hint="eastAsia" w:ascii="宋体" w:hAnsi="宋体"/>
                <w:color w:val="000000"/>
                <w:szCs w:val="21"/>
                <w:highlight w:val="none"/>
              </w:rPr>
              <w:t>…</w:t>
            </w:r>
            <w:bookmarkEnd w:id="138"/>
            <w:bookmarkEnd w:id="139"/>
            <w:bookmarkEnd w:id="140"/>
          </w:p>
        </w:tc>
        <w:tc>
          <w:tcPr>
            <w:tcW w:w="2843"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3178"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1580"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1469"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9911" w:type="dxa"/>
            <w:gridSpan w:val="5"/>
            <w:noWrap w:val="0"/>
            <w:vAlign w:val="center"/>
          </w:tcPr>
          <w:p>
            <w:pPr>
              <w:adjustRightInd w:val="0"/>
              <w:snapToGrid w:val="0"/>
              <w:spacing w:line="300" w:lineRule="auto"/>
              <w:jc w:val="center"/>
              <w:outlineLvl w:val="0"/>
              <w:rPr>
                <w:rFonts w:hint="eastAsia" w:ascii="宋体" w:hAnsi="宋体" w:eastAsia="宋体"/>
                <w:color w:val="000000"/>
                <w:szCs w:val="21"/>
                <w:highlight w:val="none"/>
                <w:lang w:eastAsia="zh-CN"/>
              </w:rPr>
            </w:pPr>
            <w:r>
              <w:rPr>
                <w:rFonts w:hint="eastAsia" w:ascii="宋体" w:hAnsi="宋体"/>
                <w:b/>
                <w:bCs/>
                <w:color w:val="000000"/>
                <w:szCs w:val="21"/>
                <w:highlight w:val="none"/>
                <w:lang w:eastAsia="zh-CN"/>
              </w:rPr>
              <w:t>商务要求</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1" w:type="dxa"/>
            <w:noWrap w:val="0"/>
            <w:vAlign w:val="center"/>
          </w:tcPr>
          <w:p>
            <w:pPr>
              <w:adjustRightInd w:val="0"/>
              <w:snapToGrid w:val="0"/>
              <w:spacing w:line="300" w:lineRule="auto"/>
              <w:jc w:val="center"/>
              <w:outlineLvl w:val="0"/>
              <w:rPr>
                <w:rFonts w:hint="eastAsia" w:ascii="宋体" w:hAnsi="宋体" w:eastAsia="宋体" w:cs="Times New Roman"/>
                <w:color w:val="000000"/>
                <w:kern w:val="2"/>
                <w:sz w:val="21"/>
                <w:szCs w:val="21"/>
                <w:highlight w:val="none"/>
                <w:lang w:val="en-US" w:eastAsia="zh-CN" w:bidi="ar-SA"/>
              </w:rPr>
            </w:pPr>
            <w:r>
              <w:rPr>
                <w:rFonts w:hint="eastAsia" w:ascii="宋体" w:hAnsi="宋体"/>
                <w:color w:val="000000"/>
                <w:szCs w:val="21"/>
                <w:highlight w:val="none"/>
              </w:rPr>
              <w:t>序号</w:t>
            </w:r>
          </w:p>
        </w:tc>
        <w:tc>
          <w:tcPr>
            <w:tcW w:w="2843" w:type="dxa"/>
            <w:noWrap w:val="0"/>
            <w:vAlign w:val="center"/>
          </w:tcPr>
          <w:p>
            <w:pPr>
              <w:adjustRightInd w:val="0"/>
              <w:snapToGrid w:val="0"/>
              <w:spacing w:line="300" w:lineRule="auto"/>
              <w:jc w:val="center"/>
              <w:outlineLvl w:val="0"/>
              <w:rPr>
                <w:rFonts w:hint="eastAsia" w:ascii="宋体" w:hAnsi="宋体" w:eastAsia="宋体" w:cs="Times New Roman"/>
                <w:color w:val="000000"/>
                <w:kern w:val="2"/>
                <w:sz w:val="21"/>
                <w:szCs w:val="21"/>
                <w:highlight w:val="none"/>
                <w:lang w:val="en-US" w:eastAsia="zh-CN" w:bidi="ar-SA"/>
              </w:rPr>
            </w:pPr>
            <w:r>
              <w:rPr>
                <w:rFonts w:hint="eastAsia" w:ascii="宋体" w:hAnsi="宋体"/>
                <w:color w:val="000000"/>
                <w:szCs w:val="21"/>
                <w:highlight w:val="none"/>
              </w:rPr>
              <w:t>竞争性谈判文件要求</w:t>
            </w:r>
          </w:p>
        </w:tc>
        <w:tc>
          <w:tcPr>
            <w:tcW w:w="3178" w:type="dxa"/>
            <w:noWrap w:val="0"/>
            <w:vAlign w:val="center"/>
          </w:tcPr>
          <w:p>
            <w:pPr>
              <w:adjustRightInd w:val="0"/>
              <w:snapToGrid w:val="0"/>
              <w:spacing w:line="300" w:lineRule="auto"/>
              <w:jc w:val="center"/>
              <w:outlineLvl w:val="0"/>
              <w:rPr>
                <w:rFonts w:hint="eastAsia" w:ascii="宋体" w:hAnsi="宋体" w:eastAsia="宋体" w:cs="Times New Roman"/>
                <w:color w:val="000000"/>
                <w:kern w:val="2"/>
                <w:sz w:val="21"/>
                <w:szCs w:val="21"/>
                <w:highlight w:val="none"/>
                <w:lang w:val="en-US" w:eastAsia="zh-CN" w:bidi="ar-SA"/>
              </w:rPr>
            </w:pPr>
            <w:r>
              <w:rPr>
                <w:rFonts w:hint="eastAsia" w:ascii="宋体" w:hAnsi="宋体"/>
                <w:color w:val="000000"/>
                <w:szCs w:val="21"/>
                <w:highlight w:val="none"/>
              </w:rPr>
              <w:t>谈判响应文件具体响应</w:t>
            </w:r>
          </w:p>
        </w:tc>
        <w:tc>
          <w:tcPr>
            <w:tcW w:w="1580" w:type="dxa"/>
            <w:tcBorders>
              <w:right w:val="single" w:color="auto" w:sz="4" w:space="0"/>
            </w:tcBorders>
            <w:noWrap w:val="0"/>
            <w:vAlign w:val="center"/>
          </w:tcPr>
          <w:p>
            <w:pPr>
              <w:adjustRightInd w:val="0"/>
              <w:snapToGrid w:val="0"/>
              <w:spacing w:line="300" w:lineRule="auto"/>
              <w:jc w:val="center"/>
              <w:outlineLvl w:val="0"/>
              <w:rPr>
                <w:rFonts w:hint="eastAsia" w:ascii="宋体" w:hAnsi="宋体" w:eastAsia="宋体" w:cs="Times New Roman"/>
                <w:color w:val="000000"/>
                <w:kern w:val="2"/>
                <w:sz w:val="21"/>
                <w:szCs w:val="21"/>
                <w:highlight w:val="none"/>
                <w:lang w:val="en-US" w:eastAsia="zh-CN" w:bidi="ar-SA"/>
              </w:rPr>
            </w:pPr>
            <w:r>
              <w:rPr>
                <w:rFonts w:hint="eastAsia" w:ascii="宋体" w:hAnsi="宋体"/>
                <w:color w:val="000000"/>
                <w:szCs w:val="21"/>
                <w:highlight w:val="none"/>
              </w:rPr>
              <w:t>响应/偏离</w:t>
            </w:r>
          </w:p>
        </w:tc>
        <w:tc>
          <w:tcPr>
            <w:tcW w:w="1469" w:type="dxa"/>
            <w:tcBorders>
              <w:left w:val="single" w:color="auto" w:sz="4" w:space="0"/>
            </w:tcBorders>
            <w:noWrap w:val="0"/>
            <w:vAlign w:val="center"/>
          </w:tcPr>
          <w:p>
            <w:pPr>
              <w:adjustRightInd w:val="0"/>
              <w:snapToGrid w:val="0"/>
              <w:spacing w:line="300" w:lineRule="auto"/>
              <w:jc w:val="center"/>
              <w:outlineLvl w:val="0"/>
              <w:rPr>
                <w:rFonts w:hint="eastAsia" w:ascii="宋体" w:hAnsi="宋体" w:eastAsia="宋体" w:cs="Times New Roman"/>
                <w:color w:val="000000"/>
                <w:kern w:val="2"/>
                <w:sz w:val="21"/>
                <w:szCs w:val="21"/>
                <w:highlight w:val="none"/>
                <w:lang w:val="en-US" w:eastAsia="zh-CN" w:bidi="ar-SA"/>
              </w:rPr>
            </w:pPr>
            <w:r>
              <w:rPr>
                <w:rFonts w:hint="eastAsia" w:ascii="宋体" w:hAnsi="宋体"/>
                <w:color w:val="000000"/>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1" w:type="dxa"/>
            <w:noWrap w:val="0"/>
            <w:vAlign w:val="center"/>
          </w:tcPr>
          <w:p>
            <w:pPr>
              <w:adjustRightInd w:val="0"/>
              <w:snapToGrid w:val="0"/>
              <w:spacing w:line="300" w:lineRule="auto"/>
              <w:jc w:val="center"/>
              <w:outlineLvl w:val="0"/>
              <w:rPr>
                <w:rFonts w:hint="eastAsia" w:ascii="宋体" w:hAnsi="宋体" w:eastAsia="宋体"/>
                <w:color w:val="000000"/>
                <w:szCs w:val="21"/>
                <w:highlight w:val="none"/>
                <w:lang w:val="en-US" w:eastAsia="zh-CN"/>
              </w:rPr>
            </w:pPr>
            <w:r>
              <w:rPr>
                <w:rFonts w:hint="eastAsia" w:ascii="宋体" w:hAnsi="宋体"/>
                <w:color w:val="000000"/>
                <w:szCs w:val="21"/>
                <w:highlight w:val="none"/>
                <w:lang w:val="en-US" w:eastAsia="zh-CN"/>
              </w:rPr>
              <w:t>1</w:t>
            </w:r>
          </w:p>
        </w:tc>
        <w:tc>
          <w:tcPr>
            <w:tcW w:w="2843"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3178"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1580" w:type="dxa"/>
            <w:tcBorders>
              <w:right w:val="single" w:color="auto" w:sz="4" w:space="0"/>
            </w:tcBorders>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1469" w:type="dxa"/>
            <w:tcBorders>
              <w:left w:val="single" w:color="auto" w:sz="4" w:space="0"/>
            </w:tcBorders>
            <w:noWrap w:val="0"/>
            <w:vAlign w:val="center"/>
          </w:tcPr>
          <w:p>
            <w:pPr>
              <w:adjustRightInd w:val="0"/>
              <w:snapToGrid w:val="0"/>
              <w:spacing w:line="300" w:lineRule="auto"/>
              <w:jc w:val="center"/>
              <w:outlineLvl w:val="0"/>
              <w:rPr>
                <w:rFonts w:hint="eastAsia" w:ascii="宋体" w:hAnsi="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1" w:type="dxa"/>
            <w:noWrap w:val="0"/>
            <w:vAlign w:val="center"/>
          </w:tcPr>
          <w:p>
            <w:pPr>
              <w:adjustRightInd w:val="0"/>
              <w:snapToGrid w:val="0"/>
              <w:spacing w:line="300" w:lineRule="auto"/>
              <w:jc w:val="center"/>
              <w:outlineLvl w:val="0"/>
              <w:rPr>
                <w:rFonts w:hint="eastAsia" w:ascii="宋体" w:hAnsi="宋体" w:eastAsia="宋体"/>
                <w:color w:val="000000"/>
                <w:szCs w:val="21"/>
                <w:highlight w:val="none"/>
                <w:lang w:val="en-US" w:eastAsia="zh-CN"/>
              </w:rPr>
            </w:pPr>
            <w:r>
              <w:rPr>
                <w:rFonts w:hint="eastAsia" w:ascii="宋体" w:hAnsi="宋体"/>
                <w:color w:val="000000"/>
                <w:szCs w:val="21"/>
                <w:highlight w:val="none"/>
                <w:lang w:val="en-US" w:eastAsia="zh-CN"/>
              </w:rPr>
              <w:t>2</w:t>
            </w:r>
          </w:p>
        </w:tc>
        <w:tc>
          <w:tcPr>
            <w:tcW w:w="2843"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3178"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1580" w:type="dxa"/>
            <w:tcBorders>
              <w:right w:val="single" w:color="auto" w:sz="4" w:space="0"/>
            </w:tcBorders>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1469" w:type="dxa"/>
            <w:tcBorders>
              <w:left w:val="single" w:color="auto" w:sz="4" w:space="0"/>
            </w:tcBorders>
            <w:noWrap w:val="0"/>
            <w:vAlign w:val="center"/>
          </w:tcPr>
          <w:p>
            <w:pPr>
              <w:adjustRightInd w:val="0"/>
              <w:snapToGrid w:val="0"/>
              <w:spacing w:line="300" w:lineRule="auto"/>
              <w:jc w:val="center"/>
              <w:outlineLvl w:val="0"/>
              <w:rPr>
                <w:rFonts w:hint="eastAsia" w:ascii="宋体" w:hAnsi="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1" w:type="dxa"/>
            <w:noWrap w:val="0"/>
            <w:vAlign w:val="center"/>
          </w:tcPr>
          <w:p>
            <w:pPr>
              <w:adjustRightInd w:val="0"/>
              <w:snapToGrid w:val="0"/>
              <w:spacing w:line="300" w:lineRule="auto"/>
              <w:jc w:val="center"/>
              <w:outlineLvl w:val="0"/>
              <w:rPr>
                <w:rFonts w:hint="default" w:ascii="宋体" w:hAnsi="宋体"/>
                <w:color w:val="000000"/>
                <w:szCs w:val="21"/>
                <w:highlight w:val="none"/>
                <w:lang w:val="en-US" w:eastAsia="zh-CN"/>
              </w:rPr>
            </w:pPr>
            <w:r>
              <w:rPr>
                <w:rFonts w:hint="eastAsia" w:ascii="宋体" w:hAnsi="宋体"/>
                <w:color w:val="000000"/>
                <w:szCs w:val="21"/>
                <w:highlight w:val="none"/>
                <w:lang w:val="en-US" w:eastAsia="zh-CN"/>
              </w:rPr>
              <w:t>3</w:t>
            </w:r>
          </w:p>
        </w:tc>
        <w:tc>
          <w:tcPr>
            <w:tcW w:w="2843"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3178"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1580" w:type="dxa"/>
            <w:tcBorders>
              <w:right w:val="single" w:color="auto" w:sz="4" w:space="0"/>
            </w:tcBorders>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1469" w:type="dxa"/>
            <w:tcBorders>
              <w:left w:val="single" w:color="auto" w:sz="4" w:space="0"/>
            </w:tcBorders>
            <w:noWrap w:val="0"/>
            <w:vAlign w:val="center"/>
          </w:tcPr>
          <w:p>
            <w:pPr>
              <w:adjustRightInd w:val="0"/>
              <w:snapToGrid w:val="0"/>
              <w:spacing w:line="300" w:lineRule="auto"/>
              <w:jc w:val="center"/>
              <w:outlineLvl w:val="0"/>
              <w:rPr>
                <w:rFonts w:hint="eastAsia" w:ascii="宋体" w:hAnsi="宋体"/>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1" w:type="dxa"/>
            <w:noWrap w:val="0"/>
            <w:vAlign w:val="center"/>
          </w:tcPr>
          <w:p>
            <w:pPr>
              <w:adjustRightInd w:val="0"/>
              <w:snapToGrid w:val="0"/>
              <w:spacing w:line="300" w:lineRule="auto"/>
              <w:jc w:val="center"/>
              <w:outlineLvl w:val="0"/>
              <w:rPr>
                <w:rFonts w:hint="eastAsia" w:ascii="宋体" w:hAnsi="宋体"/>
                <w:color w:val="000000"/>
                <w:szCs w:val="21"/>
                <w:highlight w:val="none"/>
                <w:lang w:val="en-US" w:eastAsia="zh-CN"/>
              </w:rPr>
            </w:pPr>
            <w:r>
              <w:rPr>
                <w:rFonts w:hint="eastAsia" w:ascii="宋体" w:hAnsi="宋体"/>
                <w:color w:val="000000"/>
                <w:szCs w:val="21"/>
                <w:highlight w:val="none"/>
                <w:lang w:val="en-US" w:eastAsia="zh-CN"/>
              </w:rPr>
              <w:t>……</w:t>
            </w:r>
          </w:p>
        </w:tc>
        <w:tc>
          <w:tcPr>
            <w:tcW w:w="2843"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3178" w:type="dxa"/>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1580" w:type="dxa"/>
            <w:tcBorders>
              <w:right w:val="single" w:color="auto" w:sz="4" w:space="0"/>
            </w:tcBorders>
            <w:noWrap w:val="0"/>
            <w:vAlign w:val="center"/>
          </w:tcPr>
          <w:p>
            <w:pPr>
              <w:adjustRightInd w:val="0"/>
              <w:snapToGrid w:val="0"/>
              <w:spacing w:line="300" w:lineRule="auto"/>
              <w:jc w:val="center"/>
              <w:outlineLvl w:val="0"/>
              <w:rPr>
                <w:rFonts w:hint="eastAsia" w:ascii="宋体" w:hAnsi="宋体"/>
                <w:color w:val="000000"/>
                <w:szCs w:val="21"/>
                <w:highlight w:val="none"/>
              </w:rPr>
            </w:pPr>
          </w:p>
        </w:tc>
        <w:tc>
          <w:tcPr>
            <w:tcW w:w="1469" w:type="dxa"/>
            <w:tcBorders>
              <w:left w:val="single" w:color="auto" w:sz="4" w:space="0"/>
            </w:tcBorders>
            <w:noWrap w:val="0"/>
            <w:vAlign w:val="center"/>
          </w:tcPr>
          <w:p>
            <w:pPr>
              <w:adjustRightInd w:val="0"/>
              <w:snapToGrid w:val="0"/>
              <w:spacing w:line="300" w:lineRule="auto"/>
              <w:jc w:val="center"/>
              <w:outlineLvl w:val="0"/>
              <w:rPr>
                <w:rFonts w:hint="eastAsia" w:ascii="宋体" w:hAnsi="宋体"/>
                <w:color w:val="000000"/>
                <w:szCs w:val="21"/>
                <w:highlight w:val="none"/>
              </w:rPr>
            </w:pPr>
          </w:p>
        </w:tc>
      </w:tr>
    </w:tbl>
    <w:p>
      <w:pPr>
        <w:pStyle w:val="7"/>
        <w:keepNext w:val="0"/>
        <w:keepLines w:val="0"/>
        <w:pageBreakBefore w:val="0"/>
        <w:widowControl w:val="0"/>
        <w:kinsoku/>
        <w:wordWrap/>
        <w:overflowPunct/>
        <w:topLinePunct w:val="0"/>
        <w:autoSpaceDE/>
        <w:autoSpaceDN/>
        <w:bidi w:val="0"/>
        <w:adjustRightInd/>
        <w:snapToGrid/>
        <w:spacing w:line="300" w:lineRule="exact"/>
        <w:ind w:firstLine="0"/>
        <w:textAlignment w:val="auto"/>
        <w:rPr>
          <w:rFonts w:hint="eastAsia" w:hAnsi="宋体"/>
          <w:color w:val="000000"/>
          <w:sz w:val="21"/>
          <w:szCs w:val="21"/>
          <w:highlight w:val="none"/>
        </w:rPr>
      </w:pPr>
      <w:r>
        <w:rPr>
          <w:rFonts w:hint="eastAsia" w:hAnsi="宋体"/>
          <w:color w:val="000000"/>
          <w:sz w:val="21"/>
          <w:szCs w:val="21"/>
          <w:highlight w:val="none"/>
        </w:rPr>
        <w:t xml:space="preserve">说明：应对照竞争性谈判文件“第三章 </w:t>
      </w:r>
      <w:r>
        <w:rPr>
          <w:rFonts w:hint="eastAsia" w:hAnsi="宋体"/>
          <w:color w:val="000000"/>
          <w:sz w:val="21"/>
          <w:szCs w:val="21"/>
          <w:highlight w:val="none"/>
          <w:lang w:eastAsia="zh-CN"/>
        </w:rPr>
        <w:t>项目需求</w:t>
      </w:r>
      <w:r>
        <w:rPr>
          <w:rFonts w:hint="eastAsia" w:hAnsi="宋体"/>
          <w:color w:val="000000"/>
          <w:sz w:val="21"/>
          <w:szCs w:val="21"/>
          <w:highlight w:val="none"/>
        </w:rPr>
        <w:t>”</w:t>
      </w:r>
      <w:r>
        <w:rPr>
          <w:rFonts w:hint="eastAsia" w:hAnsi="宋体"/>
          <w:color w:val="000000"/>
          <w:sz w:val="21"/>
          <w:szCs w:val="21"/>
          <w:highlight w:val="none"/>
          <w:lang w:eastAsia="zh-CN"/>
        </w:rPr>
        <w:t>的全部要求</w:t>
      </w:r>
      <w:r>
        <w:rPr>
          <w:rFonts w:hint="eastAsia" w:hAnsi="宋体"/>
          <w:color w:val="000000"/>
          <w:sz w:val="21"/>
          <w:szCs w:val="21"/>
          <w:highlight w:val="none"/>
        </w:rPr>
        <w:t>，逐条说明所提供货物和服务已对竞争性谈判文件的技术规格</w:t>
      </w:r>
      <w:r>
        <w:rPr>
          <w:rFonts w:hint="eastAsia" w:hAnsi="宋体"/>
          <w:color w:val="000000"/>
          <w:sz w:val="21"/>
          <w:szCs w:val="21"/>
          <w:highlight w:val="none"/>
          <w:lang w:eastAsia="zh-CN"/>
        </w:rPr>
        <w:t>、商务要求</w:t>
      </w:r>
      <w:r>
        <w:rPr>
          <w:rFonts w:hint="eastAsia" w:hAnsi="宋体"/>
          <w:color w:val="000000"/>
          <w:sz w:val="21"/>
          <w:szCs w:val="21"/>
          <w:highlight w:val="none"/>
        </w:rPr>
        <w:t>做出了实质性的响应，并申明与技术规格条文</w:t>
      </w:r>
      <w:r>
        <w:rPr>
          <w:rFonts w:hint="eastAsia" w:hAnsi="宋体"/>
          <w:color w:val="000000"/>
          <w:sz w:val="21"/>
          <w:szCs w:val="21"/>
          <w:highlight w:val="none"/>
          <w:lang w:eastAsia="zh-CN"/>
        </w:rPr>
        <w:t>、商务要求</w:t>
      </w:r>
      <w:r>
        <w:rPr>
          <w:rFonts w:hint="eastAsia" w:hAnsi="宋体"/>
          <w:color w:val="000000"/>
          <w:sz w:val="21"/>
          <w:szCs w:val="21"/>
          <w:highlight w:val="none"/>
        </w:rPr>
        <w:t>的响应和偏离。特别对有具体参数要求的指标，谈判供应商必须提供具体参数值，不应仅简单地注明“符合”、“满足。</w:t>
      </w:r>
    </w:p>
    <w:p>
      <w:pPr>
        <w:pStyle w:val="8"/>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color w:val="000000"/>
          <w:highlight w:val="none"/>
        </w:rPr>
      </w:pPr>
    </w:p>
    <w:p>
      <w:pPr>
        <w:pStyle w:val="8"/>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bCs/>
          <w:sz w:val="21"/>
          <w:szCs w:val="21"/>
          <w:highlight w:val="none"/>
        </w:rPr>
      </w:pPr>
      <w:r>
        <w:rPr>
          <w:rFonts w:hint="eastAsia"/>
          <w:bCs/>
          <w:sz w:val="21"/>
          <w:szCs w:val="21"/>
          <w:highlight w:val="none"/>
        </w:rPr>
        <w:t>注：⑴表格内容均需按要求填写并盖章，不得留空，否则按</w:t>
      </w:r>
      <w:r>
        <w:rPr>
          <w:rFonts w:hint="eastAsia"/>
          <w:bCs/>
          <w:sz w:val="21"/>
          <w:szCs w:val="21"/>
          <w:highlight w:val="none"/>
          <w:lang w:eastAsia="zh-CN"/>
        </w:rPr>
        <w:t>投标</w:t>
      </w:r>
      <w:r>
        <w:rPr>
          <w:rFonts w:hint="eastAsia"/>
          <w:bCs/>
          <w:sz w:val="21"/>
          <w:szCs w:val="21"/>
          <w:highlight w:val="none"/>
        </w:rPr>
        <w:t>无效处理。</w:t>
      </w:r>
    </w:p>
    <w:p>
      <w:pPr>
        <w:pStyle w:val="8"/>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bCs/>
          <w:sz w:val="21"/>
          <w:szCs w:val="21"/>
          <w:highlight w:val="none"/>
        </w:rPr>
      </w:pPr>
      <w:r>
        <w:rPr>
          <w:rFonts w:hint="eastAsia"/>
          <w:bCs/>
          <w:sz w:val="21"/>
          <w:szCs w:val="21"/>
          <w:highlight w:val="none"/>
        </w:rPr>
        <w:t>⑵响应文件</w:t>
      </w:r>
      <w:r>
        <w:rPr>
          <w:rFonts w:hint="eastAsia"/>
          <w:bCs/>
          <w:sz w:val="21"/>
          <w:szCs w:val="21"/>
          <w:highlight w:val="none"/>
          <w:lang w:eastAsia="zh-CN"/>
        </w:rPr>
        <w:t>具体响应或</w:t>
      </w:r>
      <w:r>
        <w:rPr>
          <w:rFonts w:hint="eastAsia"/>
          <w:bCs/>
          <w:sz w:val="21"/>
          <w:szCs w:val="21"/>
          <w:highlight w:val="none"/>
        </w:rPr>
        <w:t>承诺不得直接复制采购文件需求，</w:t>
      </w:r>
      <w:r>
        <w:rPr>
          <w:rFonts w:hint="eastAsia"/>
          <w:bCs/>
          <w:sz w:val="21"/>
          <w:szCs w:val="21"/>
          <w:highlight w:val="none"/>
          <w:lang w:eastAsia="zh-CN"/>
        </w:rPr>
        <w:t>应当结合供应商实际</w:t>
      </w:r>
      <w:r>
        <w:rPr>
          <w:rFonts w:hint="eastAsia"/>
          <w:bCs/>
          <w:sz w:val="21"/>
          <w:szCs w:val="21"/>
          <w:highlight w:val="none"/>
        </w:rPr>
        <w:t>响应写明响应服务</w:t>
      </w:r>
      <w:r>
        <w:rPr>
          <w:rFonts w:hint="eastAsia"/>
          <w:bCs/>
          <w:sz w:val="21"/>
          <w:szCs w:val="21"/>
          <w:highlight w:val="none"/>
          <w:lang w:eastAsia="zh-CN"/>
        </w:rPr>
        <w:t>的</w:t>
      </w:r>
      <w:r>
        <w:rPr>
          <w:rFonts w:hint="eastAsia"/>
          <w:bCs/>
          <w:sz w:val="21"/>
          <w:szCs w:val="21"/>
          <w:highlight w:val="none"/>
        </w:rPr>
        <w:t>具体参数或商务响应承诺的具体数值，否则按响应无效处理。</w:t>
      </w:r>
    </w:p>
    <w:p>
      <w:pPr>
        <w:pStyle w:val="8"/>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bCs/>
          <w:sz w:val="21"/>
          <w:szCs w:val="21"/>
          <w:highlight w:val="none"/>
        </w:rPr>
      </w:pPr>
      <w:r>
        <w:rPr>
          <w:rFonts w:hint="eastAsia"/>
          <w:bCs/>
          <w:sz w:val="21"/>
          <w:szCs w:val="21"/>
          <w:highlight w:val="none"/>
        </w:rPr>
        <w:t>⑶当响应文件的商务内容低于采购文件要求时，供应商应当如实写明“负偏离”，否则视为虚假应标。</w:t>
      </w:r>
    </w:p>
    <w:p>
      <w:pPr>
        <w:pStyle w:val="8"/>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color w:val="000000"/>
          <w:sz w:val="28"/>
          <w:szCs w:val="28"/>
          <w:highlight w:val="none"/>
        </w:rPr>
      </w:pPr>
    </w:p>
    <w:p>
      <w:pPr>
        <w:pStyle w:val="8"/>
        <w:keepNext w:val="0"/>
        <w:keepLines w:val="0"/>
        <w:pageBreakBefore w:val="0"/>
        <w:widowControl w:val="0"/>
        <w:kinsoku/>
        <w:wordWrap/>
        <w:overflowPunct/>
        <w:topLinePunct w:val="0"/>
        <w:autoSpaceDE/>
        <w:autoSpaceDN/>
        <w:bidi w:val="0"/>
        <w:adjustRightInd/>
        <w:snapToGrid/>
        <w:spacing w:line="400" w:lineRule="exact"/>
        <w:ind w:firstLine="2100" w:firstLineChars="1000"/>
        <w:textAlignment w:val="auto"/>
        <w:rPr>
          <w:rFonts w:hint="eastAsia" w:hAnsi="宋体"/>
          <w:color w:val="000000"/>
          <w:sz w:val="21"/>
          <w:szCs w:val="21"/>
          <w:highlight w:val="none"/>
          <w:lang w:val="en-US" w:eastAsia="zh-CN"/>
        </w:rPr>
      </w:pPr>
      <w:r>
        <w:rPr>
          <w:rFonts w:hint="eastAsia" w:hAnsi="宋体"/>
          <w:color w:val="000000"/>
          <w:sz w:val="21"/>
          <w:szCs w:val="21"/>
          <w:highlight w:val="none"/>
        </w:rPr>
        <w:t>法定代表人或法定代表人授权代表签字:</w:t>
      </w:r>
      <w:r>
        <w:rPr>
          <w:rFonts w:hint="eastAsia" w:hAnsi="宋体"/>
          <w:color w:val="000000"/>
          <w:sz w:val="21"/>
          <w:szCs w:val="21"/>
          <w:highlight w:val="none"/>
          <w:u w:val="single"/>
        </w:rPr>
        <w:t xml:space="preserve">                </w:t>
      </w:r>
      <w:r>
        <w:rPr>
          <w:rFonts w:hint="eastAsia" w:hAnsi="宋体"/>
          <w:color w:val="000000"/>
          <w:sz w:val="21"/>
          <w:szCs w:val="21"/>
          <w:highlight w:val="none"/>
        </w:rPr>
        <w:t xml:space="preserve">  </w:t>
      </w:r>
      <w:r>
        <w:rPr>
          <w:rFonts w:hint="eastAsia" w:hAnsi="宋体"/>
          <w:color w:val="000000"/>
          <w:sz w:val="21"/>
          <w:szCs w:val="21"/>
          <w:highlight w:val="none"/>
          <w:lang w:val="en-US" w:eastAsia="zh-CN"/>
        </w:rPr>
        <w:t xml:space="preserve">^ </w:t>
      </w:r>
    </w:p>
    <w:p>
      <w:pPr>
        <w:pStyle w:val="8"/>
        <w:keepNext w:val="0"/>
        <w:keepLines w:val="0"/>
        <w:pageBreakBefore w:val="0"/>
        <w:widowControl w:val="0"/>
        <w:kinsoku/>
        <w:wordWrap/>
        <w:overflowPunct/>
        <w:topLinePunct w:val="0"/>
        <w:autoSpaceDE/>
        <w:autoSpaceDN/>
        <w:bidi w:val="0"/>
        <w:adjustRightInd/>
        <w:snapToGrid/>
        <w:spacing w:line="400" w:lineRule="exact"/>
        <w:ind w:firstLine="3570" w:firstLineChars="1700"/>
        <w:textAlignment w:val="auto"/>
        <w:rPr>
          <w:rFonts w:hint="eastAsia" w:hAnsi="宋体"/>
          <w:color w:val="000000"/>
          <w:sz w:val="21"/>
          <w:szCs w:val="21"/>
          <w:highlight w:val="none"/>
          <w:u w:val="single"/>
        </w:rPr>
      </w:pPr>
      <w:r>
        <w:rPr>
          <w:rFonts w:hint="eastAsia" w:ascii="宋体" w:hAnsi="宋体"/>
          <w:sz w:val="21"/>
          <w:szCs w:val="21"/>
          <w:highlight w:val="none"/>
        </w:rPr>
        <w:t>供应商（盖单位公章）：</w:t>
      </w:r>
      <w:r>
        <w:rPr>
          <w:rFonts w:hint="eastAsia" w:hAnsi="宋体"/>
          <w:color w:val="000000"/>
          <w:sz w:val="21"/>
          <w:szCs w:val="21"/>
          <w:highlight w:val="none"/>
          <w:u w:val="single"/>
        </w:rPr>
        <w:t xml:space="preserve">      </w:t>
      </w:r>
      <w:r>
        <w:rPr>
          <w:rFonts w:hint="eastAsia" w:hAnsi="宋体"/>
          <w:color w:val="000000"/>
          <w:sz w:val="21"/>
          <w:szCs w:val="21"/>
          <w:highlight w:val="none"/>
          <w:u w:val="single"/>
          <w:lang w:val="en-US" w:eastAsia="zh-CN"/>
        </w:rPr>
        <w:t xml:space="preserve">  </w:t>
      </w:r>
      <w:r>
        <w:rPr>
          <w:rFonts w:hint="eastAsia" w:hAnsi="宋体"/>
          <w:color w:val="000000"/>
          <w:sz w:val="21"/>
          <w:szCs w:val="21"/>
          <w:highlight w:val="none"/>
        </w:rPr>
        <w:t>年</w:t>
      </w:r>
      <w:r>
        <w:rPr>
          <w:rFonts w:hint="eastAsia" w:hAnsi="宋体"/>
          <w:color w:val="000000"/>
          <w:sz w:val="21"/>
          <w:szCs w:val="21"/>
          <w:highlight w:val="none"/>
          <w:u w:val="single"/>
        </w:rPr>
        <w:t xml:space="preserve">   </w:t>
      </w:r>
      <w:r>
        <w:rPr>
          <w:rFonts w:hint="eastAsia" w:hAnsi="宋体"/>
          <w:color w:val="000000"/>
          <w:sz w:val="21"/>
          <w:szCs w:val="21"/>
          <w:highlight w:val="none"/>
        </w:rPr>
        <w:t>月</w:t>
      </w:r>
      <w:r>
        <w:rPr>
          <w:rFonts w:hint="eastAsia" w:hAnsi="宋体"/>
          <w:color w:val="000000"/>
          <w:sz w:val="21"/>
          <w:szCs w:val="21"/>
          <w:highlight w:val="none"/>
          <w:u w:val="single"/>
        </w:rPr>
        <w:t xml:space="preserve">   </w:t>
      </w:r>
      <w:r>
        <w:rPr>
          <w:rFonts w:hint="eastAsia" w:hAnsi="宋体"/>
          <w:color w:val="000000"/>
          <w:sz w:val="21"/>
          <w:szCs w:val="21"/>
          <w:highlight w:val="none"/>
        </w:rPr>
        <w:t>日</w:t>
      </w:r>
    </w:p>
    <w:p>
      <w:pPr>
        <w:spacing w:line="360" w:lineRule="auto"/>
        <w:rPr>
          <w:rFonts w:hint="eastAsia" w:ascii="宋体" w:hAnsi="宋体" w:eastAsia="宋体" w:cs="宋体"/>
          <w:b/>
          <w:szCs w:val="20"/>
          <w:highlight w:val="none"/>
          <w:lang w:eastAsia="zh-CN"/>
        </w:rPr>
      </w:pPr>
    </w:p>
    <w:p>
      <w:pPr>
        <w:spacing w:line="360" w:lineRule="auto"/>
        <w:rPr>
          <w:rFonts w:hint="eastAsia" w:ascii="宋体" w:hAnsi="宋体" w:eastAsia="宋体" w:cs="宋体"/>
          <w:b/>
          <w:szCs w:val="20"/>
          <w:highlight w:val="none"/>
          <w:lang w:eastAsia="zh-CN"/>
        </w:rPr>
      </w:pPr>
    </w:p>
    <w:bookmarkEnd w:id="112"/>
    <w:bookmarkEnd w:id="113"/>
    <w:p>
      <w:pPr>
        <w:spacing w:line="300" w:lineRule="auto"/>
        <w:ind w:firstLine="562" w:firstLineChars="200"/>
        <w:jc w:val="both"/>
        <w:rPr>
          <w:rFonts w:hint="eastAsia" w:ascii="宋体" w:hAnsi="宋体"/>
          <w:b/>
          <w:color w:val="000000"/>
          <w:sz w:val="28"/>
          <w:szCs w:val="28"/>
          <w:highlight w:val="none"/>
          <w:lang w:val="en-US" w:eastAsia="zh-CN"/>
        </w:rPr>
      </w:pPr>
      <w:bookmarkStart w:id="141" w:name="_Toc17204"/>
    </w:p>
    <w:p>
      <w:pPr>
        <w:spacing w:line="300" w:lineRule="auto"/>
        <w:ind w:firstLine="562" w:firstLineChars="200"/>
        <w:jc w:val="both"/>
        <w:rPr>
          <w:rFonts w:hint="eastAsia" w:ascii="宋体" w:hAnsi="宋体"/>
          <w:b/>
          <w:color w:val="000000"/>
          <w:sz w:val="28"/>
          <w:szCs w:val="28"/>
          <w:highlight w:val="none"/>
          <w:lang w:val="en-US" w:eastAsia="zh-CN"/>
        </w:rPr>
      </w:pPr>
    </w:p>
    <w:p>
      <w:pPr>
        <w:spacing w:line="300" w:lineRule="auto"/>
        <w:ind w:firstLine="562" w:firstLineChars="200"/>
        <w:jc w:val="both"/>
        <w:rPr>
          <w:rFonts w:hint="eastAsia" w:ascii="宋体" w:hAnsi="宋体"/>
          <w:b/>
          <w:color w:val="000000"/>
          <w:sz w:val="28"/>
          <w:szCs w:val="28"/>
          <w:highlight w:val="none"/>
          <w:lang w:val="en-US" w:eastAsia="zh-CN"/>
        </w:rPr>
      </w:pPr>
    </w:p>
    <w:p>
      <w:pPr>
        <w:spacing w:line="300" w:lineRule="auto"/>
        <w:ind w:firstLine="562" w:firstLineChars="200"/>
        <w:jc w:val="both"/>
        <w:rPr>
          <w:rFonts w:hint="eastAsia" w:ascii="宋体" w:hAnsi="宋体"/>
          <w:b/>
          <w:color w:val="000000"/>
          <w:sz w:val="28"/>
          <w:szCs w:val="28"/>
          <w:highlight w:val="none"/>
          <w:lang w:val="en-US" w:eastAsia="zh-CN"/>
        </w:rPr>
      </w:pPr>
      <w:r>
        <w:rPr>
          <w:rFonts w:hint="eastAsia" w:ascii="宋体" w:hAnsi="宋体"/>
          <w:b/>
          <w:color w:val="000000"/>
          <w:sz w:val="28"/>
          <w:szCs w:val="28"/>
          <w:highlight w:val="none"/>
          <w:lang w:val="en-US" w:eastAsia="zh-CN"/>
        </w:rPr>
        <w:t>四、针对本项目的技术服务方案、施工组织计划（格式自拟）</w:t>
      </w:r>
    </w:p>
    <w:p>
      <w:pPr>
        <w:spacing w:line="360" w:lineRule="auto"/>
        <w:jc w:val="left"/>
        <w:rPr>
          <w:rFonts w:ascii="宋体" w:hAnsi="宋体" w:cs="宋体"/>
          <w:szCs w:val="20"/>
          <w:highlight w:val="none"/>
        </w:rPr>
      </w:pPr>
    </w:p>
    <w:p>
      <w:pPr>
        <w:pStyle w:val="6"/>
      </w:pPr>
    </w:p>
    <w:p>
      <w:pPr>
        <w:keepNext w:val="0"/>
        <w:keepLines w:val="0"/>
        <w:pageBreakBefore w:val="0"/>
        <w:widowControl w:val="0"/>
        <w:kinsoku/>
        <w:wordWrap/>
        <w:overflowPunct/>
        <w:topLinePunct w:val="0"/>
        <w:autoSpaceDE/>
        <w:autoSpaceDN/>
        <w:bidi w:val="0"/>
        <w:adjustRightInd/>
        <w:snapToGrid/>
        <w:spacing w:line="400" w:lineRule="exact"/>
        <w:ind w:left="0" w:right="0" w:rightChars="0" w:firstLine="562" w:firstLineChars="200"/>
        <w:textAlignment w:val="auto"/>
        <w:rPr>
          <w:rFonts w:hint="eastAsia" w:ascii="宋体" w:hAnsi="宋体" w:eastAsia="宋体" w:cs="宋体"/>
          <w:color w:val="000000"/>
          <w:sz w:val="21"/>
          <w:szCs w:val="21"/>
          <w:highlight w:val="none"/>
          <w:lang w:eastAsia="zh-CN"/>
        </w:rPr>
      </w:pPr>
      <w:r>
        <w:rPr>
          <w:rFonts w:hint="eastAsia" w:ascii="宋体" w:hAnsi="宋体"/>
          <w:b/>
          <w:color w:val="000000"/>
          <w:sz w:val="28"/>
          <w:szCs w:val="28"/>
          <w:highlight w:val="none"/>
          <w:lang w:val="en-US" w:eastAsia="zh-CN"/>
        </w:rPr>
        <w:t>五、拟投入本项目的人员、设备机械一览表等</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eastAsia="zh-CN"/>
        </w:rPr>
        <w:t>必须提供，需提供拟投入本项目管理技术人员在谈判截止之日前半年内任意三个月供应商为其缴纳社社会保险的证明材料、人员</w:t>
      </w:r>
      <w:r>
        <w:rPr>
          <w:rFonts w:hint="eastAsia" w:ascii="宋体" w:hAnsi="宋体" w:eastAsia="宋体" w:cs="宋体"/>
          <w:color w:val="000000"/>
          <w:sz w:val="21"/>
          <w:szCs w:val="21"/>
          <w:highlight w:val="none"/>
        </w:rPr>
        <w:t>的职称证、注册证书、岗位证书等相关证明材料复印件</w:t>
      </w:r>
      <w:r>
        <w:rPr>
          <w:rFonts w:hint="eastAsia" w:ascii="宋体" w:hAnsi="宋体" w:eastAsia="宋体" w:cs="宋体"/>
          <w:color w:val="000000"/>
          <w:sz w:val="21"/>
          <w:szCs w:val="21"/>
          <w:highlight w:val="none"/>
          <w:lang w:eastAsia="zh-CN"/>
        </w:rPr>
        <w:t>】</w:t>
      </w:r>
    </w:p>
    <w:p>
      <w:pPr>
        <w:pStyle w:val="6"/>
        <w:rPr>
          <w:rFonts w:hint="eastAsia" w:ascii="宋体" w:hAnsi="宋体"/>
          <w:b/>
          <w:sz w:val="24"/>
          <w:szCs w:val="24"/>
          <w:highlight w:val="none"/>
          <w:lang w:eastAsia="zh-CN"/>
        </w:rPr>
      </w:pPr>
    </w:p>
    <w:p>
      <w:pPr>
        <w:pStyle w:val="6"/>
        <w:rPr>
          <w:rFonts w:hint="eastAsia"/>
          <w:sz w:val="21"/>
          <w:szCs w:val="21"/>
          <w:highlight w:val="none"/>
        </w:rPr>
      </w:pPr>
      <w:r>
        <w:rPr>
          <w:rFonts w:hint="eastAsia" w:ascii="宋体" w:hAnsi="宋体"/>
          <w:b/>
          <w:sz w:val="21"/>
          <w:szCs w:val="21"/>
          <w:highlight w:val="none"/>
          <w:lang w:eastAsia="zh-CN"/>
        </w:rPr>
        <w:t>附件</w:t>
      </w:r>
      <w:r>
        <w:rPr>
          <w:rFonts w:hint="eastAsia" w:ascii="宋体" w:hAnsi="宋体"/>
          <w:b/>
          <w:sz w:val="21"/>
          <w:szCs w:val="21"/>
          <w:highlight w:val="none"/>
          <w:lang w:val="en-US" w:eastAsia="zh-CN"/>
        </w:rPr>
        <w:t>7：</w:t>
      </w:r>
      <w:r>
        <w:rPr>
          <w:rFonts w:hint="eastAsia" w:ascii="宋体" w:hAnsi="宋体"/>
          <w:b/>
          <w:sz w:val="21"/>
          <w:szCs w:val="21"/>
          <w:highlight w:val="none"/>
          <w:lang w:eastAsia="zh-CN"/>
        </w:rPr>
        <w:t>拟投入本项目的人员、主要设备情况</w:t>
      </w:r>
    </w:p>
    <w:p>
      <w:pPr>
        <w:jc w:val="both"/>
        <w:rPr>
          <w:rFonts w:ascii="宋体" w:hAnsi="宋体"/>
          <w:b/>
          <w:sz w:val="30"/>
          <w:szCs w:val="30"/>
          <w:highlight w:val="none"/>
        </w:rPr>
      </w:pPr>
      <w:r>
        <w:rPr>
          <w:rFonts w:hint="eastAsia" w:ascii="宋体" w:hAnsi="宋体"/>
          <w:b/>
          <w:sz w:val="21"/>
          <w:szCs w:val="21"/>
          <w:highlight w:val="none"/>
          <w:lang w:eastAsia="zh-CN"/>
        </w:rPr>
        <w:t>表</w:t>
      </w:r>
      <w:r>
        <w:rPr>
          <w:rFonts w:hint="eastAsia" w:ascii="宋体" w:hAnsi="宋体"/>
          <w:b/>
          <w:sz w:val="21"/>
          <w:szCs w:val="21"/>
          <w:highlight w:val="none"/>
          <w:lang w:val="en-US" w:eastAsia="zh-CN"/>
        </w:rPr>
        <w:t>1：</w:t>
      </w:r>
      <w:r>
        <w:rPr>
          <w:rFonts w:hint="eastAsia" w:ascii="宋体" w:hAnsi="宋体"/>
          <w:b/>
          <w:sz w:val="21"/>
          <w:szCs w:val="21"/>
          <w:highlight w:val="none"/>
          <w:lang w:eastAsia="zh-CN"/>
        </w:rPr>
        <w:t>拟投入本</w:t>
      </w:r>
      <w:r>
        <w:rPr>
          <w:rFonts w:hint="eastAsia" w:ascii="宋体" w:hAnsi="宋体"/>
          <w:b/>
          <w:sz w:val="21"/>
          <w:szCs w:val="21"/>
          <w:highlight w:val="none"/>
        </w:rPr>
        <w:t>项目</w:t>
      </w:r>
      <w:r>
        <w:rPr>
          <w:rFonts w:hint="eastAsia" w:ascii="宋体" w:hAnsi="宋体"/>
          <w:b/>
          <w:sz w:val="21"/>
          <w:szCs w:val="21"/>
          <w:highlight w:val="none"/>
          <w:lang w:eastAsia="zh-CN"/>
        </w:rPr>
        <w:t>的</w:t>
      </w:r>
      <w:r>
        <w:rPr>
          <w:rFonts w:hint="eastAsia" w:ascii="宋体" w:hAnsi="宋体"/>
          <w:b/>
          <w:sz w:val="21"/>
          <w:szCs w:val="21"/>
          <w:highlight w:val="none"/>
        </w:rPr>
        <w:t>人员一览表</w:t>
      </w:r>
      <w:r>
        <w:rPr>
          <w:rFonts w:hint="eastAsia" w:ascii="宋体" w:hAnsi="宋体"/>
          <w:b/>
          <w:sz w:val="30"/>
          <w:szCs w:val="30"/>
          <w:highlight w:val="none"/>
        </w:rPr>
        <w:t xml:space="preserve"> </w:t>
      </w:r>
    </w:p>
    <w:tbl>
      <w:tblPr>
        <w:tblStyle w:val="14"/>
        <w:tblW w:w="9862" w:type="dxa"/>
        <w:tblInd w:w="-14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89"/>
        <w:gridCol w:w="867"/>
        <w:gridCol w:w="1578"/>
        <w:gridCol w:w="1650"/>
        <w:gridCol w:w="2220"/>
        <w:gridCol w:w="205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8" w:hRule="atLeast"/>
        </w:trPr>
        <w:tc>
          <w:tcPr>
            <w:tcW w:w="1489" w:type="dxa"/>
            <w:tcBorders>
              <w:top w:val="single" w:color="auto" w:sz="4" w:space="0"/>
              <w:left w:val="single" w:color="auto" w:sz="4" w:space="0"/>
              <w:bottom w:val="single" w:color="auto" w:sz="4" w:space="0"/>
              <w:right w:val="single" w:color="auto" w:sz="4" w:space="0"/>
            </w:tcBorders>
            <w:noWrap w:val="0"/>
            <w:vAlign w:val="center"/>
          </w:tcPr>
          <w:p>
            <w:pPr>
              <w:snapToGrid w:val="0"/>
              <w:spacing w:before="120" w:beforeLines="50" w:after="50"/>
              <w:jc w:val="center"/>
              <w:rPr>
                <w:rFonts w:hint="eastAsia" w:ascii="宋体" w:hAnsi="宋体"/>
                <w:sz w:val="24"/>
                <w:highlight w:val="none"/>
              </w:rPr>
            </w:pPr>
            <w:r>
              <w:rPr>
                <w:rFonts w:hint="eastAsia" w:ascii="宋体" w:hAnsi="宋体"/>
                <w:sz w:val="24"/>
                <w:highlight w:val="none"/>
              </w:rPr>
              <w:t>姓名</w:t>
            </w:r>
          </w:p>
        </w:tc>
        <w:tc>
          <w:tcPr>
            <w:tcW w:w="867" w:type="dxa"/>
            <w:tcBorders>
              <w:top w:val="single" w:color="auto" w:sz="4" w:space="0"/>
              <w:left w:val="single" w:color="auto" w:sz="4" w:space="0"/>
              <w:bottom w:val="single" w:color="auto" w:sz="4" w:space="0"/>
              <w:right w:val="single" w:color="auto" w:sz="4" w:space="0"/>
            </w:tcBorders>
            <w:noWrap w:val="0"/>
            <w:vAlign w:val="center"/>
          </w:tcPr>
          <w:p>
            <w:pPr>
              <w:snapToGrid w:val="0"/>
              <w:spacing w:before="120" w:beforeLines="50" w:after="50"/>
              <w:jc w:val="center"/>
              <w:rPr>
                <w:rFonts w:hint="eastAsia" w:ascii="宋体" w:hAnsi="宋体" w:eastAsia="宋体"/>
                <w:sz w:val="24"/>
                <w:highlight w:val="none"/>
                <w:lang w:val="en-US" w:eastAsia="zh-CN"/>
              </w:rPr>
            </w:pPr>
            <w:r>
              <w:rPr>
                <w:rFonts w:hint="eastAsia" w:ascii="宋体" w:hAnsi="宋体" w:eastAsia="宋体"/>
                <w:sz w:val="24"/>
                <w:highlight w:val="none"/>
                <w:lang w:eastAsia="zh-CN"/>
              </w:rPr>
              <w:t>性别</w:t>
            </w:r>
          </w:p>
        </w:tc>
        <w:tc>
          <w:tcPr>
            <w:tcW w:w="1578" w:type="dxa"/>
            <w:tcBorders>
              <w:top w:val="single" w:color="auto" w:sz="4" w:space="0"/>
              <w:left w:val="single" w:color="auto" w:sz="4" w:space="0"/>
              <w:bottom w:val="single" w:color="auto" w:sz="4" w:space="0"/>
              <w:right w:val="single" w:color="auto" w:sz="4" w:space="0"/>
            </w:tcBorders>
            <w:noWrap w:val="0"/>
            <w:vAlign w:val="center"/>
          </w:tcPr>
          <w:p>
            <w:pPr>
              <w:snapToGrid w:val="0"/>
              <w:spacing w:before="120" w:beforeLines="50" w:after="50"/>
              <w:jc w:val="center"/>
              <w:rPr>
                <w:rFonts w:hint="eastAsia" w:ascii="宋体" w:hAnsi="宋体" w:eastAsia="宋体"/>
                <w:sz w:val="24"/>
                <w:highlight w:val="none"/>
                <w:lang w:eastAsia="zh-CN"/>
              </w:rPr>
            </w:pPr>
            <w:r>
              <w:rPr>
                <w:rFonts w:hint="eastAsia" w:ascii="宋体" w:hAnsi="宋体"/>
                <w:sz w:val="24"/>
                <w:highlight w:val="none"/>
              </w:rPr>
              <w:t>职务</w:t>
            </w:r>
            <w:r>
              <w:rPr>
                <w:rFonts w:hint="eastAsia" w:ascii="宋体" w:hAnsi="宋体"/>
                <w:sz w:val="24"/>
                <w:highlight w:val="none"/>
                <w:lang w:val="en-US" w:eastAsia="zh-CN"/>
              </w:rPr>
              <w:t>/职称</w:t>
            </w:r>
          </w:p>
        </w:tc>
        <w:tc>
          <w:tcPr>
            <w:tcW w:w="165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120" w:beforeLines="50" w:after="50"/>
              <w:jc w:val="center"/>
              <w:rPr>
                <w:rFonts w:hint="eastAsia" w:ascii="宋体" w:hAnsi="宋体"/>
                <w:sz w:val="24"/>
                <w:highlight w:val="none"/>
                <w:lang w:eastAsia="zh-CN"/>
              </w:rPr>
            </w:pPr>
            <w:r>
              <w:rPr>
                <w:rFonts w:hint="eastAsia" w:ascii="宋体" w:hAnsi="宋体"/>
                <w:sz w:val="24"/>
                <w:highlight w:val="none"/>
                <w:lang w:eastAsia="zh-CN"/>
              </w:rPr>
              <w:t>专业类别</w:t>
            </w:r>
          </w:p>
        </w:tc>
        <w:tc>
          <w:tcPr>
            <w:tcW w:w="222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120" w:beforeLines="50" w:after="50"/>
              <w:jc w:val="center"/>
              <w:rPr>
                <w:rFonts w:hint="eastAsia" w:ascii="宋体" w:hAnsi="宋体"/>
                <w:sz w:val="24"/>
                <w:highlight w:val="none"/>
              </w:rPr>
            </w:pPr>
            <w:r>
              <w:rPr>
                <w:rFonts w:hint="eastAsia" w:ascii="宋体" w:hAnsi="宋体"/>
                <w:sz w:val="24"/>
                <w:highlight w:val="none"/>
                <w:lang w:eastAsia="zh-CN"/>
              </w:rPr>
              <w:t>职业资格、岗位资格及</w:t>
            </w:r>
            <w:r>
              <w:rPr>
                <w:rFonts w:hint="eastAsia" w:ascii="宋体" w:hAnsi="宋体"/>
                <w:sz w:val="24"/>
                <w:highlight w:val="none"/>
              </w:rPr>
              <w:t>证书编号</w:t>
            </w:r>
          </w:p>
        </w:tc>
        <w:tc>
          <w:tcPr>
            <w:tcW w:w="20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sz w:val="24"/>
                <w:highlight w:val="none"/>
                <w:lang w:eastAsia="zh-CN"/>
              </w:rPr>
            </w:pPr>
            <w:r>
              <w:rPr>
                <w:rFonts w:hint="eastAsia" w:ascii="宋体" w:hAnsi="宋体"/>
                <w:sz w:val="24"/>
                <w:highlight w:val="none"/>
                <w:lang w:eastAsia="zh-CN"/>
              </w:rPr>
              <w:t>在本项目</w:t>
            </w:r>
          </w:p>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bCs/>
                <w:sz w:val="24"/>
                <w:highlight w:val="none"/>
              </w:rPr>
            </w:pPr>
            <w:r>
              <w:rPr>
                <w:rFonts w:hint="eastAsia" w:ascii="宋体" w:hAnsi="宋体"/>
                <w:sz w:val="24"/>
                <w:highlight w:val="none"/>
                <w:lang w:eastAsia="zh-CN"/>
              </w:rPr>
              <w:t>担任的岗位职责</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7" w:hRule="atLeast"/>
        </w:trPr>
        <w:tc>
          <w:tcPr>
            <w:tcW w:w="1489"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1578"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1650"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2220"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2058"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7" w:hRule="atLeast"/>
        </w:trPr>
        <w:tc>
          <w:tcPr>
            <w:tcW w:w="1489"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1578"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1650"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2220"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2058"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1489"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1578" w:type="dxa"/>
            <w:tcBorders>
              <w:top w:val="single" w:color="auto" w:sz="4" w:space="0"/>
              <w:left w:val="single" w:color="auto" w:sz="4" w:space="0"/>
              <w:bottom w:val="single" w:color="auto" w:sz="4" w:space="0"/>
              <w:right w:val="single" w:color="auto" w:sz="4" w:space="0"/>
            </w:tcBorders>
            <w:noWrap w:val="0"/>
            <w:vAlign w:val="top"/>
          </w:tcPr>
          <w:p>
            <w:pPr>
              <w:pStyle w:val="9"/>
              <w:snapToGrid w:val="0"/>
              <w:spacing w:before="120" w:beforeLines="50" w:after="50"/>
              <w:ind w:left="5250"/>
              <w:rPr>
                <w:rFonts w:hint="eastAsia" w:hAnsi="宋体"/>
                <w:sz w:val="24"/>
                <w:szCs w:val="24"/>
                <w:highlight w:val="none"/>
              </w:rPr>
            </w:pPr>
          </w:p>
        </w:tc>
        <w:tc>
          <w:tcPr>
            <w:tcW w:w="1650"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2220"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2058"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r>
    </w:tbl>
    <w:p>
      <w:pPr>
        <w:keepNext w:val="0"/>
        <w:keepLines w:val="0"/>
        <w:pageBreakBefore w:val="0"/>
        <w:widowControl w:val="0"/>
        <w:kinsoku/>
        <w:wordWrap/>
        <w:overflowPunct/>
        <w:topLinePunct w:val="0"/>
        <w:autoSpaceDE/>
        <w:autoSpaceDN/>
        <w:bidi w:val="0"/>
        <w:adjustRightInd/>
        <w:snapToGrid/>
        <w:spacing w:line="400" w:lineRule="exact"/>
        <w:ind w:left="0" w:right="0" w:rightChars="0" w:firstLine="420" w:firstLineChars="200"/>
        <w:textAlignment w:val="auto"/>
        <w:rPr>
          <w:rFonts w:hint="eastAsia" w:ascii="仿宋_GB2312" w:hAnsi="宋体" w:eastAsia="仿宋_GB2312" w:cs="Times New Roman"/>
          <w:color w:val="000000"/>
          <w:kern w:val="0"/>
          <w:sz w:val="21"/>
          <w:szCs w:val="21"/>
          <w:highlight w:val="none"/>
          <w:lang w:val="en-US" w:eastAsia="zh-CN" w:bidi="ar-SA"/>
        </w:rPr>
      </w:pPr>
      <w:r>
        <w:rPr>
          <w:rFonts w:hint="eastAsia" w:ascii="仿宋_GB2312" w:hAnsi="宋体" w:eastAsia="仿宋_GB2312" w:cs="Times New Roman"/>
          <w:color w:val="000000"/>
          <w:kern w:val="0"/>
          <w:sz w:val="21"/>
          <w:szCs w:val="21"/>
          <w:highlight w:val="none"/>
          <w:lang w:val="en-US" w:eastAsia="zh-CN" w:bidi="ar-SA"/>
        </w:rPr>
        <w:t>注：在填写时，如本表格不适合投标单位的实际情况，可根据本表格式自行划表填写。</w:t>
      </w:r>
    </w:p>
    <w:p>
      <w:pPr>
        <w:keepNext w:val="0"/>
        <w:keepLines w:val="0"/>
        <w:pageBreakBefore w:val="0"/>
        <w:widowControl w:val="0"/>
        <w:kinsoku/>
        <w:wordWrap/>
        <w:overflowPunct/>
        <w:topLinePunct w:val="0"/>
        <w:autoSpaceDE/>
        <w:autoSpaceDN/>
        <w:bidi w:val="0"/>
        <w:adjustRightInd/>
        <w:snapToGrid/>
        <w:spacing w:line="400" w:lineRule="exact"/>
        <w:ind w:left="0" w:right="0" w:rightChars="0" w:firstLine="420" w:firstLineChars="200"/>
        <w:textAlignment w:val="auto"/>
        <w:rPr>
          <w:rFonts w:hint="eastAsia" w:ascii="宋体" w:hAnsi="宋体" w:eastAsia="宋体" w:cs="宋体"/>
          <w:color w:val="000000"/>
          <w:sz w:val="21"/>
          <w:szCs w:val="21"/>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right="0" w:rightChars="0"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法定代表人或授权代表（签字或盖章）：</w:t>
      </w:r>
      <w:r>
        <w:rPr>
          <w:rFonts w:hint="eastAsia" w:ascii="宋体" w:hAnsi="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lang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right="0" w:rightChars="0" w:firstLine="420" w:firstLineChars="200"/>
        <w:textAlignment w:val="auto"/>
        <w:rPr>
          <w:rFonts w:hint="default"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eastAsia="zh-CN"/>
        </w:rPr>
        <w:t>投标人公章：</w:t>
      </w:r>
      <w:r>
        <w:rPr>
          <w:rFonts w:hint="eastAsia" w:ascii="宋体" w:hAnsi="宋体" w:eastAsia="宋体" w:cs="宋体"/>
          <w:color w:val="000000"/>
          <w:sz w:val="21"/>
          <w:szCs w:val="21"/>
          <w:highlight w:val="none"/>
          <w:u w:val="single"/>
          <w:lang w:eastAsia="zh-CN"/>
        </w:rPr>
        <w:t xml:space="preserve">                        </w:t>
      </w:r>
      <w:r>
        <w:rPr>
          <w:rFonts w:hint="eastAsia" w:ascii="宋体" w:hAnsi="宋体" w:eastAsia="宋体" w:cs="宋体"/>
          <w:color w:val="000000"/>
          <w:sz w:val="21"/>
          <w:szCs w:val="21"/>
          <w:highlight w:val="none"/>
          <w:lang w:eastAsia="zh-CN"/>
        </w:rPr>
        <w:t xml:space="preserve"> 日  期：      </w:t>
      </w:r>
      <w:r>
        <w:rPr>
          <w:rFonts w:hint="eastAsia" w:ascii="宋体" w:hAnsi="宋体" w:cs="宋体"/>
          <w:color w:val="000000"/>
          <w:sz w:val="21"/>
          <w:szCs w:val="21"/>
          <w:highlight w:val="none"/>
          <w:lang w:eastAsia="zh-CN"/>
        </w:rPr>
        <w:t>年</w:t>
      </w:r>
      <w:r>
        <w:rPr>
          <w:rFonts w:hint="eastAsia" w:ascii="宋体" w:hAnsi="宋体" w:cs="宋体"/>
          <w:color w:val="000000"/>
          <w:sz w:val="21"/>
          <w:szCs w:val="21"/>
          <w:highlight w:val="none"/>
          <w:lang w:val="en-US" w:eastAsia="zh-CN"/>
        </w:rPr>
        <w:t xml:space="preserve">   </w:t>
      </w:r>
      <w:r>
        <w:rPr>
          <w:rFonts w:hint="eastAsia" w:ascii="宋体" w:hAnsi="宋体" w:cs="宋体"/>
          <w:color w:val="000000"/>
          <w:sz w:val="21"/>
          <w:szCs w:val="21"/>
          <w:highlight w:val="none"/>
          <w:lang w:eastAsia="zh-CN"/>
        </w:rPr>
        <w:t>月</w:t>
      </w:r>
      <w:r>
        <w:rPr>
          <w:rFonts w:hint="eastAsia" w:ascii="宋体" w:hAnsi="宋体" w:cs="宋体"/>
          <w:color w:val="000000"/>
          <w:sz w:val="21"/>
          <w:szCs w:val="21"/>
          <w:highlight w:val="none"/>
          <w:lang w:val="en-US" w:eastAsia="zh-CN"/>
        </w:rPr>
        <w:t xml:space="preserve">   </w:t>
      </w:r>
      <w:r>
        <w:rPr>
          <w:rFonts w:hint="eastAsia" w:ascii="宋体" w:hAnsi="宋体" w:cs="宋体"/>
          <w:color w:val="000000"/>
          <w:sz w:val="21"/>
          <w:szCs w:val="21"/>
          <w:highlight w:val="none"/>
          <w:lang w:eastAsia="zh-CN"/>
        </w:rPr>
        <w:t>日</w:t>
      </w:r>
    </w:p>
    <w:p>
      <w:pPr>
        <w:keepNext w:val="0"/>
        <w:keepLines w:val="0"/>
        <w:pageBreakBefore w:val="0"/>
        <w:widowControl w:val="0"/>
        <w:kinsoku/>
        <w:wordWrap/>
        <w:overflowPunct/>
        <w:topLinePunct w:val="0"/>
        <w:autoSpaceDE/>
        <w:autoSpaceDN/>
        <w:bidi w:val="0"/>
        <w:adjustRightInd/>
        <w:snapToGrid/>
        <w:spacing w:line="400" w:lineRule="exact"/>
        <w:ind w:left="0" w:right="0" w:rightChars="0" w:firstLine="420" w:firstLineChars="200"/>
        <w:textAlignment w:val="auto"/>
        <w:rPr>
          <w:rFonts w:ascii="宋体" w:hAnsi="宋体" w:cs="宋体"/>
          <w:b/>
          <w:szCs w:val="20"/>
          <w:highlight w:val="none"/>
        </w:rPr>
      </w:pPr>
      <w:r>
        <w:rPr>
          <w:rFonts w:hint="eastAsia" w:ascii="宋体" w:hAnsi="宋体" w:eastAsia="宋体" w:cs="宋体"/>
          <w:color w:val="000000"/>
          <w:sz w:val="21"/>
          <w:szCs w:val="21"/>
          <w:highlight w:val="none"/>
          <w:lang w:eastAsia="zh-CN"/>
        </w:rPr>
        <w:t xml:space="preserve">    </w:t>
      </w:r>
    </w:p>
    <w:p>
      <w:pPr>
        <w:spacing w:line="360" w:lineRule="auto"/>
        <w:jc w:val="left"/>
        <w:rPr>
          <w:rFonts w:ascii="宋体" w:hAnsi="宋体" w:cs="宋体"/>
          <w:b/>
          <w:szCs w:val="20"/>
          <w:highlight w:val="none"/>
        </w:rPr>
      </w:pPr>
    </w:p>
    <w:p>
      <w:pPr>
        <w:jc w:val="both"/>
        <w:rPr>
          <w:rFonts w:ascii="宋体" w:hAnsi="宋体"/>
          <w:b/>
          <w:sz w:val="30"/>
          <w:szCs w:val="30"/>
          <w:highlight w:val="none"/>
        </w:rPr>
      </w:pPr>
      <w:r>
        <w:rPr>
          <w:rFonts w:hint="eastAsia" w:ascii="宋体" w:hAnsi="宋体"/>
          <w:b/>
          <w:sz w:val="21"/>
          <w:szCs w:val="21"/>
          <w:highlight w:val="none"/>
          <w:lang w:eastAsia="zh-CN"/>
        </w:rPr>
        <w:t>表</w:t>
      </w:r>
      <w:r>
        <w:rPr>
          <w:rFonts w:hint="eastAsia" w:ascii="宋体" w:hAnsi="宋体"/>
          <w:b/>
          <w:sz w:val="21"/>
          <w:szCs w:val="21"/>
          <w:highlight w:val="none"/>
          <w:lang w:val="en-US" w:eastAsia="zh-CN"/>
        </w:rPr>
        <w:t>2：</w:t>
      </w:r>
      <w:r>
        <w:rPr>
          <w:rFonts w:hint="eastAsia" w:ascii="宋体" w:hAnsi="宋体"/>
          <w:b/>
          <w:sz w:val="21"/>
          <w:szCs w:val="21"/>
          <w:highlight w:val="none"/>
          <w:lang w:eastAsia="zh-CN"/>
        </w:rPr>
        <w:t>拟投入本</w:t>
      </w:r>
      <w:r>
        <w:rPr>
          <w:rFonts w:hint="eastAsia" w:ascii="宋体" w:hAnsi="宋体"/>
          <w:b/>
          <w:sz w:val="21"/>
          <w:szCs w:val="21"/>
          <w:highlight w:val="none"/>
        </w:rPr>
        <w:t>项目</w:t>
      </w:r>
      <w:r>
        <w:rPr>
          <w:rFonts w:hint="eastAsia" w:ascii="宋体" w:hAnsi="宋体"/>
          <w:b/>
          <w:sz w:val="21"/>
          <w:szCs w:val="21"/>
          <w:highlight w:val="none"/>
          <w:lang w:eastAsia="zh-CN"/>
        </w:rPr>
        <w:t>的主要设备机械</w:t>
      </w:r>
      <w:r>
        <w:rPr>
          <w:rFonts w:hint="eastAsia" w:ascii="宋体" w:hAnsi="宋体"/>
          <w:b/>
          <w:sz w:val="21"/>
          <w:szCs w:val="21"/>
          <w:highlight w:val="none"/>
        </w:rPr>
        <w:t>一览表</w:t>
      </w:r>
      <w:r>
        <w:rPr>
          <w:rFonts w:hint="eastAsia" w:ascii="宋体" w:hAnsi="宋体"/>
          <w:b/>
          <w:sz w:val="30"/>
          <w:szCs w:val="30"/>
          <w:highlight w:val="none"/>
        </w:rPr>
        <w:t xml:space="preserve"> </w:t>
      </w:r>
    </w:p>
    <w:tbl>
      <w:tblPr>
        <w:tblStyle w:val="14"/>
        <w:tblW w:w="9427" w:type="dxa"/>
        <w:tblInd w:w="-14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42"/>
        <w:gridCol w:w="2145"/>
        <w:gridCol w:w="1800"/>
        <w:gridCol w:w="2505"/>
        <w:gridCol w:w="1200"/>
        <w:gridCol w:w="103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trPr>
        <w:tc>
          <w:tcPr>
            <w:tcW w:w="742" w:type="dxa"/>
            <w:tcBorders>
              <w:top w:val="single" w:color="auto" w:sz="4" w:space="0"/>
              <w:left w:val="single" w:color="auto" w:sz="4" w:space="0"/>
              <w:bottom w:val="single" w:color="auto" w:sz="4" w:space="0"/>
              <w:right w:val="single" w:color="auto" w:sz="4" w:space="0"/>
            </w:tcBorders>
            <w:noWrap w:val="0"/>
            <w:vAlign w:val="center"/>
          </w:tcPr>
          <w:p>
            <w:pPr>
              <w:snapToGrid w:val="0"/>
              <w:spacing w:before="120" w:beforeLines="50" w:after="50"/>
              <w:jc w:val="center"/>
              <w:rPr>
                <w:rFonts w:hint="eastAsia" w:ascii="宋体" w:hAnsi="宋体" w:eastAsia="宋体"/>
                <w:sz w:val="24"/>
                <w:highlight w:val="none"/>
                <w:lang w:eastAsia="zh-CN"/>
              </w:rPr>
            </w:pPr>
            <w:r>
              <w:rPr>
                <w:rFonts w:hint="eastAsia" w:ascii="宋体" w:hAnsi="宋体"/>
                <w:sz w:val="24"/>
                <w:highlight w:val="none"/>
                <w:lang w:eastAsia="zh-CN"/>
              </w:rPr>
              <w:t>序号</w:t>
            </w:r>
          </w:p>
        </w:tc>
        <w:tc>
          <w:tcPr>
            <w:tcW w:w="2145" w:type="dxa"/>
            <w:tcBorders>
              <w:top w:val="single" w:color="auto" w:sz="4" w:space="0"/>
              <w:left w:val="single" w:color="auto" w:sz="4" w:space="0"/>
              <w:bottom w:val="single" w:color="auto" w:sz="4" w:space="0"/>
              <w:right w:val="single" w:color="auto" w:sz="4" w:space="0"/>
            </w:tcBorders>
            <w:noWrap w:val="0"/>
            <w:vAlign w:val="center"/>
          </w:tcPr>
          <w:p>
            <w:pPr>
              <w:snapToGrid w:val="0"/>
              <w:spacing w:before="120" w:beforeLines="50" w:after="50"/>
              <w:jc w:val="center"/>
              <w:rPr>
                <w:rFonts w:hint="eastAsia" w:ascii="宋体" w:hAnsi="宋体" w:eastAsia="宋体"/>
                <w:sz w:val="24"/>
                <w:highlight w:val="none"/>
                <w:lang w:val="en-US" w:eastAsia="zh-CN"/>
              </w:rPr>
            </w:pPr>
            <w:r>
              <w:rPr>
                <w:rFonts w:hint="eastAsia" w:ascii="宋体" w:hAnsi="宋体"/>
                <w:sz w:val="24"/>
                <w:highlight w:val="none"/>
                <w:lang w:eastAsia="zh-CN"/>
              </w:rPr>
              <w:t>设备名称</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120" w:beforeLines="50" w:after="50"/>
              <w:jc w:val="center"/>
              <w:rPr>
                <w:rFonts w:hint="eastAsia" w:ascii="宋体" w:hAnsi="宋体" w:eastAsia="宋体"/>
                <w:sz w:val="24"/>
                <w:highlight w:val="none"/>
                <w:lang w:eastAsia="zh-CN"/>
              </w:rPr>
            </w:pPr>
            <w:r>
              <w:rPr>
                <w:rFonts w:hint="eastAsia" w:ascii="宋体" w:hAnsi="宋体"/>
                <w:sz w:val="24"/>
                <w:highlight w:val="none"/>
                <w:lang w:eastAsia="zh-CN"/>
              </w:rPr>
              <w:t>型号</w:t>
            </w:r>
          </w:p>
        </w:tc>
        <w:tc>
          <w:tcPr>
            <w:tcW w:w="2505" w:type="dxa"/>
            <w:tcBorders>
              <w:top w:val="single" w:color="auto" w:sz="4" w:space="0"/>
              <w:left w:val="single" w:color="auto" w:sz="4" w:space="0"/>
              <w:bottom w:val="single" w:color="auto" w:sz="4" w:space="0"/>
              <w:right w:val="single" w:color="auto" w:sz="4" w:space="0"/>
            </w:tcBorders>
            <w:noWrap w:val="0"/>
            <w:vAlign w:val="center"/>
          </w:tcPr>
          <w:p>
            <w:pPr>
              <w:snapToGrid w:val="0"/>
              <w:spacing w:before="120" w:beforeLines="50" w:after="50"/>
              <w:jc w:val="center"/>
              <w:rPr>
                <w:rFonts w:hint="eastAsia" w:ascii="宋体" w:hAnsi="宋体"/>
                <w:sz w:val="24"/>
                <w:highlight w:val="none"/>
                <w:lang w:eastAsia="zh-CN"/>
              </w:rPr>
            </w:pPr>
            <w:r>
              <w:rPr>
                <w:rFonts w:hint="eastAsia" w:ascii="宋体" w:hAnsi="宋体"/>
                <w:sz w:val="24"/>
                <w:highlight w:val="none"/>
                <w:lang w:eastAsia="zh-CN"/>
              </w:rPr>
              <w:t>生产厂家</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snapToGrid w:val="0"/>
              <w:spacing w:before="120" w:beforeLines="50" w:after="50"/>
              <w:jc w:val="center"/>
              <w:rPr>
                <w:rFonts w:hint="eastAsia" w:ascii="宋体" w:hAnsi="宋体" w:eastAsia="宋体"/>
                <w:sz w:val="24"/>
                <w:highlight w:val="none"/>
                <w:lang w:eastAsia="zh-CN"/>
              </w:rPr>
            </w:pPr>
            <w:r>
              <w:rPr>
                <w:rFonts w:hint="eastAsia" w:ascii="宋体" w:hAnsi="宋体"/>
                <w:sz w:val="24"/>
                <w:highlight w:val="none"/>
                <w:lang w:eastAsia="zh-CN"/>
              </w:rPr>
              <w:t>单位</w:t>
            </w:r>
          </w:p>
        </w:tc>
        <w:tc>
          <w:tcPr>
            <w:tcW w:w="1035" w:type="dxa"/>
            <w:tcBorders>
              <w:top w:val="single" w:color="auto" w:sz="4" w:space="0"/>
              <w:left w:val="single" w:color="auto" w:sz="4" w:space="0"/>
              <w:bottom w:val="single" w:color="auto" w:sz="4" w:space="0"/>
              <w:right w:val="single" w:color="auto" w:sz="4" w:space="0"/>
            </w:tcBorders>
            <w:noWrap w:val="0"/>
            <w:vAlign w:val="center"/>
          </w:tcPr>
          <w:p>
            <w:pPr>
              <w:snapToGrid w:val="0"/>
              <w:spacing w:before="120" w:beforeLines="50" w:after="50"/>
              <w:jc w:val="center"/>
              <w:rPr>
                <w:rFonts w:hint="eastAsia" w:ascii="宋体" w:hAnsi="宋体"/>
                <w:sz w:val="24"/>
                <w:highlight w:val="none"/>
                <w:lang w:eastAsia="zh-CN"/>
              </w:rPr>
            </w:pPr>
            <w:r>
              <w:rPr>
                <w:rFonts w:hint="eastAsia" w:ascii="宋体" w:hAnsi="宋体"/>
                <w:sz w:val="24"/>
                <w:highlight w:val="none"/>
                <w:lang w:eastAsia="zh-CN"/>
              </w:rPr>
              <w:t>数量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42"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2145"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1800"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2505"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1035"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42"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2145"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1800"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2505"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1035"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1" w:hRule="atLeast"/>
        </w:trPr>
        <w:tc>
          <w:tcPr>
            <w:tcW w:w="742"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2145"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1800" w:type="dxa"/>
            <w:tcBorders>
              <w:top w:val="single" w:color="auto" w:sz="4" w:space="0"/>
              <w:left w:val="single" w:color="auto" w:sz="4" w:space="0"/>
              <w:bottom w:val="single" w:color="auto" w:sz="4" w:space="0"/>
              <w:right w:val="single" w:color="auto" w:sz="4" w:space="0"/>
            </w:tcBorders>
            <w:noWrap w:val="0"/>
            <w:vAlign w:val="top"/>
          </w:tcPr>
          <w:p>
            <w:pPr>
              <w:pStyle w:val="9"/>
              <w:snapToGrid w:val="0"/>
              <w:spacing w:before="120" w:beforeLines="50" w:after="50"/>
              <w:ind w:left="5250"/>
              <w:rPr>
                <w:rFonts w:hint="eastAsia" w:hAnsi="宋体"/>
                <w:sz w:val="24"/>
                <w:szCs w:val="24"/>
                <w:highlight w:val="none"/>
              </w:rPr>
            </w:pPr>
          </w:p>
        </w:tc>
        <w:tc>
          <w:tcPr>
            <w:tcW w:w="2505"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1035"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1" w:hRule="atLeast"/>
        </w:trPr>
        <w:tc>
          <w:tcPr>
            <w:tcW w:w="742"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2145"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1800" w:type="dxa"/>
            <w:tcBorders>
              <w:top w:val="single" w:color="auto" w:sz="4" w:space="0"/>
              <w:left w:val="single" w:color="auto" w:sz="4" w:space="0"/>
              <w:bottom w:val="single" w:color="auto" w:sz="4" w:space="0"/>
              <w:right w:val="single" w:color="auto" w:sz="4" w:space="0"/>
            </w:tcBorders>
            <w:noWrap w:val="0"/>
            <w:vAlign w:val="top"/>
          </w:tcPr>
          <w:p>
            <w:pPr>
              <w:pStyle w:val="9"/>
              <w:snapToGrid w:val="0"/>
              <w:spacing w:before="120" w:beforeLines="50" w:after="50"/>
              <w:ind w:left="5250"/>
              <w:rPr>
                <w:rFonts w:hint="eastAsia" w:hAnsi="宋体"/>
                <w:sz w:val="24"/>
                <w:szCs w:val="24"/>
                <w:highlight w:val="none"/>
              </w:rPr>
            </w:pPr>
          </w:p>
        </w:tc>
        <w:tc>
          <w:tcPr>
            <w:tcW w:w="2505"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c>
          <w:tcPr>
            <w:tcW w:w="1035"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after="50"/>
              <w:rPr>
                <w:rFonts w:hint="eastAsia" w:ascii="宋体" w:hAnsi="宋体"/>
                <w:sz w:val="24"/>
                <w:highlight w:val="none"/>
              </w:rPr>
            </w:pPr>
          </w:p>
        </w:tc>
      </w:tr>
    </w:tbl>
    <w:p>
      <w:pPr>
        <w:keepNext w:val="0"/>
        <w:keepLines w:val="0"/>
        <w:pageBreakBefore w:val="0"/>
        <w:widowControl w:val="0"/>
        <w:kinsoku/>
        <w:wordWrap/>
        <w:overflowPunct/>
        <w:topLinePunct w:val="0"/>
        <w:autoSpaceDE/>
        <w:autoSpaceDN/>
        <w:bidi w:val="0"/>
        <w:adjustRightInd/>
        <w:snapToGrid/>
        <w:spacing w:line="400" w:lineRule="exact"/>
        <w:ind w:left="0" w:right="0" w:rightChars="0" w:firstLine="420" w:firstLineChars="200"/>
        <w:textAlignment w:val="auto"/>
        <w:rPr>
          <w:rFonts w:hint="eastAsia" w:ascii="仿宋_GB2312" w:hAnsi="宋体" w:eastAsia="仿宋_GB2312" w:cs="Times New Roman"/>
          <w:color w:val="000000"/>
          <w:kern w:val="0"/>
          <w:sz w:val="21"/>
          <w:szCs w:val="21"/>
          <w:highlight w:val="none"/>
          <w:lang w:val="en-US" w:eastAsia="zh-CN" w:bidi="ar-SA"/>
        </w:rPr>
      </w:pPr>
      <w:r>
        <w:rPr>
          <w:rFonts w:hint="eastAsia" w:ascii="仿宋_GB2312" w:hAnsi="宋体" w:eastAsia="仿宋_GB2312" w:cs="Times New Roman"/>
          <w:color w:val="000000"/>
          <w:kern w:val="0"/>
          <w:sz w:val="21"/>
          <w:szCs w:val="21"/>
          <w:highlight w:val="none"/>
          <w:lang w:val="en-US" w:eastAsia="zh-CN" w:bidi="ar-SA"/>
        </w:rPr>
        <w:t>注：在填写时，如本表格不适合投标单位的实际情况，可根据本表格式自行划表填写。</w:t>
      </w:r>
    </w:p>
    <w:p>
      <w:pPr>
        <w:keepNext w:val="0"/>
        <w:keepLines w:val="0"/>
        <w:pageBreakBefore w:val="0"/>
        <w:widowControl w:val="0"/>
        <w:kinsoku/>
        <w:wordWrap/>
        <w:overflowPunct/>
        <w:topLinePunct w:val="0"/>
        <w:autoSpaceDE/>
        <w:autoSpaceDN/>
        <w:bidi w:val="0"/>
        <w:adjustRightInd/>
        <w:snapToGrid/>
        <w:spacing w:line="400" w:lineRule="exact"/>
        <w:ind w:left="0" w:right="0" w:rightChars="0" w:firstLine="420" w:firstLineChars="200"/>
        <w:textAlignment w:val="auto"/>
        <w:rPr>
          <w:rFonts w:hint="eastAsia" w:ascii="宋体" w:hAnsi="宋体" w:eastAsia="宋体" w:cs="宋体"/>
          <w:color w:val="000000"/>
          <w:sz w:val="21"/>
          <w:szCs w:val="21"/>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right="0" w:rightChars="0" w:firstLine="420" w:firstLineChars="200"/>
        <w:textAlignment w:val="auto"/>
        <w:rPr>
          <w:rFonts w:hint="eastAsia" w:ascii="宋体" w:hAnsi="宋体" w:eastAsia="宋体" w:cs="宋体"/>
          <w:color w:val="000000"/>
          <w:sz w:val="21"/>
          <w:szCs w:val="21"/>
          <w:highlight w:val="none"/>
          <w:u w:val="single"/>
          <w:lang w:eastAsia="zh-CN"/>
        </w:rPr>
      </w:pPr>
      <w:r>
        <w:rPr>
          <w:rFonts w:hint="eastAsia" w:ascii="宋体" w:hAnsi="宋体" w:eastAsia="宋体" w:cs="宋体"/>
          <w:color w:val="000000"/>
          <w:sz w:val="21"/>
          <w:szCs w:val="21"/>
          <w:highlight w:val="none"/>
          <w:lang w:eastAsia="zh-CN"/>
        </w:rPr>
        <w:t>法定代表人或授权代表（签字或盖章）：</w:t>
      </w:r>
      <w:r>
        <w:rPr>
          <w:rFonts w:hint="eastAsia" w:ascii="宋体" w:hAnsi="宋体" w:eastAsia="宋体" w:cs="宋体"/>
          <w:color w:val="000000"/>
          <w:sz w:val="21"/>
          <w:szCs w:val="21"/>
          <w:highlight w:val="none"/>
          <w:u w:val="single"/>
          <w:lang w:eastAsia="zh-CN"/>
        </w:rPr>
        <w:t xml:space="preserve">         </w:t>
      </w:r>
      <w:r>
        <w:rPr>
          <w:rFonts w:hint="eastAsia" w:ascii="宋体" w:hAnsi="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lang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right="0" w:rightChars="0" w:firstLine="420" w:firstLineChars="200"/>
        <w:textAlignment w:val="auto"/>
        <w:rPr>
          <w:rFonts w:hint="default"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eastAsia="zh-CN"/>
        </w:rPr>
        <w:t>投标人公章：</w:t>
      </w:r>
      <w:r>
        <w:rPr>
          <w:rFonts w:hint="eastAsia" w:ascii="宋体" w:hAnsi="宋体" w:eastAsia="宋体" w:cs="宋体"/>
          <w:color w:val="000000"/>
          <w:sz w:val="21"/>
          <w:szCs w:val="21"/>
          <w:highlight w:val="none"/>
          <w:u w:val="single"/>
          <w:lang w:eastAsia="zh-CN"/>
        </w:rPr>
        <w:t xml:space="preserve">                        </w:t>
      </w:r>
      <w:r>
        <w:rPr>
          <w:rFonts w:hint="eastAsia" w:ascii="宋体" w:hAnsi="宋体" w:eastAsia="宋体" w:cs="宋体"/>
          <w:color w:val="000000"/>
          <w:sz w:val="21"/>
          <w:szCs w:val="21"/>
          <w:highlight w:val="none"/>
          <w:lang w:eastAsia="zh-CN"/>
        </w:rPr>
        <w:t xml:space="preserve"> 日  期：     </w:t>
      </w:r>
      <w:r>
        <w:rPr>
          <w:rFonts w:hint="eastAsia" w:ascii="宋体" w:hAnsi="宋体" w:cs="宋体"/>
          <w:color w:val="000000"/>
          <w:sz w:val="21"/>
          <w:szCs w:val="21"/>
          <w:highlight w:val="none"/>
          <w:lang w:eastAsia="zh-CN"/>
        </w:rPr>
        <w:t>年</w:t>
      </w:r>
      <w:r>
        <w:rPr>
          <w:rFonts w:hint="eastAsia" w:ascii="宋体" w:hAnsi="宋体" w:cs="宋体"/>
          <w:color w:val="000000"/>
          <w:sz w:val="21"/>
          <w:szCs w:val="21"/>
          <w:highlight w:val="none"/>
          <w:lang w:val="en-US" w:eastAsia="zh-CN"/>
        </w:rPr>
        <w:t xml:space="preserve">   </w:t>
      </w:r>
      <w:r>
        <w:rPr>
          <w:rFonts w:hint="eastAsia" w:ascii="宋体" w:hAnsi="宋体" w:cs="宋体"/>
          <w:color w:val="000000"/>
          <w:sz w:val="21"/>
          <w:szCs w:val="21"/>
          <w:highlight w:val="none"/>
          <w:lang w:eastAsia="zh-CN"/>
        </w:rPr>
        <w:t>月</w:t>
      </w:r>
      <w:r>
        <w:rPr>
          <w:rFonts w:hint="eastAsia" w:ascii="宋体" w:hAnsi="宋体" w:cs="宋体"/>
          <w:color w:val="000000"/>
          <w:sz w:val="21"/>
          <w:szCs w:val="21"/>
          <w:highlight w:val="none"/>
          <w:lang w:val="en-US" w:eastAsia="zh-CN"/>
        </w:rPr>
        <w:t xml:space="preserve">   </w:t>
      </w:r>
      <w:r>
        <w:rPr>
          <w:rFonts w:hint="eastAsia" w:ascii="宋体" w:hAnsi="宋体" w:cs="宋体"/>
          <w:color w:val="000000"/>
          <w:sz w:val="21"/>
          <w:szCs w:val="21"/>
          <w:highlight w:val="none"/>
          <w:lang w:eastAsia="zh-CN"/>
        </w:rPr>
        <w:t>日</w:t>
      </w:r>
    </w:p>
    <w:p>
      <w:pPr>
        <w:spacing w:line="360" w:lineRule="auto"/>
        <w:jc w:val="left"/>
        <w:rPr>
          <w:rFonts w:hint="eastAsia" w:ascii="宋体" w:hAnsi="宋体" w:cs="宋体"/>
          <w:b/>
          <w:szCs w:val="20"/>
          <w:highlight w:val="none"/>
          <w:lang w:eastAsia="zh-CN"/>
        </w:rPr>
      </w:pPr>
    </w:p>
    <w:p>
      <w:pPr>
        <w:spacing w:line="360" w:lineRule="auto"/>
        <w:ind w:firstLine="557" w:firstLineChars="198"/>
        <w:rPr>
          <w:rFonts w:hint="eastAsia" w:ascii="宋体" w:hAnsi="宋体" w:eastAsia="宋体" w:cs="宋体"/>
          <w:color w:val="000000"/>
          <w:sz w:val="21"/>
          <w:szCs w:val="21"/>
          <w:highlight w:val="none"/>
        </w:rPr>
      </w:pPr>
      <w:r>
        <w:rPr>
          <w:rFonts w:hint="eastAsia" w:ascii="宋体" w:hAnsi="宋体"/>
          <w:b/>
          <w:color w:val="000000"/>
          <w:sz w:val="28"/>
          <w:szCs w:val="28"/>
          <w:highlight w:val="none"/>
          <w:lang w:val="en-US" w:eastAsia="zh-CN"/>
        </w:rPr>
        <w:t>六、质量保证措施和工程质量承诺；</w:t>
      </w:r>
      <w:r>
        <w:rPr>
          <w:rFonts w:hint="eastAsia" w:ascii="宋体" w:hAnsi="宋体" w:eastAsia="宋体" w:cs="宋体"/>
          <w:color w:val="000000"/>
          <w:sz w:val="21"/>
          <w:szCs w:val="21"/>
          <w:highlight w:val="none"/>
        </w:rPr>
        <w:t>（格式自拟</w:t>
      </w:r>
      <w:r>
        <w:rPr>
          <w:rFonts w:hint="eastAsia" w:ascii="宋体" w:hAnsi="宋体" w:cs="宋体"/>
          <w:color w:val="000000"/>
          <w:sz w:val="21"/>
          <w:szCs w:val="21"/>
          <w:highlight w:val="none"/>
          <w:lang w:eastAsia="zh-CN"/>
        </w:rPr>
        <w:t>，</w:t>
      </w:r>
      <w:r>
        <w:rPr>
          <w:rFonts w:hint="eastAsia" w:ascii="宋体" w:hAnsi="宋体" w:cs="宋体"/>
          <w:szCs w:val="20"/>
          <w:highlight w:val="none"/>
        </w:rPr>
        <w:t>供应商按本项目竞争性谈判采购文件第三章“采购需求”中所竞内容的服务要求自行</w:t>
      </w:r>
      <w:r>
        <w:rPr>
          <w:rFonts w:hint="eastAsia" w:ascii="宋体" w:hAnsi="宋体" w:cs="宋体"/>
          <w:szCs w:val="20"/>
          <w:highlight w:val="none"/>
          <w:lang w:eastAsia="zh-CN"/>
        </w:rPr>
        <w:t>编</w:t>
      </w:r>
      <w:r>
        <w:rPr>
          <w:rFonts w:hint="eastAsia" w:ascii="宋体" w:hAnsi="宋体" w:cs="宋体"/>
          <w:szCs w:val="20"/>
          <w:highlight w:val="none"/>
        </w:rPr>
        <w:t>写。</w:t>
      </w:r>
      <w:r>
        <w:rPr>
          <w:rFonts w:hint="eastAsia" w:ascii="宋体" w:hAnsi="宋体" w:eastAsia="宋体" w:cs="宋体"/>
          <w:color w:val="000000"/>
          <w:sz w:val="21"/>
          <w:szCs w:val="21"/>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right="0" w:rightChars="0" w:firstLine="562" w:firstLineChars="200"/>
        <w:textAlignment w:val="auto"/>
        <w:rPr>
          <w:rFonts w:hint="eastAsia" w:ascii="宋体" w:hAnsi="宋体"/>
          <w:b/>
          <w:color w:val="000000"/>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right="0" w:rightChars="0" w:firstLine="562" w:firstLineChars="200"/>
        <w:textAlignment w:val="auto"/>
        <w:rPr>
          <w:rFonts w:hint="eastAsia" w:ascii="宋体" w:hAnsi="宋体"/>
          <w:b/>
          <w:color w:val="000000"/>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right="0" w:rightChars="0" w:firstLine="562" w:firstLineChars="200"/>
        <w:textAlignment w:val="auto"/>
        <w:rPr>
          <w:rFonts w:hint="eastAsia" w:ascii="宋体" w:hAnsi="宋体"/>
          <w:b/>
          <w:color w:val="000000"/>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right="0" w:rightChars="0" w:firstLine="562" w:firstLineChars="200"/>
        <w:textAlignment w:val="auto"/>
        <w:rPr>
          <w:rFonts w:hint="eastAsia" w:ascii="宋体" w:hAnsi="宋体"/>
          <w:b/>
          <w:color w:val="000000"/>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right="0" w:rightChars="0" w:firstLine="562" w:firstLineChars="200"/>
        <w:textAlignment w:val="auto"/>
        <w:rPr>
          <w:rFonts w:hint="eastAsia" w:ascii="宋体" w:hAnsi="宋体"/>
          <w:b/>
          <w:color w:val="000000"/>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right="0" w:rightChars="0" w:firstLine="562" w:firstLineChars="200"/>
        <w:textAlignment w:val="auto"/>
        <w:rPr>
          <w:rFonts w:hint="eastAsia" w:ascii="宋体" w:hAnsi="宋体"/>
          <w:b/>
          <w:color w:val="000000"/>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right="0" w:rightChars="0" w:firstLine="562" w:firstLineChars="200"/>
        <w:textAlignment w:val="auto"/>
        <w:rPr>
          <w:rFonts w:hint="eastAsia" w:ascii="宋体" w:hAnsi="宋体" w:eastAsia="宋体" w:cs="宋体"/>
          <w:color w:val="000000"/>
          <w:sz w:val="21"/>
          <w:szCs w:val="21"/>
          <w:highlight w:val="none"/>
        </w:rPr>
      </w:pPr>
      <w:r>
        <w:rPr>
          <w:rFonts w:hint="eastAsia" w:ascii="宋体" w:hAnsi="宋体"/>
          <w:b/>
          <w:color w:val="000000"/>
          <w:sz w:val="28"/>
          <w:szCs w:val="28"/>
          <w:highlight w:val="none"/>
          <w:lang w:val="en-US" w:eastAsia="zh-CN"/>
        </w:rPr>
        <w:t>七、投标人近三年参与同类项目的业绩证明</w:t>
      </w:r>
      <w:r>
        <w:rPr>
          <w:rFonts w:hint="eastAsia" w:ascii="宋体" w:hAnsi="宋体" w:eastAsia="宋体" w:cs="宋体"/>
          <w:color w:val="000000"/>
          <w:sz w:val="21"/>
          <w:szCs w:val="21"/>
          <w:highlight w:val="none"/>
          <w:lang w:val="en-US" w:eastAsia="zh-CN"/>
        </w:rPr>
        <w:t>（</w:t>
      </w:r>
      <w:r>
        <w:rPr>
          <w:rFonts w:hint="eastAsia" w:ascii="宋体" w:hAnsi="宋体" w:cs="宋体"/>
          <w:color w:val="000000"/>
          <w:sz w:val="21"/>
          <w:szCs w:val="21"/>
          <w:highlight w:val="none"/>
          <w:lang w:eastAsia="zh-CN"/>
        </w:rPr>
        <w:t>需提供同类业绩一览表、</w:t>
      </w:r>
      <w:r>
        <w:rPr>
          <w:rFonts w:hint="eastAsia" w:ascii="宋体" w:hAnsi="宋体" w:eastAsia="宋体" w:cs="宋体"/>
          <w:color w:val="000000"/>
          <w:sz w:val="21"/>
          <w:szCs w:val="21"/>
          <w:highlight w:val="none"/>
        </w:rPr>
        <w:t>成交通知书复印件或合同复印件）；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right="0" w:rightChars="0" w:firstLine="562" w:firstLineChars="200"/>
        <w:textAlignment w:val="auto"/>
        <w:rPr>
          <w:rFonts w:hint="eastAsia" w:ascii="宋体" w:hAnsi="宋体"/>
          <w:b/>
          <w:color w:val="000000"/>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right="0" w:rightChars="0" w:firstLine="562" w:firstLineChars="200"/>
        <w:textAlignment w:val="auto"/>
        <w:rPr>
          <w:rFonts w:hint="eastAsia" w:ascii="宋体" w:hAnsi="宋体"/>
          <w:b/>
          <w:color w:val="000000"/>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right="0" w:rightChars="0" w:firstLine="562" w:firstLineChars="200"/>
        <w:textAlignment w:val="auto"/>
        <w:rPr>
          <w:rFonts w:hint="eastAsia" w:ascii="宋体" w:hAnsi="宋体"/>
          <w:b/>
          <w:color w:val="000000"/>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right="0" w:rightChars="0" w:firstLine="562" w:firstLineChars="200"/>
        <w:textAlignment w:val="auto"/>
        <w:rPr>
          <w:rFonts w:hint="eastAsia" w:ascii="宋体" w:hAnsi="宋体"/>
          <w:b/>
          <w:color w:val="000000"/>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right="0" w:rightChars="0" w:firstLine="562" w:firstLineChars="200"/>
        <w:textAlignment w:val="auto"/>
        <w:rPr>
          <w:rFonts w:hint="eastAsia" w:ascii="宋体" w:hAnsi="宋体"/>
          <w:b/>
          <w:color w:val="000000"/>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right="0" w:rightChars="0" w:firstLine="562" w:firstLineChars="200"/>
        <w:textAlignment w:val="auto"/>
        <w:rPr>
          <w:rFonts w:hint="eastAsia" w:ascii="宋体" w:hAnsi="宋体"/>
          <w:b/>
          <w:color w:val="000000"/>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right="0" w:rightChars="0" w:firstLine="562" w:firstLineChars="200"/>
        <w:textAlignment w:val="auto"/>
        <w:rPr>
          <w:rFonts w:hint="eastAsia" w:ascii="宋体" w:hAnsi="宋体"/>
          <w:b/>
          <w:color w:val="000000"/>
          <w:sz w:val="28"/>
          <w:szCs w:val="28"/>
          <w:highlight w:val="none"/>
          <w:lang w:val="en-US" w:eastAsia="zh-CN"/>
        </w:rPr>
      </w:pPr>
      <w:r>
        <w:rPr>
          <w:rFonts w:hint="eastAsia" w:ascii="宋体" w:hAnsi="宋体"/>
          <w:b/>
          <w:color w:val="000000"/>
          <w:sz w:val="28"/>
          <w:szCs w:val="28"/>
          <w:highlight w:val="none"/>
          <w:lang w:val="en-US" w:eastAsia="zh-CN"/>
        </w:rPr>
        <w:t>八、谈判供应商认为可以证明其能力或业绩的其他材料，等等。</w:t>
      </w:r>
    </w:p>
    <w:p>
      <w:pPr>
        <w:spacing w:line="360" w:lineRule="auto"/>
        <w:rPr>
          <w:rFonts w:ascii="宋体" w:hAnsi="宋体" w:cs="宋体"/>
          <w:szCs w:val="20"/>
          <w:highlight w:val="none"/>
        </w:rPr>
      </w:pPr>
    </w:p>
    <w:p>
      <w:pPr>
        <w:spacing w:line="360" w:lineRule="auto"/>
        <w:rPr>
          <w:rFonts w:ascii="宋体" w:hAnsi="宋体" w:cs="宋体"/>
          <w:szCs w:val="20"/>
          <w:highlight w:val="none"/>
        </w:rPr>
      </w:pPr>
    </w:p>
    <w:p>
      <w:pPr>
        <w:spacing w:line="360" w:lineRule="auto"/>
        <w:rPr>
          <w:rFonts w:ascii="宋体" w:hAnsi="宋体" w:cs="宋体"/>
          <w:szCs w:val="20"/>
          <w:highlight w:val="none"/>
        </w:rPr>
      </w:pPr>
    </w:p>
    <w:p>
      <w:pPr>
        <w:spacing w:line="360" w:lineRule="auto"/>
        <w:rPr>
          <w:rFonts w:ascii="宋体" w:hAnsi="宋体" w:cs="宋体"/>
          <w:szCs w:val="20"/>
          <w:highlight w:val="none"/>
        </w:rPr>
      </w:pPr>
    </w:p>
    <w:p>
      <w:pPr>
        <w:spacing w:line="360" w:lineRule="auto"/>
        <w:rPr>
          <w:rFonts w:ascii="宋体" w:hAnsi="宋体" w:cs="宋体"/>
          <w:szCs w:val="20"/>
          <w:highlight w:val="none"/>
        </w:rPr>
      </w:pPr>
    </w:p>
    <w:p>
      <w:pPr>
        <w:spacing w:line="360" w:lineRule="auto"/>
        <w:rPr>
          <w:rFonts w:ascii="宋体" w:hAnsi="宋体" w:cs="宋体"/>
          <w:szCs w:val="20"/>
          <w:highlight w:val="none"/>
        </w:rPr>
      </w:pPr>
    </w:p>
    <w:p>
      <w:pPr>
        <w:spacing w:line="360" w:lineRule="auto"/>
        <w:rPr>
          <w:rFonts w:ascii="宋体" w:hAnsi="宋体" w:cs="宋体"/>
          <w:szCs w:val="20"/>
          <w:highlight w:val="none"/>
        </w:rPr>
      </w:pPr>
    </w:p>
    <w:p>
      <w:pPr>
        <w:spacing w:line="360" w:lineRule="auto"/>
        <w:rPr>
          <w:rFonts w:ascii="宋体" w:hAnsi="宋体" w:cs="宋体"/>
          <w:szCs w:val="20"/>
          <w:highlight w:val="none"/>
        </w:rPr>
      </w:pPr>
    </w:p>
    <w:p>
      <w:pPr>
        <w:spacing w:line="360" w:lineRule="auto"/>
        <w:rPr>
          <w:rFonts w:ascii="宋体" w:hAnsi="宋体" w:cs="宋体"/>
          <w:szCs w:val="20"/>
          <w:highlight w:val="none"/>
        </w:rPr>
      </w:pPr>
    </w:p>
    <w:p>
      <w:pPr>
        <w:spacing w:line="360" w:lineRule="auto"/>
        <w:rPr>
          <w:rFonts w:ascii="宋体" w:hAnsi="宋体" w:cs="宋体"/>
          <w:szCs w:val="20"/>
          <w:highlight w:val="none"/>
        </w:rPr>
      </w:pPr>
    </w:p>
    <w:p>
      <w:pPr>
        <w:spacing w:line="360" w:lineRule="auto"/>
        <w:rPr>
          <w:rFonts w:ascii="宋体" w:hAnsi="宋体" w:cs="宋体"/>
          <w:szCs w:val="20"/>
          <w:highlight w:val="none"/>
        </w:rPr>
      </w:pPr>
    </w:p>
    <w:bookmarkEnd w:id="141"/>
    <w:p>
      <w:pPr>
        <w:spacing w:line="360" w:lineRule="auto"/>
        <w:rPr>
          <w:rFonts w:ascii="宋体" w:hAnsi="宋体" w:cs="宋体"/>
          <w:szCs w:val="20"/>
          <w:highlight w:val="none"/>
        </w:rPr>
      </w:pPr>
    </w:p>
    <w:sectPr>
      <w:pgSz w:w="11906" w:h="16838"/>
      <w:pgMar w:top="1134" w:right="1361" w:bottom="1134" w:left="136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cbÎ?ccå">
    <w:altName w:val="Times New Roman"/>
    <w:panose1 w:val="00000000000000000000"/>
    <w:charset w:val="00"/>
    <w:family w:val="roman"/>
    <w:pitch w:val="default"/>
    <w:sig w:usb0="00000000" w:usb1="00000000" w:usb2="00000000" w:usb3="00000000" w:csb0="00000001" w:csb1="00000000"/>
  </w:font>
  <w:font w:name="Cambria">
    <w:panose1 w:val="02040503050406030204"/>
    <w:charset w:val="00"/>
    <w:family w:val="roman"/>
    <w:pitch w:val="default"/>
    <w:sig w:usb0="E00002FF" w:usb1="400004FF" w:usb2="00000000" w:usb3="00000000" w:csb0="2000019F" w:csb1="00000000"/>
  </w:font>
  <w:font w:name="华文新魏">
    <w:panose1 w:val="02010800040101010101"/>
    <w:charset w:val="86"/>
    <w:family w:val="auto"/>
    <w:pitch w:val="default"/>
    <w:sig w:usb0="00000001" w:usb1="080F0000" w:usb2="00000000" w:usb3="00000000" w:csb0="00040000" w:csb1="00000000"/>
  </w:font>
  <w:font w:name="文鼎中隶简">
    <w:altName w:val="宋体"/>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6"/>
      </w:rPr>
    </w:pPr>
    <w:r>
      <w:fldChar w:fldCharType="begin"/>
    </w:r>
    <w:r>
      <w:rPr>
        <w:rStyle w:val="16"/>
      </w:rPr>
      <w:instrText xml:space="preserve">PAGE  </w:instrText>
    </w:r>
    <w:r>
      <w:fldChar w:fldCharType="separate"/>
    </w:r>
    <w:r>
      <w:rPr>
        <w:rStyle w:val="16"/>
      </w:rPr>
      <w:t>0</w:t>
    </w:r>
    <w:r>
      <w:fldChar w:fldCharType="end"/>
    </w: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jc w:val="both"/>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BDFD87"/>
    <w:multiLevelType w:val="singleLevel"/>
    <w:tmpl w:val="CDBDFD87"/>
    <w:lvl w:ilvl="0" w:tentative="0">
      <w:start w:val="19"/>
      <w:numFmt w:val="decimal"/>
      <w:suff w:val="space"/>
      <w:lvlText w:val="%1."/>
      <w:lvlJc w:val="left"/>
      <w:rPr>
        <w:rFonts w:cs="Times New Roman"/>
      </w:rPr>
    </w:lvl>
  </w:abstractNum>
  <w:abstractNum w:abstractNumId="1">
    <w:nsid w:val="00000003"/>
    <w:multiLevelType w:val="multilevel"/>
    <w:tmpl w:val="00000003"/>
    <w:lvl w:ilvl="0" w:tentative="0">
      <w:start w:val="1"/>
      <w:numFmt w:val="decimal"/>
      <w:lvlText w:val="（%1）"/>
      <w:lvlJc w:val="left"/>
      <w:pPr>
        <w:tabs>
          <w:tab w:val="left" w:pos="1140"/>
        </w:tabs>
        <w:ind w:left="1140" w:hanging="720"/>
      </w:p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2">
    <w:nsid w:val="0000000A"/>
    <w:multiLevelType w:val="multilevel"/>
    <w:tmpl w:val="0000000A"/>
    <w:lvl w:ilvl="0" w:tentative="0">
      <w:start w:val="1"/>
      <w:numFmt w:val="japaneseCounting"/>
      <w:lvlText w:val="第%1章"/>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B"/>
    <w:multiLevelType w:val="multilevel"/>
    <w:tmpl w:val="0000000B"/>
    <w:lvl w:ilvl="0" w:tentative="0">
      <w:start w:val="1"/>
      <w:numFmt w:val="japaneseCounting"/>
      <w:lvlText w:val="第%1章"/>
      <w:lvlJc w:val="left"/>
      <w:pPr>
        <w:ind w:left="1080" w:hanging="1080"/>
      </w:pPr>
      <w:rPr>
        <w:rFonts w:hint="default"/>
      </w:rPr>
    </w:lvl>
    <w:lvl w:ilvl="1" w:tentative="0">
      <w:start w:val="5"/>
      <w:numFmt w:val="japaneseCounting"/>
      <w:lvlText w:val="第%2章"/>
      <w:lvlJc w:val="left"/>
      <w:pPr>
        <w:tabs>
          <w:tab w:val="left" w:pos="1695"/>
        </w:tabs>
        <w:ind w:left="1695" w:hanging="1275"/>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108004B"/>
    <w:multiLevelType w:val="singleLevel"/>
    <w:tmpl w:val="5108004B"/>
    <w:lvl w:ilvl="0" w:tentative="0">
      <w:start w:val="1"/>
      <w:numFmt w:val="chineseCounting"/>
      <w:suff w:val="nothing"/>
      <w:lvlText w:val="%1、"/>
      <w:lvlJc w:val="left"/>
      <w:rPr>
        <w:rFonts w:hint="eastAsia" w:cs="Times New Roman"/>
      </w:rPr>
    </w:lvl>
  </w:abstractNum>
  <w:num w:numId="1">
    <w:abstractNumId w:val="2"/>
  </w:num>
  <w:num w:numId="2">
    <w:abstractNumId w:val="4"/>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yMzFlZWEyZGFjMzZhYmVhN2U4ZDhiNTBkZjhlZTAifQ=="/>
  </w:docVars>
  <w:rsids>
    <w:rsidRoot w:val="77402156"/>
    <w:rsid w:val="04F55D29"/>
    <w:rsid w:val="0983332C"/>
    <w:rsid w:val="131C0CEA"/>
    <w:rsid w:val="18FE711C"/>
    <w:rsid w:val="1B3A6428"/>
    <w:rsid w:val="1CBF2475"/>
    <w:rsid w:val="1D5653FB"/>
    <w:rsid w:val="292E4AE5"/>
    <w:rsid w:val="2BD2549F"/>
    <w:rsid w:val="34832D03"/>
    <w:rsid w:val="3C3073C5"/>
    <w:rsid w:val="413F350F"/>
    <w:rsid w:val="427D7BE2"/>
    <w:rsid w:val="46475E01"/>
    <w:rsid w:val="47E2733D"/>
    <w:rsid w:val="499A7BBE"/>
    <w:rsid w:val="57250A29"/>
    <w:rsid w:val="5EB0695E"/>
    <w:rsid w:val="5ECA5600"/>
    <w:rsid w:val="6061478E"/>
    <w:rsid w:val="62B36DF6"/>
    <w:rsid w:val="632F0C46"/>
    <w:rsid w:val="6A3A4A60"/>
    <w:rsid w:val="6E920293"/>
    <w:rsid w:val="70A774BD"/>
    <w:rsid w:val="72F025F3"/>
    <w:rsid w:val="74E93F3E"/>
    <w:rsid w:val="76B25ECF"/>
    <w:rsid w:val="77402156"/>
    <w:rsid w:val="79815661"/>
    <w:rsid w:val="7F552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customStyle="1" w:styleId="2">
    <w:name w:val="样式 0正文 + 首行缩进:  2 字符1"/>
    <w:basedOn w:val="1"/>
    <w:qFormat/>
    <w:uiPriority w:val="99"/>
    <w:pPr>
      <w:spacing w:line="360" w:lineRule="auto"/>
      <w:ind w:firstLine="200" w:firstLineChars="200"/>
    </w:pPr>
    <w:rPr>
      <w:szCs w:val="20"/>
    </w:rPr>
  </w:style>
  <w:style w:type="paragraph" w:styleId="4">
    <w:name w:val="Normal Indent"/>
    <w:basedOn w:val="1"/>
    <w:qFormat/>
    <w:uiPriority w:val="0"/>
    <w:pPr>
      <w:ind w:firstLine="420" w:firstLineChars="200"/>
    </w:pPr>
  </w:style>
  <w:style w:type="paragraph" w:styleId="5">
    <w:name w:val="annotation text"/>
    <w:basedOn w:val="1"/>
    <w:qFormat/>
    <w:uiPriority w:val="0"/>
    <w:pPr>
      <w:jc w:val="left"/>
    </w:pPr>
  </w:style>
  <w:style w:type="paragraph" w:styleId="6">
    <w:name w:val="Body Text"/>
    <w:basedOn w:val="1"/>
    <w:next w:val="1"/>
    <w:qFormat/>
    <w:uiPriority w:val="0"/>
    <w:pPr>
      <w:spacing w:after="120"/>
    </w:pPr>
  </w:style>
  <w:style w:type="paragraph" w:styleId="7">
    <w:name w:val="Body Text Indent"/>
    <w:basedOn w:val="1"/>
    <w:qFormat/>
    <w:uiPriority w:val="0"/>
    <w:pPr>
      <w:ind w:firstLine="830" w:firstLineChars="352"/>
    </w:pPr>
    <w:rPr>
      <w:rFonts w:ascii="仿宋_GB2312" w:eastAsia="仿宋_GB2312"/>
      <w:kern w:val="0"/>
      <w:sz w:val="32"/>
      <w:szCs w:val="20"/>
    </w:rPr>
  </w:style>
  <w:style w:type="paragraph" w:styleId="8">
    <w:name w:val="Plain Text"/>
    <w:basedOn w:val="1"/>
    <w:next w:val="1"/>
    <w:qFormat/>
    <w:uiPriority w:val="0"/>
    <w:rPr>
      <w:rFonts w:ascii="宋体" w:hAnsi="Courier New"/>
      <w:kern w:val="0"/>
      <w:sz w:val="20"/>
      <w:szCs w:val="21"/>
    </w:rPr>
  </w:style>
  <w:style w:type="paragraph" w:styleId="9">
    <w:name w:val="Date"/>
    <w:basedOn w:val="1"/>
    <w:next w:val="1"/>
    <w:qFormat/>
    <w:uiPriority w:val="0"/>
    <w:pPr>
      <w:ind w:left="100" w:leftChars="2500"/>
    </w:pPr>
    <w:rPr>
      <w:rFonts w:ascii="宋体" w:hAnsi="Courier New" w:eastAsia="宋体" w:cs="Courier New"/>
      <w:szCs w:val="21"/>
    </w:rPr>
  </w:style>
  <w:style w:type="paragraph" w:styleId="10">
    <w:name w:val="footer"/>
    <w:basedOn w:val="1"/>
    <w:qFormat/>
    <w:uiPriority w:val="0"/>
    <w:pPr>
      <w:tabs>
        <w:tab w:val="center" w:pos="4153"/>
        <w:tab w:val="right" w:pos="8306"/>
      </w:tabs>
      <w:snapToGrid w:val="0"/>
      <w:jc w:val="left"/>
    </w:pPr>
    <w:rPr>
      <w:kern w:val="0"/>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kern w:val="0"/>
      <w:sz w:val="18"/>
      <w:szCs w:val="18"/>
    </w:rPr>
  </w:style>
  <w:style w:type="paragraph" w:styleId="12">
    <w:name w:val="toc 1"/>
    <w:basedOn w:val="1"/>
    <w:next w:val="1"/>
    <w:qFormat/>
    <w:uiPriority w:val="0"/>
  </w:style>
  <w:style w:type="paragraph" w:styleId="13">
    <w:name w:val="Normal (Web)"/>
    <w:basedOn w:val="1"/>
    <w:qFormat/>
    <w:uiPriority w:val="0"/>
    <w:pPr>
      <w:widowControl/>
      <w:spacing w:before="100" w:beforeAutospacing="1" w:after="100" w:afterAutospacing="1"/>
      <w:jc w:val="left"/>
    </w:pPr>
    <w:rPr>
      <w:rFonts w:hint="eastAsia" w:ascii="宋体" w:hAnsi="宋体"/>
      <w:kern w:val="0"/>
      <w:sz w:val="24"/>
    </w:rPr>
  </w:style>
  <w:style w:type="character" w:styleId="16">
    <w:name w:val="page number"/>
    <w:basedOn w:val="15"/>
    <w:qFormat/>
    <w:uiPriority w:val="0"/>
  </w:style>
  <w:style w:type="character" w:styleId="17">
    <w:name w:val="Hyperlink"/>
    <w:basedOn w:val="15"/>
    <w:qFormat/>
    <w:uiPriority w:val="0"/>
    <w:rPr>
      <w:color w:val="0000FF"/>
      <w:u w:val="single"/>
    </w:rPr>
  </w:style>
  <w:style w:type="character" w:customStyle="1" w:styleId="18">
    <w:name w:val="Char Char"/>
    <w:link w:val="19"/>
    <w:qFormat/>
    <w:uiPriority w:val="0"/>
  </w:style>
  <w:style w:type="paragraph" w:customStyle="1" w:styleId="19">
    <w:name w:val="Char"/>
    <w:basedOn w:val="1"/>
    <w:link w:val="18"/>
    <w:qFormat/>
    <w:uiPriority w:val="0"/>
  </w:style>
  <w:style w:type="paragraph" w:customStyle="1" w:styleId="2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1">
    <w:name w:val="2ji"/>
    <w:basedOn w:val="3"/>
    <w:qFormat/>
    <w:uiPriority w:val="99"/>
    <w:pPr>
      <w:spacing w:before="0" w:after="0" w:line="360" w:lineRule="auto"/>
    </w:pPr>
    <w:rPr>
      <w:rFonts w:ascii="?cbÎ?ccå" w:hAnsi="?cbÎ?ccå"/>
      <w:sz w:val="21"/>
      <w:szCs w:val="21"/>
    </w:rPr>
  </w:style>
  <w:style w:type="paragraph" w:customStyle="1" w:styleId="22">
    <w:name w:val="标题 2_0"/>
    <w:basedOn w:val="23"/>
    <w:next w:val="23"/>
    <w:qFormat/>
    <w:uiPriority w:val="99"/>
    <w:pPr>
      <w:keepNext/>
      <w:keepLines/>
      <w:spacing w:before="260" w:after="260" w:line="416" w:lineRule="auto"/>
      <w:outlineLvl w:val="1"/>
    </w:pPr>
    <w:rPr>
      <w:rFonts w:ascii="Cambria" w:hAnsi="Cambria"/>
      <w:b/>
      <w:bCs/>
      <w:sz w:val="32"/>
      <w:szCs w:val="32"/>
    </w:rPr>
  </w:style>
  <w:style w:type="paragraph" w:customStyle="1" w:styleId="23">
    <w:name w:val="正文_2"/>
    <w:basedOn w:val="24"/>
    <w:qFormat/>
    <w:uiPriority w:val="99"/>
  </w:style>
  <w:style w:type="paragraph" w:customStyle="1" w:styleId="24">
    <w:name w:val="正文_3"/>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25">
    <w:name w:val="10"/>
    <w:qFormat/>
    <w:uiPriority w:val="99"/>
    <w:rPr>
      <w:rFonts w:ascii="Times New Roman" w:hAnsi="Times New Roman"/>
    </w:rPr>
  </w:style>
  <w:style w:type="paragraph" w:customStyle="1" w:styleId="26">
    <w:name w:val="标题 3_0"/>
    <w:basedOn w:val="27"/>
    <w:next w:val="23"/>
    <w:qFormat/>
    <w:uiPriority w:val="99"/>
    <w:pPr>
      <w:keepNext/>
      <w:keepLines/>
      <w:spacing w:before="260" w:after="260" w:line="416" w:lineRule="auto"/>
      <w:outlineLvl w:val="2"/>
    </w:pPr>
    <w:rPr>
      <w:b/>
      <w:bCs/>
      <w:sz w:val="32"/>
      <w:szCs w:val="32"/>
      <w:lang w:val="zh-CN"/>
    </w:rPr>
  </w:style>
  <w:style w:type="paragraph" w:customStyle="1" w:styleId="27">
    <w:name w:val="正文_3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8">
    <w:name w:val="Blockquote"/>
    <w:basedOn w:val="1"/>
    <w:qFormat/>
    <w:uiPriority w:val="99"/>
    <w:pPr>
      <w:spacing w:before="100" w:after="100"/>
      <w:ind w:left="360" w:right="360"/>
    </w:pPr>
    <w:rPr>
      <w:sz w:val="24"/>
      <w:szCs w:val="24"/>
    </w:rPr>
  </w:style>
  <w:style w:type="paragraph" w:customStyle="1" w:styleId="29">
    <w:name w:val="Plain Text1"/>
    <w:basedOn w:val="1"/>
    <w:qFormat/>
    <w:uiPriority w:val="99"/>
    <w:rPr>
      <w:rFonts w:ascii="宋体" w:hAnsi="Courier New"/>
    </w:rPr>
  </w:style>
  <w:style w:type="paragraph" w:customStyle="1" w:styleId="30">
    <w:name w:val="Body Text Indent1"/>
    <w:basedOn w:val="1"/>
    <w:qFormat/>
    <w:uiPriority w:val="99"/>
    <w:pPr>
      <w:spacing w:line="360" w:lineRule="auto"/>
      <w:ind w:firstLine="480"/>
    </w:pPr>
    <w:rPr>
      <w:rFonts w:ascii="宋体"/>
      <w:kern w:val="0"/>
      <w:sz w:val="24"/>
      <w:szCs w:val="24"/>
    </w:rPr>
  </w:style>
  <w:style w:type="paragraph" w:customStyle="1" w:styleId="31">
    <w:name w:val="正文_4_0"/>
    <w:basedOn w:val="32"/>
    <w:qFormat/>
    <w:uiPriority w:val="99"/>
    <w:rPr>
      <w:rFonts w:ascii="Calibri" w:hAnsi="Calibri"/>
    </w:rPr>
  </w:style>
  <w:style w:type="paragraph" w:customStyle="1" w:styleId="32">
    <w:name w:val="正文_5_0"/>
    <w:basedOn w:val="33"/>
    <w:qFormat/>
    <w:uiPriority w:val="99"/>
  </w:style>
  <w:style w:type="paragraph" w:customStyle="1" w:styleId="33">
    <w:name w:val="正文_3_2"/>
    <w:qFormat/>
    <w:uiPriority w:val="99"/>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26351</Words>
  <Characters>27650</Characters>
  <Lines>0</Lines>
  <Paragraphs>0</Paragraphs>
  <TotalTime>66</TotalTime>
  <ScaleCrop>false</ScaleCrop>
  <LinksUpToDate>false</LinksUpToDate>
  <CharactersWithSpaces>30050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2022-06-07T09:39:00Z</dcterms:created>
  <dc:creator>[资产-收发秘书]李泳</dc:creator>
  <cp:lastModifiedBy>[资产-收发秘书]李泳</cp:lastModifiedBy>
  <dcterms:modified xsi:type="dcterms:W3CDTF">2022-06-18T13:24:53Z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F6BDD41A38274EBAA3E81E0C315ED4C0</vt:lpwstr>
  </property>
</Properties>
</file>