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40"/>
        </w:tabs>
        <w:kinsoku/>
        <w:wordWrap/>
        <w:overflowPunct/>
        <w:topLinePunct w:val="0"/>
        <w:autoSpaceDE/>
        <w:autoSpaceDN/>
        <w:bidi w:val="0"/>
        <w:adjustRightInd/>
        <w:snapToGrid/>
        <w:spacing w:line="400" w:lineRule="exact"/>
        <w:jc w:val="center"/>
        <w:textAlignment w:val="auto"/>
        <w:rPr>
          <w:rFonts w:hint="eastAsia" w:eastAsia="宋体"/>
          <w:b/>
          <w:color w:val="000000"/>
          <w:sz w:val="30"/>
          <w:szCs w:val="30"/>
          <w:lang w:eastAsia="zh-CN"/>
        </w:rPr>
      </w:pPr>
      <w:r>
        <w:rPr>
          <w:rFonts w:hint="eastAsia" w:ascii="宋体" w:hAnsi="宋体" w:eastAsia="宋体" w:cs="宋体"/>
          <w:b/>
          <w:sz w:val="30"/>
          <w:szCs w:val="30"/>
        </w:rPr>
        <w:t>2021年抖音平台招生宣传广告及服务</w:t>
      </w:r>
      <w:r>
        <w:rPr>
          <w:rFonts w:hint="eastAsia"/>
          <w:b/>
          <w:color w:val="000000"/>
          <w:sz w:val="30"/>
          <w:szCs w:val="30"/>
        </w:rPr>
        <w:t>采购需求</w:t>
      </w:r>
    </w:p>
    <w:tbl>
      <w:tblPr>
        <w:tblStyle w:val="2"/>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99"/>
        <w:gridCol w:w="4707"/>
        <w:gridCol w:w="1360"/>
        <w:gridCol w:w="1386"/>
        <w:gridCol w:w="1587"/>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20" w:type="dxa"/>
            <w:gridSpan w:val="7"/>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仿宋" w:hAnsi="仿宋" w:eastAsia="仿宋" w:cs="仿宋"/>
                <w:b/>
                <w:color w:val="000000"/>
                <w:sz w:val="28"/>
                <w:szCs w:val="28"/>
              </w:rPr>
            </w:pPr>
            <w:r>
              <w:rPr>
                <w:rFonts w:hint="eastAsia" w:ascii="黑体" w:hAnsi="黑体" w:eastAsia="黑体" w:cs="黑体"/>
                <w:b w:val="0"/>
                <w:bCs w:val="0"/>
                <w:color w:val="000000"/>
                <w:sz w:val="28"/>
                <w:szCs w:val="28"/>
                <w:lang w:eastAsia="zh-CN"/>
              </w:rPr>
              <w:t>一、服务需求参数及报价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 w:val="0"/>
                <w:bCs/>
                <w:color w:val="000000"/>
                <w:sz w:val="28"/>
                <w:szCs w:val="28"/>
              </w:rPr>
            </w:pPr>
            <w:r>
              <w:rPr>
                <w:rFonts w:hint="eastAsia" w:ascii="仿宋" w:hAnsi="仿宋" w:eastAsia="仿宋" w:cs="仿宋"/>
                <w:b w:val="0"/>
                <w:bCs/>
                <w:color w:val="000000"/>
                <w:sz w:val="28"/>
                <w:szCs w:val="28"/>
              </w:rPr>
              <w:t>序号</w:t>
            </w:r>
          </w:p>
        </w:tc>
        <w:tc>
          <w:tcPr>
            <w:tcW w:w="229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 w:val="0"/>
                <w:bCs/>
                <w:color w:val="000000"/>
                <w:sz w:val="28"/>
                <w:szCs w:val="28"/>
              </w:rPr>
            </w:pPr>
            <w:r>
              <w:rPr>
                <w:rFonts w:hint="eastAsia" w:ascii="仿宋" w:hAnsi="仿宋" w:eastAsia="仿宋" w:cs="仿宋"/>
                <w:b w:val="0"/>
                <w:bCs/>
                <w:color w:val="000000"/>
                <w:sz w:val="28"/>
                <w:szCs w:val="28"/>
              </w:rPr>
              <w:t>产品名称</w:t>
            </w:r>
          </w:p>
        </w:tc>
        <w:tc>
          <w:tcPr>
            <w:tcW w:w="470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rPr>
              <w:t>投放广告位</w:t>
            </w:r>
            <w:r>
              <w:rPr>
                <w:rFonts w:hint="eastAsia" w:ascii="仿宋" w:hAnsi="仿宋" w:eastAsia="仿宋" w:cs="仿宋"/>
                <w:b w:val="0"/>
                <w:bCs/>
                <w:color w:val="000000"/>
                <w:sz w:val="28"/>
                <w:szCs w:val="28"/>
                <w:lang w:val="en-US" w:eastAsia="zh-CN"/>
              </w:rPr>
              <w:t>及要求</w:t>
            </w:r>
          </w:p>
        </w:tc>
        <w:tc>
          <w:tcPr>
            <w:tcW w:w="136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 w:val="0"/>
                <w:bCs/>
                <w:color w:val="000000"/>
                <w:sz w:val="28"/>
                <w:szCs w:val="28"/>
              </w:rPr>
            </w:pPr>
            <w:r>
              <w:rPr>
                <w:rFonts w:hint="eastAsia" w:ascii="仿宋" w:hAnsi="仿宋" w:eastAsia="仿宋" w:cs="仿宋"/>
                <w:b w:val="0"/>
                <w:bCs/>
                <w:color w:val="000000"/>
                <w:sz w:val="28"/>
                <w:szCs w:val="28"/>
              </w:rPr>
              <w:t>曝光量</w:t>
            </w:r>
          </w:p>
        </w:tc>
        <w:tc>
          <w:tcPr>
            <w:tcW w:w="138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 w:val="0"/>
                <w:bCs/>
                <w:color w:val="000000"/>
                <w:sz w:val="28"/>
                <w:szCs w:val="28"/>
              </w:rPr>
            </w:pPr>
            <w:r>
              <w:rPr>
                <w:rFonts w:hint="eastAsia" w:ascii="仿宋" w:hAnsi="仿宋" w:eastAsia="仿宋" w:cs="仿宋"/>
                <w:b w:val="0"/>
                <w:bCs/>
                <w:color w:val="000000"/>
                <w:sz w:val="28"/>
                <w:szCs w:val="28"/>
              </w:rPr>
              <w:t>单位</w:t>
            </w:r>
          </w:p>
        </w:tc>
        <w:tc>
          <w:tcPr>
            <w:tcW w:w="158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 w:val="0"/>
                <w:bCs/>
                <w:color w:val="000000"/>
                <w:sz w:val="28"/>
                <w:szCs w:val="28"/>
              </w:rPr>
            </w:pPr>
            <w:r>
              <w:rPr>
                <w:rFonts w:hint="eastAsia" w:ascii="仿宋" w:hAnsi="仿宋" w:eastAsia="仿宋" w:cs="仿宋"/>
                <w:b w:val="0"/>
                <w:bCs/>
                <w:color w:val="000000"/>
                <w:sz w:val="28"/>
                <w:szCs w:val="28"/>
              </w:rPr>
              <w:t>单价（元）</w:t>
            </w:r>
          </w:p>
        </w:tc>
        <w:tc>
          <w:tcPr>
            <w:tcW w:w="204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 w:val="0"/>
                <w:bCs/>
                <w:color w:val="000000"/>
                <w:sz w:val="28"/>
                <w:szCs w:val="28"/>
              </w:rPr>
            </w:pPr>
            <w:r>
              <w:rPr>
                <w:rFonts w:hint="eastAsia" w:ascii="仿宋" w:hAnsi="仿宋" w:eastAsia="仿宋" w:cs="仿宋"/>
                <w:b w:val="0"/>
                <w:bCs/>
                <w:color w:val="000000"/>
                <w:sz w:val="28"/>
                <w:szCs w:val="28"/>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29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抖音平台招生宣传广告及服务</w:t>
            </w:r>
          </w:p>
        </w:tc>
        <w:tc>
          <w:tcPr>
            <w:tcW w:w="470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抖音、今日头条、西瓜视频、火山小视频多平台开放</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并面向特定区域及人群开放推送招生宣传广告。</w:t>
            </w:r>
          </w:p>
        </w:tc>
        <w:tc>
          <w:tcPr>
            <w:tcW w:w="136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125</w:t>
            </w:r>
            <w:r>
              <w:rPr>
                <w:rFonts w:hint="eastAsia" w:ascii="仿宋" w:hAnsi="仿宋" w:eastAsia="仿宋" w:cs="仿宋"/>
                <w:color w:val="000000"/>
                <w:sz w:val="28"/>
                <w:szCs w:val="28"/>
              </w:rPr>
              <w:t>万</w:t>
            </w:r>
            <w:r>
              <w:rPr>
                <w:rFonts w:hint="eastAsia" w:ascii="仿宋" w:hAnsi="仿宋" w:eastAsia="仿宋" w:cs="仿宋"/>
                <w:color w:val="000000"/>
                <w:sz w:val="28"/>
                <w:szCs w:val="28"/>
                <w:lang w:val="en-US" w:eastAsia="zh-CN"/>
              </w:rPr>
              <w:t>次</w:t>
            </w:r>
          </w:p>
        </w:tc>
        <w:tc>
          <w:tcPr>
            <w:tcW w:w="138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次</w:t>
            </w:r>
          </w:p>
        </w:tc>
        <w:tc>
          <w:tcPr>
            <w:tcW w:w="158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000000"/>
                <w:sz w:val="28"/>
                <w:szCs w:val="28"/>
                <w:lang w:val="en-US" w:eastAsia="zh-CN"/>
              </w:rPr>
            </w:pPr>
          </w:p>
        </w:tc>
        <w:tc>
          <w:tcPr>
            <w:tcW w:w="204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20" w:type="dxa"/>
            <w:gridSpan w:val="7"/>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w:t>
            </w:r>
            <w:r>
              <w:rPr>
                <w:rFonts w:hint="eastAsia" w:ascii="仿宋" w:hAnsi="仿宋" w:eastAsia="仿宋" w:cs="仿宋"/>
                <w:color w:val="000000"/>
                <w:sz w:val="28"/>
                <w:szCs w:val="28"/>
                <w:lang w:eastAsia="zh-CN"/>
              </w:rPr>
              <w:t>含税总价</w:t>
            </w:r>
            <w:r>
              <w:rPr>
                <w:rFonts w:hint="eastAsia" w:ascii="仿宋" w:hAnsi="仿宋" w:eastAsia="仿宋" w:cs="仿宋"/>
                <w:color w:val="000000"/>
                <w:sz w:val="28"/>
                <w:szCs w:val="28"/>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20" w:type="dxa"/>
            <w:gridSpan w:val="7"/>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8"/>
                <w:szCs w:val="28"/>
                <w:lang w:eastAsia="zh-CN"/>
              </w:rPr>
            </w:pPr>
            <w:r>
              <w:rPr>
                <w:rFonts w:hint="eastAsia" w:ascii="黑体" w:hAnsi="黑体" w:eastAsia="黑体" w:cs="黑体"/>
                <w:b w:val="0"/>
                <w:bCs w:val="0"/>
                <w:color w:val="000000"/>
                <w:sz w:val="28"/>
                <w:szCs w:val="28"/>
                <w:lang w:eastAsia="zh-CN"/>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4120" w:type="dxa"/>
            <w:gridSpan w:val="7"/>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仿宋"/>
                <w:kern w:val="0"/>
                <w:sz w:val="28"/>
                <w:szCs w:val="28"/>
              </w:rPr>
            </w:pPr>
            <w:r>
              <w:rPr>
                <w:rFonts w:hint="eastAsia" w:ascii="仿宋" w:hAnsi="仿宋" w:eastAsia="仿宋" w:cs="仿宋"/>
                <w:b/>
                <w:bCs/>
                <w:color w:val="000000"/>
                <w:sz w:val="28"/>
                <w:szCs w:val="28"/>
              </w:rPr>
              <w:t>1、资格条件：</w:t>
            </w:r>
            <w:r>
              <w:rPr>
                <w:rFonts w:hint="eastAsia" w:ascii="仿宋" w:hAnsi="仿宋" w:eastAsia="仿宋" w:cs="仿宋"/>
                <w:kern w:val="0"/>
                <w:sz w:val="28"/>
                <w:szCs w:val="28"/>
              </w:rPr>
              <w:t>符合《中华人民共和国政府采购法》第二十二条规定、国内注册（指按国家有关规定要求注册）的生产或经营本次采购货物或服务</w:t>
            </w:r>
            <w:r>
              <w:rPr>
                <w:rFonts w:hint="eastAsia" w:ascii="仿宋" w:hAnsi="仿宋" w:eastAsia="仿宋" w:cs="仿宋"/>
                <w:kern w:val="0"/>
                <w:sz w:val="28"/>
                <w:szCs w:val="28"/>
                <w:lang w:eastAsia="zh-CN"/>
              </w:rPr>
              <w:t>，具备独立法人资格</w:t>
            </w:r>
            <w:r>
              <w:rPr>
                <w:rFonts w:hint="eastAsia" w:ascii="仿宋" w:hAnsi="仿宋" w:eastAsia="仿宋" w:cs="仿宋"/>
                <w:kern w:val="0"/>
                <w:sz w:val="28"/>
                <w:szCs w:val="28"/>
              </w:rPr>
              <w:t>的供应商。</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default" w:ascii="仿宋" w:hAnsi="仿宋" w:eastAsia="仿宋" w:cs="仿宋"/>
                <w:kern w:val="0"/>
                <w:sz w:val="28"/>
                <w:szCs w:val="28"/>
                <w:lang w:eastAsia="zh-Hans"/>
              </w:rPr>
            </w:pPr>
            <w:r>
              <w:rPr>
                <w:rFonts w:hint="eastAsia" w:ascii="仿宋" w:hAnsi="仿宋" w:eastAsia="仿宋" w:cs="仿宋"/>
                <w:b/>
                <w:bCs/>
                <w:kern w:val="0"/>
                <w:sz w:val="28"/>
                <w:szCs w:val="28"/>
              </w:rPr>
              <w:t>2、</w:t>
            </w:r>
            <w:r>
              <w:rPr>
                <w:rFonts w:hint="eastAsia" w:ascii="仿宋" w:hAnsi="仿宋" w:eastAsia="仿宋" w:cs="仿宋"/>
                <w:b/>
                <w:bCs/>
                <w:kern w:val="0"/>
                <w:sz w:val="28"/>
                <w:szCs w:val="28"/>
                <w:lang w:val="en-US" w:eastAsia="zh-CN"/>
              </w:rPr>
              <w:t>本项目特定资质</w:t>
            </w:r>
            <w:r>
              <w:rPr>
                <w:rFonts w:hint="eastAsia" w:ascii="仿宋" w:hAnsi="仿宋" w:eastAsia="仿宋" w:cs="仿宋"/>
                <w:b/>
                <w:bCs/>
                <w:kern w:val="0"/>
                <w:sz w:val="28"/>
                <w:szCs w:val="28"/>
                <w:lang w:eastAsia="zh-CN"/>
              </w:rPr>
              <w:t>要求：</w:t>
            </w:r>
            <w:r>
              <w:rPr>
                <w:rFonts w:hint="eastAsia" w:ascii="仿宋" w:hAnsi="仿宋" w:eastAsia="仿宋" w:cs="仿宋"/>
                <w:kern w:val="0"/>
                <w:sz w:val="28"/>
                <w:szCs w:val="28"/>
              </w:rPr>
              <w:t>供应商应持有抖音广西独家授权代理协议等相关授权</w:t>
            </w:r>
            <w:r>
              <w:rPr>
                <w:rFonts w:ascii="仿宋" w:hAnsi="仿宋" w:eastAsia="仿宋" w:cs="仿宋"/>
                <w:kern w:val="0"/>
                <w:sz w:val="28"/>
                <w:szCs w:val="28"/>
              </w:rPr>
              <w:t>，</w:t>
            </w:r>
            <w:r>
              <w:rPr>
                <w:rFonts w:hint="eastAsia" w:ascii="仿宋" w:hAnsi="仿宋" w:eastAsia="仿宋" w:cs="仿宋"/>
                <w:kern w:val="0"/>
                <w:sz w:val="28"/>
                <w:szCs w:val="28"/>
              </w:rPr>
              <w:t>且为广西独家代理商</w:t>
            </w:r>
            <w:r>
              <w:rPr>
                <w:rFonts w:ascii="仿宋" w:hAnsi="仿宋" w:eastAsia="仿宋" w:cs="仿宋"/>
                <w:kern w:val="0"/>
                <w:sz w:val="28"/>
                <w:szCs w:val="28"/>
              </w:rPr>
              <w:t>。</w:t>
            </w:r>
            <w:r>
              <w:rPr>
                <w:rFonts w:hint="eastAsia" w:ascii="仿宋" w:hAnsi="仿宋" w:eastAsia="仿宋" w:cs="仿宋"/>
                <w:kern w:val="0"/>
                <w:sz w:val="28"/>
                <w:szCs w:val="28"/>
                <w:lang w:val="en-US" w:eastAsia="zh-CN"/>
              </w:rPr>
              <w:t>（报价时需提供抖音的授权材料原件或相关证明材料复印件并加盖投标单位公章）</w:t>
            </w:r>
            <w:r>
              <w:rPr>
                <w:rFonts w:hint="default" w:ascii="仿宋" w:hAnsi="仿宋" w:eastAsia="仿宋" w:cs="仿宋"/>
                <w:kern w:val="0"/>
                <w:sz w:val="28"/>
                <w:szCs w:val="28"/>
                <w:lang w:eastAsia="zh-Hans"/>
              </w:rPr>
              <w:t>。</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kern w:val="0"/>
                <w:sz w:val="28"/>
                <w:szCs w:val="28"/>
                <w:lang w:eastAsia="zh-CN"/>
              </w:rPr>
            </w:pPr>
            <w:r>
              <w:rPr>
                <w:rFonts w:hint="eastAsia" w:ascii="仿宋" w:hAnsi="仿宋" w:eastAsia="仿宋" w:cs="仿宋"/>
                <w:b/>
                <w:bCs/>
                <w:kern w:val="0"/>
                <w:sz w:val="28"/>
                <w:szCs w:val="28"/>
                <w:lang w:val="en-US" w:eastAsia="zh-CN"/>
              </w:rPr>
              <w:t>3</w:t>
            </w:r>
            <w:r>
              <w:rPr>
                <w:rFonts w:hint="eastAsia" w:ascii="仿宋" w:hAnsi="仿宋" w:eastAsia="仿宋" w:cs="仿宋"/>
                <w:b/>
                <w:bCs/>
                <w:kern w:val="0"/>
                <w:sz w:val="28"/>
                <w:szCs w:val="28"/>
              </w:rPr>
              <w:t>、</w:t>
            </w:r>
            <w:r>
              <w:rPr>
                <w:rFonts w:hint="eastAsia" w:ascii="仿宋" w:hAnsi="仿宋" w:eastAsia="仿宋" w:cs="仿宋"/>
                <w:b/>
                <w:bCs/>
                <w:kern w:val="0"/>
                <w:sz w:val="28"/>
                <w:szCs w:val="28"/>
                <w:lang w:eastAsia="zh-CN"/>
              </w:rPr>
              <w:t>服务要求：</w:t>
            </w:r>
          </w:p>
          <w:p>
            <w:pPr>
              <w:keepNext w:val="0"/>
              <w:keepLines w:val="0"/>
              <w:pageBreakBefore w:val="0"/>
              <w:kinsoku/>
              <w:wordWrap/>
              <w:overflowPunct/>
              <w:topLinePunct w:val="0"/>
              <w:autoSpaceDE/>
              <w:autoSpaceDN/>
              <w:bidi w:val="0"/>
              <w:adjustRightInd/>
              <w:snapToGrid/>
              <w:spacing w:line="480" w:lineRule="exact"/>
              <w:ind w:firstLine="280" w:firstLineChars="100"/>
              <w:textAlignment w:val="auto"/>
              <w:rPr>
                <w:rFonts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投放广告位：抖音、今日头条、西瓜视频、火山小视频多平台开放</w:t>
            </w:r>
            <w:r>
              <w:rPr>
                <w:rFonts w:ascii="仿宋" w:hAnsi="仿宋" w:eastAsia="仿宋" w:cs="仿宋"/>
                <w:color w:val="000000"/>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840" w:firstLineChars="300"/>
              <w:jc w:val="left"/>
              <w:textAlignment w:val="auto"/>
              <w:rPr>
                <w:rFonts w:ascii="仿宋" w:hAnsi="仿宋" w:eastAsia="仿宋" w:cs="仿宋"/>
                <w:color w:val="000000"/>
                <w:sz w:val="28"/>
                <w:szCs w:val="28"/>
              </w:rPr>
            </w:pPr>
            <w:r>
              <w:rPr>
                <w:rFonts w:hint="eastAsia" w:ascii="仿宋" w:hAnsi="仿宋" w:eastAsia="仿宋" w:cs="仿宋"/>
                <w:sz w:val="28"/>
                <w:szCs w:val="28"/>
              </w:rPr>
              <w:t>投放区域：广西区内（含地级市、县级市）</w:t>
            </w:r>
          </w:p>
          <w:p>
            <w:pPr>
              <w:keepNext w:val="0"/>
              <w:keepLines w:val="0"/>
              <w:pageBreakBefore w:val="0"/>
              <w:widowControl/>
              <w:kinsoku/>
              <w:wordWrap/>
              <w:overflowPunct/>
              <w:topLinePunct w:val="0"/>
              <w:autoSpaceDE/>
              <w:autoSpaceDN/>
              <w:bidi w:val="0"/>
              <w:adjustRightInd/>
              <w:snapToGrid/>
              <w:spacing w:line="480" w:lineRule="exact"/>
              <w:ind w:firstLine="840" w:firstLineChars="300"/>
              <w:jc w:val="left"/>
              <w:textAlignment w:val="auto"/>
              <w:rPr>
                <w:rFonts w:ascii="仿宋" w:hAnsi="仿宋" w:eastAsia="仿宋" w:cs="仿宋"/>
                <w:sz w:val="28"/>
                <w:szCs w:val="28"/>
              </w:rPr>
            </w:pPr>
            <w:r>
              <w:rPr>
                <w:rFonts w:hint="eastAsia" w:ascii="仿宋" w:hAnsi="仿宋" w:eastAsia="仿宋" w:cs="仿宋"/>
                <w:color w:val="000000"/>
                <w:sz w:val="28"/>
                <w:szCs w:val="28"/>
              </w:rPr>
              <w:t>投放对象：面向</w:t>
            </w:r>
            <w:r>
              <w:rPr>
                <w:rFonts w:hint="eastAsia" w:ascii="仿宋" w:hAnsi="仿宋" w:eastAsia="仿宋" w:cs="仿宋"/>
                <w:sz w:val="28"/>
                <w:szCs w:val="28"/>
              </w:rPr>
              <w:t>1</w:t>
            </w:r>
            <w:r>
              <w:rPr>
                <w:rFonts w:ascii="仿宋" w:hAnsi="仿宋" w:eastAsia="仿宋" w:cs="仿宋"/>
                <w:sz w:val="28"/>
                <w:szCs w:val="28"/>
              </w:rPr>
              <w:t>8</w:t>
            </w:r>
            <w:r>
              <w:rPr>
                <w:rFonts w:hint="eastAsia" w:ascii="仿宋" w:hAnsi="仿宋" w:eastAsia="仿宋" w:cs="仿宋"/>
                <w:sz w:val="28"/>
                <w:szCs w:val="28"/>
              </w:rPr>
              <w:t>岁至</w:t>
            </w:r>
            <w:r>
              <w:rPr>
                <w:rFonts w:ascii="仿宋" w:hAnsi="仿宋" w:eastAsia="仿宋" w:cs="仿宋"/>
                <w:sz w:val="28"/>
                <w:szCs w:val="28"/>
              </w:rPr>
              <w:t>23</w:t>
            </w:r>
            <w:r>
              <w:rPr>
                <w:rFonts w:hint="eastAsia" w:ascii="仿宋" w:hAnsi="仿宋" w:eastAsia="仿宋" w:cs="仿宋"/>
                <w:sz w:val="28"/>
                <w:szCs w:val="28"/>
              </w:rPr>
              <w:t>岁、40岁至4</w:t>
            </w:r>
            <w:r>
              <w:rPr>
                <w:rFonts w:ascii="仿宋" w:hAnsi="仿宋" w:eastAsia="仿宋" w:cs="仿宋"/>
                <w:sz w:val="28"/>
                <w:szCs w:val="28"/>
              </w:rPr>
              <w:t>9</w:t>
            </w:r>
            <w:r>
              <w:rPr>
                <w:rFonts w:hint="eastAsia" w:ascii="仿宋" w:hAnsi="仿宋" w:eastAsia="仿宋" w:cs="仿宋"/>
                <w:sz w:val="28"/>
                <w:szCs w:val="28"/>
              </w:rPr>
              <w:t>岁的受众人群进行投放。</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投放服务周期：202</w:t>
            </w:r>
            <w:r>
              <w:rPr>
                <w:rFonts w:hint="eastAsia" w:ascii="仿宋" w:hAnsi="仿宋" w:eastAsia="仿宋" w:cs="仿宋"/>
                <w:sz w:val="28"/>
                <w:szCs w:val="28"/>
                <w:lang w:val="en-US" w:eastAsia="zh-CN"/>
              </w:rPr>
              <w:t>1</w:t>
            </w:r>
            <w:r>
              <w:rPr>
                <w:rFonts w:hint="eastAsia" w:ascii="仿宋" w:hAnsi="仿宋" w:eastAsia="仿宋" w:cs="仿宋"/>
                <w:sz w:val="28"/>
                <w:szCs w:val="28"/>
              </w:rPr>
              <w:t>年3月至</w:t>
            </w:r>
            <w:r>
              <w:rPr>
                <w:rFonts w:hint="eastAsia" w:ascii="仿宋" w:hAnsi="仿宋" w:eastAsia="仿宋" w:cs="仿宋"/>
                <w:sz w:val="28"/>
                <w:szCs w:val="28"/>
                <w:lang w:val="en-US" w:eastAsia="zh-CN"/>
              </w:rPr>
              <w:t>8</w:t>
            </w:r>
            <w:r>
              <w:rPr>
                <w:rFonts w:hint="eastAsia" w:ascii="仿宋" w:hAnsi="仿宋" w:eastAsia="仿宋" w:cs="仿宋"/>
                <w:sz w:val="28"/>
                <w:szCs w:val="28"/>
              </w:rPr>
              <w:t>月，分三阶段投放。</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ascii="仿宋" w:hAnsi="仿宋" w:eastAsia="仿宋" w:cs="仿宋"/>
                <w:sz w:val="28"/>
                <w:szCs w:val="28"/>
              </w:rPr>
            </w:pPr>
            <w:r>
              <w:rPr>
                <w:rFonts w:hint="eastAsia" w:ascii="仿宋" w:hAnsi="仿宋" w:eastAsia="仿宋" w:cs="仿宋"/>
                <w:sz w:val="28"/>
                <w:szCs w:val="28"/>
                <w:lang w:val="en-US" w:eastAsia="zh-CN"/>
              </w:rPr>
              <w:t>日</w:t>
            </w:r>
            <w:r>
              <w:rPr>
                <w:rFonts w:hint="eastAsia" w:ascii="仿宋" w:hAnsi="仿宋" w:eastAsia="仿宋" w:cs="仿宋"/>
                <w:sz w:val="28"/>
                <w:szCs w:val="28"/>
              </w:rPr>
              <w:t>投</w:t>
            </w:r>
            <w:r>
              <w:rPr>
                <w:rFonts w:hint="eastAsia" w:ascii="仿宋" w:hAnsi="仿宋" w:eastAsia="仿宋" w:cs="仿宋"/>
                <w:sz w:val="28"/>
                <w:szCs w:val="28"/>
                <w:lang w:val="en-US" w:eastAsia="zh-CN"/>
              </w:rPr>
              <w:t>放</w:t>
            </w:r>
            <w:r>
              <w:rPr>
                <w:rFonts w:hint="eastAsia" w:ascii="仿宋" w:hAnsi="仿宋" w:eastAsia="仿宋" w:cs="仿宋"/>
                <w:sz w:val="28"/>
                <w:szCs w:val="28"/>
              </w:rPr>
              <w:t>时间段</w:t>
            </w:r>
            <w:r>
              <w:rPr>
                <w:rFonts w:ascii="仿宋" w:hAnsi="仿宋" w:eastAsia="仿宋" w:cs="仿宋"/>
                <w:sz w:val="28"/>
                <w:szCs w:val="28"/>
              </w:rPr>
              <w:t>：</w:t>
            </w:r>
            <w:r>
              <w:rPr>
                <w:rFonts w:hint="eastAsia" w:ascii="仿宋" w:hAnsi="仿宋" w:eastAsia="仿宋" w:cs="仿宋"/>
                <w:sz w:val="28"/>
                <w:szCs w:val="28"/>
                <w:lang w:val="en-US" w:eastAsia="zh-CN"/>
              </w:rPr>
              <w:t>当日</w:t>
            </w:r>
            <w:r>
              <w:rPr>
                <w:rFonts w:ascii="仿宋" w:hAnsi="仿宋" w:eastAsia="仿宋" w:cs="仿宋"/>
                <w:sz w:val="28"/>
                <w:szCs w:val="28"/>
              </w:rPr>
              <w:t>07：00-24</w:t>
            </w:r>
            <w:r>
              <w:rPr>
                <w:rFonts w:hint="eastAsia" w:ascii="仿宋" w:hAnsi="仿宋" w:eastAsia="仿宋" w:cs="仿宋"/>
                <w:sz w:val="28"/>
                <w:szCs w:val="28"/>
              </w:rPr>
              <w:t>:</w:t>
            </w:r>
            <w:r>
              <w:rPr>
                <w:rFonts w:ascii="仿宋" w:hAnsi="仿宋" w:eastAsia="仿宋" w:cs="仿宋"/>
                <w:sz w:val="28"/>
                <w:szCs w:val="28"/>
              </w:rPr>
              <w:t>00。</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ascii="仿宋" w:hAnsi="仿宋" w:eastAsia="仿宋" w:cs="仿宋"/>
                <w:sz w:val="28"/>
                <w:szCs w:val="28"/>
              </w:rPr>
            </w:pPr>
            <w:r>
              <w:rPr>
                <w:rFonts w:hint="eastAsia" w:ascii="仿宋" w:hAnsi="仿宋" w:eastAsia="仿宋" w:cs="仿宋"/>
                <w:sz w:val="28"/>
                <w:szCs w:val="28"/>
              </w:rPr>
              <w:t>广告投放视频时长</w:t>
            </w:r>
            <w:r>
              <w:rPr>
                <w:rFonts w:hint="eastAsia" w:ascii="仿宋" w:hAnsi="仿宋" w:eastAsia="仿宋" w:cs="仿宋"/>
                <w:sz w:val="28"/>
                <w:szCs w:val="28"/>
                <w:lang w:eastAsia="zh-CN"/>
              </w:rPr>
              <w:t>：</w:t>
            </w:r>
            <w:r>
              <w:rPr>
                <w:rFonts w:ascii="仿宋" w:hAnsi="仿宋" w:eastAsia="仿宋" w:cs="仿宋"/>
                <w:sz w:val="28"/>
                <w:szCs w:val="28"/>
              </w:rPr>
              <w:t>30-40</w:t>
            </w:r>
            <w:r>
              <w:rPr>
                <w:rFonts w:hint="eastAsia" w:ascii="仿宋" w:hAnsi="仿宋" w:eastAsia="仿宋" w:cs="仿宋"/>
                <w:sz w:val="28"/>
                <w:szCs w:val="28"/>
              </w:rPr>
              <w:t>秒左右</w:t>
            </w:r>
            <w:r>
              <w:rPr>
                <w:rFonts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ascii="仿宋" w:hAnsi="仿宋" w:eastAsia="仿宋" w:cs="仿宋"/>
                <w:sz w:val="28"/>
                <w:szCs w:val="28"/>
              </w:rPr>
            </w:pPr>
            <w:r>
              <w:rPr>
                <w:rFonts w:hint="eastAsia" w:ascii="仿宋" w:hAnsi="仿宋" w:eastAsia="仿宋" w:cs="仿宋"/>
                <w:kern w:val="0"/>
                <w:sz w:val="28"/>
                <w:szCs w:val="28"/>
                <w:lang w:val="en-US" w:eastAsia="zh-CN"/>
              </w:rPr>
              <w:t>投放曝光量：达125万次及以上。</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rPr>
              <w:t>需要根据采购人提供的元素</w:t>
            </w:r>
            <w:r>
              <w:rPr>
                <w:rFonts w:hint="eastAsia" w:ascii="仿宋" w:hAnsi="仿宋" w:eastAsia="仿宋" w:cs="仿宋"/>
                <w:sz w:val="28"/>
                <w:szCs w:val="28"/>
                <w:lang w:val="en-US" w:eastAsia="zh-CN"/>
              </w:rPr>
              <w:t>设计制作并发布个性化的抖音线上招生宣传广告，包括</w:t>
            </w:r>
            <w:r>
              <w:rPr>
                <w:rFonts w:hint="eastAsia" w:ascii="仿宋" w:hAnsi="仿宋" w:eastAsia="仿宋" w:cs="仿宋"/>
                <w:kern w:val="0"/>
                <w:sz w:val="28"/>
                <w:szCs w:val="28"/>
                <w:lang w:val="en-US" w:eastAsia="zh-CN" w:bidi="ar"/>
              </w:rPr>
              <w:t>招生宣传</w:t>
            </w:r>
            <w:r>
              <w:rPr>
                <w:rFonts w:hint="eastAsia" w:ascii="仿宋" w:hAnsi="仿宋" w:eastAsia="仿宋" w:cs="仿宋"/>
                <w:kern w:val="0"/>
                <w:sz w:val="28"/>
                <w:szCs w:val="28"/>
                <w:lang w:val="en-US" w:eastAsia="zh-CN"/>
              </w:rPr>
              <w:t>视频广告的剪辑制作、界面设计排版、跳转链接制作以及版面管理、广告推送服务等，</w:t>
            </w:r>
            <w:r>
              <w:rPr>
                <w:rFonts w:hint="eastAsia" w:ascii="仿宋" w:hAnsi="仿宋" w:eastAsia="仿宋" w:cs="仿宋"/>
                <w:sz w:val="28"/>
                <w:szCs w:val="28"/>
              </w:rPr>
              <w:t>设计要求思路新颖、有特点</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按照采购人要求的指定日期进行精准投放，要求相关信息更新及发布必须及时准确。</w:t>
            </w:r>
          </w:p>
          <w:p>
            <w:pPr>
              <w:keepNext w:val="0"/>
              <w:keepLines w:val="0"/>
              <w:pageBreakBefore w:val="0"/>
              <w:kinsoku/>
              <w:wordWrap/>
              <w:overflowPunct/>
              <w:topLinePunct w:val="0"/>
              <w:autoSpaceDE/>
              <w:autoSpaceDN/>
              <w:bidi w:val="0"/>
              <w:adjustRightInd/>
              <w:snapToGrid/>
              <w:spacing w:line="480" w:lineRule="exact"/>
              <w:ind w:firstLine="280" w:firstLineChars="1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广告内容每日发布完成后，供应商应应在24小时内向采购人提供相应的投放统计数据（以抖音所提供的后台统计数据为准），</w:t>
            </w:r>
            <w:r>
              <w:rPr>
                <w:rFonts w:hint="eastAsia" w:ascii="仿宋" w:hAnsi="仿宋" w:eastAsia="仿宋" w:cs="仿宋"/>
                <w:kern w:val="0"/>
                <w:sz w:val="28"/>
                <w:szCs w:val="28"/>
              </w:rPr>
              <w:t>并根据投放效果评估情况向采购人提出广告位投放选择建议及调整方案。</w:t>
            </w:r>
          </w:p>
          <w:p>
            <w:pPr>
              <w:keepNext w:val="0"/>
              <w:keepLines w:val="0"/>
              <w:pageBreakBefore w:val="0"/>
              <w:kinsoku/>
              <w:wordWrap/>
              <w:overflowPunct/>
              <w:topLinePunct w:val="0"/>
              <w:autoSpaceDE/>
              <w:autoSpaceDN/>
              <w:bidi w:val="0"/>
              <w:adjustRightInd/>
              <w:snapToGrid/>
              <w:spacing w:line="480" w:lineRule="exact"/>
              <w:ind w:firstLine="280" w:firstLineChars="100"/>
              <w:textAlignment w:val="auto"/>
              <w:rPr>
                <w:rFonts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供应商应确保制作、投放的抖音平台广告符合国家相关法律法规要求，不触犯第三方合法权益。</w:t>
            </w:r>
          </w:p>
          <w:p>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4</w:t>
            </w:r>
            <w:r>
              <w:rPr>
                <w:rFonts w:hint="eastAsia" w:ascii="仿宋" w:hAnsi="仿宋" w:eastAsia="仿宋" w:cs="仿宋"/>
                <w:b/>
                <w:bCs/>
                <w:kern w:val="0"/>
                <w:sz w:val="28"/>
                <w:szCs w:val="28"/>
              </w:rPr>
              <w:t>、</w:t>
            </w:r>
            <w:r>
              <w:rPr>
                <w:rFonts w:hint="eastAsia" w:ascii="仿宋" w:hAnsi="仿宋" w:eastAsia="仿宋" w:cs="仿宋"/>
                <w:b/>
                <w:bCs/>
                <w:kern w:val="0"/>
                <w:sz w:val="28"/>
                <w:szCs w:val="28"/>
                <w:lang w:eastAsia="zh-CN"/>
              </w:rPr>
              <w:t>报价要求：</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（1）供应商的投标报价应包含视频剪辑制作费、设计排版费、跳转链接制作费、版面管理费、广告服务费等完成项目所需的全部费用及相关税费。</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（2）本项目不接受联合体报价。成交后不得分包、转包。</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kern w:val="0"/>
          <w:sz w:val="30"/>
          <w:szCs w:val="30"/>
          <w:lang w:val="en-US" w:eastAsia="zh-CN"/>
        </w:rPr>
      </w:pPr>
      <w:r>
        <w:rPr>
          <w:rFonts w:hint="eastAsia" w:ascii="仿宋" w:hAnsi="仿宋" w:eastAsia="仿宋" w:cs="仿宋"/>
          <w:kern w:val="0"/>
          <w:sz w:val="30"/>
          <w:szCs w:val="30"/>
          <w:lang w:eastAsia="zh-CN"/>
        </w:rPr>
        <w:t>报价单位名称（公章）：</w:t>
      </w:r>
      <w:r>
        <w:rPr>
          <w:rFonts w:hint="eastAsia" w:ascii="仿宋" w:hAnsi="仿宋" w:eastAsia="仿宋" w:cs="仿宋"/>
          <w:kern w:val="0"/>
          <w:sz w:val="30"/>
          <w:szCs w:val="30"/>
          <w:lang w:val="en-US" w:eastAsia="zh-CN"/>
        </w:rPr>
        <w:t xml:space="preserve">                          报价人：          联系电话：</w:t>
      </w:r>
    </w:p>
    <w:p/>
    <w:sectPr>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8F6B"/>
    <w:multiLevelType w:val="singleLevel"/>
    <w:tmpl w:val="23E78F6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237FC"/>
    <w:rsid w:val="00D8593A"/>
    <w:rsid w:val="04C57080"/>
    <w:rsid w:val="0C877849"/>
    <w:rsid w:val="1FCD7A80"/>
    <w:rsid w:val="66A237FC"/>
    <w:rsid w:val="721F6804"/>
    <w:rsid w:val="7F08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2021-02-20T06:09:00Z</dcterms:created>
  <dc:creator>质量督导处</dc:creator>
  <cp:lastModifiedBy>质量督导处</cp:lastModifiedBy>
  <dcterms:modified xsi:type="dcterms:W3CDTF">2021-02-20T09:45:51Z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