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lang w:eastAsia="zh-CN"/>
        </w:rPr>
      </w:pPr>
      <w:r>
        <w:rPr>
          <w:rFonts w:hint="eastAsia" w:ascii="宋体" w:hAnsi="宋体" w:eastAsia="宋体" w:cs="宋体"/>
          <w:b/>
          <w:bCs/>
          <w:sz w:val="36"/>
          <w:szCs w:val="36"/>
        </w:rPr>
        <w:t>城市三维建模仿真竞赛软件需求参数</w:t>
      </w:r>
      <w:r>
        <w:rPr>
          <w:rFonts w:hint="eastAsia" w:ascii="宋体" w:hAnsi="宋体" w:eastAsia="宋体" w:cs="宋体"/>
          <w:b/>
          <w:bCs/>
          <w:sz w:val="36"/>
          <w:szCs w:val="36"/>
          <w:lang w:eastAsia="zh-CN"/>
        </w:rPr>
        <w:t>清单</w:t>
      </w:r>
    </w:p>
    <w:tbl>
      <w:tblPr>
        <w:tblStyle w:val="6"/>
        <w:tblW w:w="14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7398"/>
        <w:gridCol w:w="1389"/>
        <w:gridCol w:w="1389"/>
        <w:gridCol w:w="1389"/>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Align w:val="center"/>
          </w:tcPr>
          <w:p>
            <w:pPr>
              <w:jc w:val="center"/>
              <w:rPr>
                <w:rFonts w:ascii="宋体" w:hAnsi="宋体" w:eastAsia="宋体" w:cs="宋体"/>
                <w:b/>
                <w:bCs/>
                <w:szCs w:val="21"/>
              </w:rPr>
            </w:pPr>
            <w:r>
              <w:rPr>
                <w:rFonts w:hint="eastAsia" w:ascii="宋体" w:hAnsi="宋体" w:eastAsia="宋体" w:cs="宋体"/>
                <w:b/>
                <w:bCs/>
                <w:szCs w:val="21"/>
              </w:rPr>
              <w:t>产品名称</w:t>
            </w:r>
          </w:p>
        </w:tc>
        <w:tc>
          <w:tcPr>
            <w:tcW w:w="7398" w:type="dxa"/>
            <w:vAlign w:val="center"/>
          </w:tcPr>
          <w:p>
            <w:pPr>
              <w:jc w:val="center"/>
              <w:rPr>
                <w:rFonts w:ascii="宋体" w:hAnsi="宋体" w:eastAsia="宋体" w:cs="宋体"/>
                <w:b/>
                <w:bCs/>
                <w:szCs w:val="21"/>
              </w:rPr>
            </w:pPr>
            <w:r>
              <w:rPr>
                <w:rFonts w:hint="eastAsia" w:ascii="宋体" w:hAnsi="宋体" w:eastAsia="宋体" w:cs="宋体"/>
                <w:b/>
                <w:bCs/>
                <w:szCs w:val="21"/>
              </w:rPr>
              <w:t>技术参数</w:t>
            </w:r>
          </w:p>
        </w:tc>
        <w:tc>
          <w:tcPr>
            <w:tcW w:w="1389" w:type="dxa"/>
            <w:vAlign w:val="center"/>
          </w:tcPr>
          <w:p>
            <w:pPr>
              <w:jc w:val="center"/>
              <w:rPr>
                <w:rFonts w:hint="eastAsia" w:ascii="宋体" w:hAnsi="宋体" w:eastAsia="宋体" w:cs="宋体"/>
                <w:b/>
                <w:bCs/>
                <w:szCs w:val="21"/>
                <w:lang w:eastAsia="zh-CN"/>
              </w:rPr>
            </w:pPr>
            <w:r>
              <w:rPr>
                <w:rFonts w:hint="eastAsia" w:ascii="宋体" w:hAnsi="宋体" w:eastAsia="宋体" w:cs="宋体"/>
                <w:b/>
                <w:bCs/>
                <w:szCs w:val="21"/>
                <w:lang w:eastAsia="zh-CN"/>
              </w:rPr>
              <w:t>数量</w:t>
            </w:r>
          </w:p>
        </w:tc>
        <w:tc>
          <w:tcPr>
            <w:tcW w:w="1389" w:type="dxa"/>
            <w:vAlign w:val="center"/>
          </w:tcPr>
          <w:p>
            <w:pPr>
              <w:jc w:val="center"/>
              <w:rPr>
                <w:rFonts w:hint="eastAsia" w:ascii="宋体" w:hAnsi="宋体" w:eastAsia="宋体" w:cs="宋体"/>
                <w:b/>
                <w:bCs/>
                <w:szCs w:val="21"/>
                <w:lang w:eastAsia="zh-CN"/>
              </w:rPr>
            </w:pPr>
            <w:r>
              <w:rPr>
                <w:rFonts w:hint="eastAsia" w:ascii="宋体" w:hAnsi="宋体" w:eastAsia="宋体" w:cs="宋体"/>
                <w:b/>
                <w:bCs/>
                <w:szCs w:val="21"/>
                <w:lang w:eastAsia="zh-CN"/>
              </w:rPr>
              <w:t>单位</w:t>
            </w:r>
          </w:p>
        </w:tc>
        <w:tc>
          <w:tcPr>
            <w:tcW w:w="1389" w:type="dxa"/>
            <w:vAlign w:val="center"/>
          </w:tcPr>
          <w:p>
            <w:pPr>
              <w:jc w:val="center"/>
              <w:rPr>
                <w:rFonts w:hint="eastAsia" w:ascii="宋体" w:hAnsi="宋体" w:eastAsia="宋体" w:cs="宋体"/>
                <w:b/>
                <w:bCs/>
                <w:szCs w:val="21"/>
                <w:lang w:eastAsia="zh-CN"/>
              </w:rPr>
            </w:pPr>
            <w:r>
              <w:rPr>
                <w:rFonts w:hint="eastAsia" w:ascii="宋体" w:hAnsi="宋体" w:eastAsia="宋体" w:cs="宋体"/>
                <w:b/>
                <w:bCs/>
                <w:szCs w:val="21"/>
                <w:lang w:eastAsia="zh-CN"/>
              </w:rPr>
              <w:t>单价（元）</w:t>
            </w:r>
          </w:p>
        </w:tc>
        <w:tc>
          <w:tcPr>
            <w:tcW w:w="1389" w:type="dxa"/>
            <w:vAlign w:val="center"/>
          </w:tcPr>
          <w:p>
            <w:pPr>
              <w:jc w:val="center"/>
              <w:rPr>
                <w:rFonts w:hint="eastAsia" w:ascii="宋体" w:hAnsi="宋体" w:eastAsia="宋体" w:cs="宋体"/>
                <w:b/>
                <w:bCs/>
                <w:szCs w:val="21"/>
                <w:lang w:eastAsia="zh-CN"/>
              </w:rPr>
            </w:pPr>
            <w:r>
              <w:rPr>
                <w:rFonts w:hint="eastAsia" w:ascii="宋体" w:hAnsi="宋体" w:eastAsia="宋体" w:cs="宋体"/>
                <w:b/>
                <w:bCs/>
                <w:szCs w:val="21"/>
                <w:lang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Align w:val="center"/>
          </w:tcPr>
          <w:p>
            <w:pPr>
              <w:jc w:val="center"/>
              <w:rPr>
                <w:rFonts w:ascii="宋体" w:hAnsi="宋体" w:eastAsia="宋体" w:cs="宋体"/>
                <w:b/>
                <w:bCs/>
                <w:szCs w:val="21"/>
              </w:rPr>
            </w:pPr>
            <w:r>
              <w:rPr>
                <w:rFonts w:hint="eastAsia" w:ascii="宋体" w:hAnsi="宋体" w:eastAsia="宋体" w:cs="宋体"/>
                <w:szCs w:val="21"/>
              </w:rPr>
              <w:t>城市三维建模仿真竞赛软件</w:t>
            </w:r>
          </w:p>
        </w:tc>
        <w:tc>
          <w:tcPr>
            <w:tcW w:w="7398" w:type="dxa"/>
            <w:vAlign w:val="center"/>
          </w:tcPr>
          <w:p>
            <w:pPr>
              <w:rPr>
                <w:rFonts w:ascii="宋体" w:hAnsi="宋体" w:eastAsia="宋体" w:cs="宋体"/>
                <w:szCs w:val="21"/>
              </w:rPr>
            </w:pPr>
            <w:r>
              <w:rPr>
                <w:rFonts w:hint="eastAsia" w:ascii="宋体" w:hAnsi="宋体" w:eastAsia="宋体" w:cs="宋体"/>
                <w:b/>
                <w:bCs/>
                <w:szCs w:val="21"/>
              </w:rPr>
              <w:t>基本要求：</w:t>
            </w:r>
            <w:r>
              <w:rPr>
                <w:rFonts w:hint="eastAsia" w:ascii="宋体" w:hAnsi="宋体" w:eastAsia="宋体" w:cs="宋体"/>
                <w:szCs w:val="21"/>
              </w:rPr>
              <w:t>严格按照城市三维建模赛项要求设计，功能与竞赛要求一致，安装在PC端上，完全模拟无人机由像控点布设、航线规划、影像数据采集、导出的航测全过程；需具备高逼真、沉浸式的仪器交互体验，支持第一人称视角、第三人称视角自由漫游操作。</w:t>
            </w:r>
          </w:p>
          <w:p>
            <w:pPr>
              <w:rPr>
                <w:rFonts w:ascii="宋体" w:hAnsi="宋体" w:eastAsia="宋体" w:cs="宋体"/>
                <w:b/>
                <w:bCs/>
                <w:szCs w:val="21"/>
              </w:rPr>
            </w:pPr>
            <w:r>
              <w:rPr>
                <w:rFonts w:hint="eastAsia" w:ascii="宋体" w:hAnsi="宋体" w:eastAsia="宋体" w:cs="宋体"/>
                <w:b/>
                <w:bCs/>
                <w:szCs w:val="21"/>
              </w:rPr>
              <w:t>1.仿真设备</w:t>
            </w:r>
          </w:p>
          <w:p>
            <w:pPr>
              <w:rPr>
                <w:rFonts w:ascii="宋体" w:hAnsi="宋体" w:eastAsia="宋体" w:cs="宋体"/>
                <w:b/>
                <w:bCs/>
                <w:szCs w:val="21"/>
              </w:rPr>
            </w:pPr>
            <w:r>
              <w:rPr>
                <w:rFonts w:hint="eastAsia" w:ascii="宋体" w:hAnsi="宋体" w:eastAsia="宋体" w:cs="宋体"/>
                <w:szCs w:val="21"/>
              </w:rPr>
              <w:t>（1）无人机设备：SF-600无人机，抗风等级5级风，悬停精度RTK水平1cm＋1ppm，垂直2cm＋1ppm，可挂载五镜头相机型号T53P。</w:t>
            </w:r>
          </w:p>
          <w:p>
            <w:pPr>
              <w:rPr>
                <w:rFonts w:ascii="宋体" w:hAnsi="宋体" w:eastAsia="宋体" w:cs="宋体"/>
                <w:szCs w:val="21"/>
              </w:rPr>
            </w:pPr>
            <w:r>
              <w:rPr>
                <w:rFonts w:hint="eastAsia" w:ascii="宋体" w:hAnsi="宋体" w:eastAsia="宋体" w:cs="宋体"/>
                <w:szCs w:val="21"/>
              </w:rPr>
              <w:t>（2）无人机挂载：T53P挂载相机可生成6000*4000分辨率照片，具备高清相片导出。并且相片属性可查看（含有经纬度、焦距、分辨率、相机型号等属性），支持25000张照片数据存储。</w:t>
            </w:r>
          </w:p>
          <w:p>
            <w:pPr>
              <w:rPr>
                <w:rFonts w:ascii="宋体" w:hAnsi="宋体" w:eastAsia="宋体" w:cs="宋体"/>
                <w:szCs w:val="21"/>
              </w:rPr>
            </w:pPr>
            <w:r>
              <w:rPr>
                <w:rFonts w:hint="eastAsia" w:ascii="宋体" w:hAnsi="宋体" w:eastAsia="宋体" w:cs="宋体"/>
                <w:szCs w:val="21"/>
              </w:rPr>
              <w:t>（3）像控点测量设备RTK平面精度±(2.5mm+0.5x10</w:t>
            </w:r>
            <w:r>
              <w:rPr>
                <w:rFonts w:hint="eastAsia" w:ascii="宋体" w:hAnsi="宋体" w:eastAsia="宋体" w:cs="宋体"/>
                <w:szCs w:val="21"/>
                <w:vertAlign w:val="superscript"/>
              </w:rPr>
              <w:t>-6</w:t>
            </w:r>
            <w:r>
              <w:rPr>
                <w:rFonts w:hint="eastAsia" w:ascii="宋体" w:hAnsi="宋体" w:eastAsia="宋体" w:cs="宋体"/>
                <w:szCs w:val="21"/>
              </w:rPr>
              <w:t xml:space="preserve"> x D)高程精度±(5mm+0.5x10</w:t>
            </w:r>
            <w:r>
              <w:rPr>
                <w:rFonts w:hint="eastAsia" w:ascii="宋体" w:hAnsi="宋体" w:eastAsia="宋体" w:cs="宋体"/>
                <w:szCs w:val="21"/>
                <w:vertAlign w:val="superscript"/>
              </w:rPr>
              <w:t>-6</w:t>
            </w:r>
            <w:r>
              <w:rPr>
                <w:rFonts w:hint="eastAsia" w:ascii="宋体" w:hAnsi="宋体" w:eastAsia="宋体" w:cs="宋体"/>
                <w:szCs w:val="21"/>
              </w:rPr>
              <w:t xml:space="preserve"> x D)【D：为所测量的基线长度】</w:t>
            </w:r>
          </w:p>
          <w:p>
            <w:pPr>
              <w:rPr>
                <w:rFonts w:ascii="宋体" w:hAnsi="宋体" w:eastAsia="宋体" w:cs="宋体"/>
                <w:b/>
                <w:bCs/>
                <w:szCs w:val="21"/>
              </w:rPr>
            </w:pPr>
            <w:r>
              <w:rPr>
                <w:rFonts w:hint="eastAsia" w:ascii="宋体" w:hAnsi="宋体" w:eastAsia="宋体" w:cs="宋体"/>
                <w:b/>
                <w:bCs/>
                <w:szCs w:val="21"/>
              </w:rPr>
              <w:t>2.</w:t>
            </w:r>
            <w:r>
              <w:rPr>
                <w:rFonts w:hint="eastAsia" w:ascii="宋体" w:hAnsi="宋体" w:eastAsia="宋体" w:cs="宋体"/>
                <w:b/>
                <w:bCs/>
                <w:szCs w:val="21"/>
                <w:lang w:bidi="ar"/>
              </w:rPr>
              <w:t>软件功能</w:t>
            </w:r>
          </w:p>
          <w:p>
            <w:pPr>
              <w:rPr>
                <w:rFonts w:ascii="宋体" w:hAnsi="宋体" w:eastAsia="宋体" w:cs="宋体"/>
                <w:szCs w:val="21"/>
              </w:rPr>
            </w:pPr>
            <w:r>
              <w:rPr>
                <w:rFonts w:hint="eastAsia" w:ascii="宋体" w:hAnsi="宋体" w:eastAsia="宋体" w:cs="宋体"/>
                <w:szCs w:val="21"/>
              </w:rPr>
              <w:t>（1）具有无人机外业倾斜航测数据采集作业，支持规定时间内对给定待测区进行踏勘模拟、航拍、像控布设等作业并完成考核。</w:t>
            </w:r>
          </w:p>
          <w:p>
            <w:pPr>
              <w:rPr>
                <w:rFonts w:ascii="宋体" w:hAnsi="宋体" w:eastAsia="宋体" w:cs="宋体"/>
                <w:szCs w:val="21"/>
              </w:rPr>
            </w:pPr>
            <w:r>
              <w:rPr>
                <w:rFonts w:hint="eastAsia" w:ascii="宋体" w:hAnsi="宋体" w:eastAsia="宋体" w:cs="宋体"/>
                <w:szCs w:val="21"/>
                <w:lang w:bidi="ar"/>
              </w:rPr>
              <w:t>（2）</w:t>
            </w:r>
            <w:r>
              <w:rPr>
                <w:rFonts w:hint="eastAsia" w:ascii="宋体" w:hAnsi="宋体" w:eastAsia="宋体" w:cs="宋体"/>
                <w:szCs w:val="21"/>
              </w:rPr>
              <w:t>无人机航测软件：可对测区情况、测区范围、地面分辨率、重叠率、像控布设要求等要求进行布置。</w:t>
            </w:r>
          </w:p>
          <w:p>
            <w:pPr>
              <w:rPr>
                <w:rFonts w:ascii="宋体" w:hAnsi="宋体" w:eastAsia="宋体" w:cs="宋体"/>
                <w:szCs w:val="21"/>
              </w:rPr>
            </w:pPr>
            <w:r>
              <w:rPr>
                <w:rFonts w:hint="eastAsia" w:ascii="宋体" w:hAnsi="宋体" w:eastAsia="宋体" w:cs="宋体"/>
                <w:szCs w:val="21"/>
                <w:lang w:bidi="ar"/>
              </w:rPr>
              <w:t>（4）软件</w:t>
            </w:r>
            <w:r>
              <w:rPr>
                <w:rFonts w:hint="eastAsia" w:ascii="宋体" w:hAnsi="宋体" w:eastAsia="宋体" w:cs="宋体"/>
                <w:szCs w:val="21"/>
              </w:rPr>
              <w:t>外业可实现：现场踏勘、像控布设、设备组装、航线规划飞行。</w:t>
            </w:r>
          </w:p>
          <w:p>
            <w:pPr>
              <w:rPr>
                <w:rFonts w:ascii="宋体" w:hAnsi="宋体" w:eastAsia="宋体" w:cs="宋体"/>
                <w:b/>
                <w:bCs/>
                <w:szCs w:val="21"/>
              </w:rPr>
            </w:pPr>
            <w:r>
              <w:rPr>
                <w:rFonts w:hint="eastAsia" w:ascii="宋体" w:hAnsi="宋体" w:eastAsia="宋体" w:cs="宋体"/>
                <w:szCs w:val="21"/>
                <w:lang w:bidi="ar"/>
              </w:rPr>
              <w:t>（5）软件具有：</w:t>
            </w:r>
            <w:r>
              <w:rPr>
                <w:rFonts w:hint="eastAsia" w:ascii="宋体" w:hAnsi="宋体" w:eastAsia="宋体" w:cs="宋体"/>
                <w:szCs w:val="21"/>
              </w:rPr>
              <w:t>自动评分功能，可自动监测操作是否符合规范，并自动上传成绩至后台。</w:t>
            </w:r>
          </w:p>
          <w:p>
            <w:pPr>
              <w:rPr>
                <w:rFonts w:ascii="宋体" w:hAnsi="宋体" w:eastAsia="宋体" w:cs="宋体"/>
                <w:szCs w:val="21"/>
              </w:rPr>
            </w:pPr>
            <w:r>
              <w:rPr>
                <w:rFonts w:hint="eastAsia" w:ascii="宋体" w:hAnsi="宋体" w:eastAsia="宋体" w:cs="宋体"/>
                <w:szCs w:val="21"/>
              </w:rPr>
              <w:t>（6）软件具有练习模式与竞赛模式，竞赛模式可切换不同场景进行竞赛。</w:t>
            </w:r>
          </w:p>
          <w:p>
            <w:pPr>
              <w:rPr>
                <w:rFonts w:ascii="宋体" w:hAnsi="宋体" w:eastAsia="宋体" w:cs="宋体"/>
                <w:szCs w:val="21"/>
              </w:rPr>
            </w:pPr>
            <w:r>
              <w:rPr>
                <w:rFonts w:hint="eastAsia" w:ascii="宋体" w:hAnsi="宋体" w:eastAsia="宋体" w:cs="宋体"/>
                <w:szCs w:val="21"/>
              </w:rPr>
              <w:t>（7）软件内可实现的操作：</w:t>
            </w:r>
          </w:p>
          <w:p>
            <w:pPr>
              <w:rPr>
                <w:rFonts w:ascii="宋体" w:hAnsi="宋体" w:eastAsia="宋体" w:cs="宋体"/>
                <w:szCs w:val="21"/>
              </w:rPr>
            </w:pPr>
            <w:r>
              <w:rPr>
                <w:rFonts w:hint="eastAsia" w:ascii="宋体" w:hAnsi="宋体" w:eastAsia="宋体" w:cs="宋体"/>
                <w:szCs w:val="21"/>
              </w:rPr>
              <w:t>①无人机螺旋桨、电池、相机安装。</w:t>
            </w:r>
          </w:p>
          <w:p>
            <w:pPr>
              <w:rPr>
                <w:rFonts w:ascii="宋体" w:hAnsi="宋体" w:eastAsia="宋体" w:cs="宋体"/>
                <w:szCs w:val="21"/>
              </w:rPr>
            </w:pPr>
            <w:r>
              <w:rPr>
                <w:rFonts w:hint="eastAsia" w:ascii="宋体" w:hAnsi="宋体" w:eastAsia="宋体" w:cs="宋体"/>
                <w:szCs w:val="21"/>
              </w:rPr>
              <w:t>②相机内存卡真实储存容量变化、数据自动输出。</w:t>
            </w:r>
          </w:p>
          <w:p>
            <w:pPr>
              <w:rPr>
                <w:rFonts w:ascii="宋体" w:hAnsi="宋体" w:eastAsia="宋体" w:cs="宋体"/>
                <w:szCs w:val="21"/>
              </w:rPr>
            </w:pPr>
            <w:r>
              <w:rPr>
                <w:rFonts w:hint="eastAsia" w:ascii="宋体" w:hAnsi="宋体" w:eastAsia="宋体" w:cs="宋体"/>
                <w:szCs w:val="21"/>
              </w:rPr>
              <w:t>③支持无人机与遥控器之间的配合操作。</w:t>
            </w:r>
          </w:p>
          <w:p>
            <w:pPr>
              <w:rPr>
                <w:rFonts w:ascii="宋体" w:hAnsi="宋体" w:eastAsia="宋体" w:cs="宋体"/>
                <w:szCs w:val="21"/>
              </w:rPr>
            </w:pPr>
            <w:r>
              <w:rPr>
                <w:rFonts w:hint="eastAsia" w:ascii="宋体" w:hAnsi="宋体" w:eastAsia="宋体" w:cs="宋体"/>
                <w:szCs w:val="21"/>
              </w:rPr>
              <w:t>④含有真实遥控器航线规划算法。</w:t>
            </w:r>
          </w:p>
          <w:p>
            <w:pPr>
              <w:rPr>
                <w:rFonts w:ascii="宋体" w:hAnsi="宋体" w:eastAsia="宋体" w:cs="宋体"/>
                <w:szCs w:val="21"/>
              </w:rPr>
            </w:pPr>
            <w:r>
              <w:rPr>
                <w:rFonts w:hint="eastAsia" w:ascii="宋体" w:hAnsi="宋体" w:eastAsia="宋体" w:cs="宋体"/>
                <w:szCs w:val="21"/>
              </w:rPr>
              <w:t>⑤内置天气变化，可变化晴天、阴天、暴雨且有动态效果。</w:t>
            </w:r>
          </w:p>
          <w:p>
            <w:pPr>
              <w:rPr>
                <w:rFonts w:ascii="宋体" w:hAnsi="宋体" w:eastAsia="宋体" w:cs="宋体"/>
                <w:szCs w:val="21"/>
              </w:rPr>
            </w:pPr>
            <w:r>
              <w:rPr>
                <w:rFonts w:hint="eastAsia" w:ascii="宋体" w:hAnsi="宋体" w:eastAsia="宋体" w:cs="宋体"/>
                <w:szCs w:val="21"/>
              </w:rPr>
              <w:t>⑥内置风速变化，可变化0-10级风。</w:t>
            </w:r>
          </w:p>
          <w:p>
            <w:pPr>
              <w:rPr>
                <w:rFonts w:ascii="宋体" w:hAnsi="宋体" w:eastAsia="宋体" w:cs="宋体"/>
                <w:szCs w:val="21"/>
              </w:rPr>
            </w:pPr>
            <w:r>
              <w:rPr>
                <w:rFonts w:hint="eastAsia" w:ascii="宋体" w:hAnsi="宋体" w:eastAsia="宋体" w:cs="宋体"/>
                <w:szCs w:val="21"/>
              </w:rPr>
              <w:t>⑦含有手持佳能相机，可完成点之记拍照记录并且导出。</w:t>
            </w:r>
          </w:p>
          <w:p>
            <w:pPr>
              <w:rPr>
                <w:rFonts w:ascii="宋体" w:hAnsi="宋体" w:eastAsia="宋体" w:cs="宋体"/>
                <w:szCs w:val="21"/>
              </w:rPr>
            </w:pPr>
            <w:r>
              <w:rPr>
                <w:rFonts w:hint="eastAsia" w:ascii="宋体" w:hAnsi="宋体" w:eastAsia="宋体" w:cs="宋体"/>
                <w:szCs w:val="21"/>
              </w:rPr>
              <w:t>⑧可完成倾斜的采集操作，支持照片与POS可在内业软件进行数据处理。</w:t>
            </w:r>
          </w:p>
          <w:p>
            <w:pPr>
              <w:rPr>
                <w:rFonts w:ascii="宋体" w:hAnsi="宋体" w:eastAsia="宋体" w:cs="宋体"/>
                <w:szCs w:val="21"/>
                <w:lang w:bidi="ar"/>
              </w:rPr>
            </w:pPr>
            <w:r>
              <w:rPr>
                <w:rFonts w:hint="eastAsia" w:ascii="宋体" w:hAnsi="宋体" w:eastAsia="宋体" w:cs="宋体"/>
                <w:szCs w:val="21"/>
                <w:lang w:bidi="ar"/>
              </w:rPr>
              <w:t>（9）软件满足技术规范</w:t>
            </w:r>
          </w:p>
          <w:p>
            <w:pPr>
              <w:rPr>
                <w:rFonts w:ascii="宋体" w:hAnsi="宋体" w:eastAsia="宋体" w:cs="宋体"/>
                <w:szCs w:val="21"/>
              </w:rPr>
            </w:pPr>
            <w:r>
              <w:rPr>
                <w:rFonts w:hint="eastAsia" w:ascii="宋体" w:hAnsi="宋体" w:eastAsia="宋体" w:cs="宋体"/>
                <w:szCs w:val="21"/>
              </w:rPr>
              <w:t>①．GB/T 27920.1 – 2011</w:t>
            </w:r>
            <w:r>
              <w:rPr>
                <w:rFonts w:hint="eastAsia" w:ascii="宋体" w:hAnsi="宋体" w:eastAsia="宋体" w:cs="宋体"/>
                <w:szCs w:val="21"/>
              </w:rPr>
              <w:tab/>
            </w:r>
            <w:r>
              <w:rPr>
                <w:rFonts w:hint="eastAsia" w:ascii="宋体" w:hAnsi="宋体" w:eastAsia="宋体" w:cs="宋体"/>
                <w:szCs w:val="21"/>
              </w:rPr>
              <w:t>数字航空摄影规范第1部分：框幅式数字航空摄影</w:t>
            </w:r>
          </w:p>
          <w:p>
            <w:pPr>
              <w:rPr>
                <w:rFonts w:ascii="宋体" w:hAnsi="宋体" w:eastAsia="宋体" w:cs="宋体"/>
                <w:szCs w:val="21"/>
              </w:rPr>
            </w:pPr>
            <w:r>
              <w:rPr>
                <w:rFonts w:hint="eastAsia" w:ascii="宋体" w:hAnsi="宋体" w:eastAsia="宋体" w:cs="宋体"/>
                <w:szCs w:val="21"/>
              </w:rPr>
              <w:t>②．GB/T 18316 – 2008</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数字测绘成果质量检查与验收</w:t>
            </w:r>
          </w:p>
          <w:p>
            <w:pPr>
              <w:rPr>
                <w:rFonts w:ascii="宋体" w:hAnsi="宋体" w:eastAsia="宋体" w:cs="宋体"/>
                <w:szCs w:val="21"/>
              </w:rPr>
            </w:pPr>
            <w:r>
              <w:rPr>
                <w:rFonts w:hint="eastAsia" w:ascii="宋体" w:hAnsi="宋体" w:eastAsia="宋体" w:cs="宋体"/>
                <w:szCs w:val="21"/>
              </w:rPr>
              <w:t>③．GB/T 17941 – 2008</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数字测绘成果质量要求</w:t>
            </w:r>
          </w:p>
          <w:p>
            <w:pPr>
              <w:rPr>
                <w:rFonts w:ascii="宋体" w:hAnsi="宋体" w:eastAsia="宋体" w:cs="宋体"/>
                <w:szCs w:val="21"/>
              </w:rPr>
            </w:pPr>
            <w:r>
              <w:rPr>
                <w:rFonts w:hint="eastAsia" w:ascii="宋体" w:hAnsi="宋体" w:eastAsia="宋体" w:cs="宋体"/>
                <w:szCs w:val="21"/>
              </w:rPr>
              <w:t>④．CH/Z 3001 – 2010</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无人机航摄安全作业基本要求</w:t>
            </w:r>
          </w:p>
          <w:p>
            <w:pPr>
              <w:rPr>
                <w:rFonts w:ascii="宋体" w:hAnsi="宋体" w:eastAsia="宋体" w:cs="宋体"/>
                <w:szCs w:val="21"/>
              </w:rPr>
            </w:pPr>
            <w:r>
              <w:rPr>
                <w:rFonts w:hint="eastAsia" w:ascii="宋体" w:hAnsi="宋体" w:eastAsia="宋体" w:cs="宋体"/>
                <w:szCs w:val="21"/>
              </w:rPr>
              <w:t>⑤．CH/Z 3002 – 2010</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无人机航摄系统技术要求</w:t>
            </w:r>
          </w:p>
          <w:p>
            <w:pPr>
              <w:rPr>
                <w:rFonts w:ascii="宋体" w:hAnsi="宋体" w:eastAsia="宋体" w:cs="宋体"/>
                <w:szCs w:val="21"/>
              </w:rPr>
            </w:pPr>
            <w:r>
              <w:rPr>
                <w:rFonts w:hint="eastAsia" w:ascii="宋体" w:hAnsi="宋体" w:eastAsia="宋体" w:cs="宋体"/>
                <w:szCs w:val="21"/>
              </w:rPr>
              <w:t>⑥．CH/Z 3004 – 2010</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低空数字航空摄影测量外业规范</w:t>
            </w:r>
          </w:p>
          <w:p>
            <w:pPr>
              <w:rPr>
                <w:rFonts w:ascii="宋体" w:hAnsi="宋体" w:eastAsia="宋体" w:cs="宋体"/>
                <w:szCs w:val="21"/>
              </w:rPr>
            </w:pPr>
            <w:r>
              <w:rPr>
                <w:rFonts w:hint="eastAsia" w:ascii="宋体" w:hAnsi="宋体" w:eastAsia="宋体" w:cs="宋体"/>
                <w:szCs w:val="21"/>
              </w:rPr>
              <w:t>⑦．CH/Z 3005 – 2010</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低空数字航空摄影规范</w:t>
            </w:r>
          </w:p>
          <w:p>
            <w:pPr>
              <w:rPr>
                <w:rFonts w:ascii="宋体" w:hAnsi="宋体" w:eastAsia="宋体" w:cs="宋体"/>
                <w:szCs w:val="21"/>
              </w:rPr>
            </w:pPr>
            <w:r>
              <w:rPr>
                <w:rFonts w:hint="eastAsia" w:ascii="宋体" w:hAnsi="宋体" w:eastAsia="宋体" w:cs="宋体"/>
                <w:szCs w:val="21"/>
              </w:rPr>
              <w:t>⑧．CH/T 3006 – 2011</w:t>
            </w:r>
            <w:r>
              <w:rPr>
                <w:rFonts w:hint="eastAsia" w:ascii="宋体" w:hAnsi="宋体" w:eastAsia="宋体" w:cs="宋体"/>
                <w:szCs w:val="21"/>
              </w:rPr>
              <w:tab/>
            </w:r>
            <w:r>
              <w:rPr>
                <w:rFonts w:hint="eastAsia" w:ascii="宋体" w:hAnsi="宋体" w:eastAsia="宋体" w:cs="宋体"/>
                <w:szCs w:val="21"/>
              </w:rPr>
              <w:tab/>
            </w:r>
            <w:r>
              <w:rPr>
                <w:rFonts w:hint="eastAsia" w:ascii="宋体" w:hAnsi="宋体" w:eastAsia="宋体" w:cs="宋体"/>
                <w:szCs w:val="21"/>
              </w:rPr>
              <w:t>数字航空摄影测量控制测量规范</w:t>
            </w:r>
          </w:p>
          <w:p>
            <w:pPr>
              <w:rPr>
                <w:rFonts w:ascii="宋体" w:hAnsi="宋体" w:eastAsia="宋体" w:cs="宋体"/>
                <w:szCs w:val="21"/>
              </w:rPr>
            </w:pPr>
            <w:r>
              <w:rPr>
                <w:rFonts w:hint="eastAsia" w:ascii="宋体" w:hAnsi="宋体" w:eastAsia="宋体" w:cs="宋体"/>
                <w:szCs w:val="21"/>
              </w:rPr>
              <w:t>⑨．CH/T 3007.1 – 2011</w:t>
            </w:r>
            <w:r>
              <w:rPr>
                <w:rFonts w:hint="eastAsia" w:ascii="宋体" w:hAnsi="宋体" w:eastAsia="宋体" w:cs="宋体"/>
                <w:szCs w:val="21"/>
              </w:rPr>
              <w:tab/>
            </w:r>
            <w:r>
              <w:rPr>
                <w:rFonts w:hint="eastAsia" w:ascii="宋体" w:hAnsi="宋体" w:eastAsia="宋体" w:cs="宋体"/>
                <w:szCs w:val="21"/>
              </w:rPr>
              <w:t>数字航空摄影测量测图规范第一部分：1:500 1:1000  1:2000数字高程模型、数字正射影像图、数字线划图</w:t>
            </w:r>
          </w:p>
        </w:tc>
        <w:tc>
          <w:tcPr>
            <w:tcW w:w="1389" w:type="dxa"/>
            <w:vAlign w:val="center"/>
          </w:tcPr>
          <w:p>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2</w:t>
            </w:r>
            <w:bookmarkStart w:id="0" w:name="_GoBack"/>
            <w:bookmarkEnd w:id="0"/>
          </w:p>
        </w:tc>
        <w:tc>
          <w:tcPr>
            <w:tcW w:w="1389" w:type="dxa"/>
            <w:vAlign w:val="center"/>
          </w:tcPr>
          <w:p>
            <w:pPr>
              <w:jc w:val="center"/>
              <w:rPr>
                <w:rFonts w:hint="eastAsia" w:ascii="宋体" w:hAnsi="宋体" w:eastAsia="宋体" w:cs="宋体"/>
                <w:szCs w:val="21"/>
                <w:lang w:eastAsia="zh-CN"/>
              </w:rPr>
            </w:pPr>
            <w:r>
              <w:rPr>
                <w:rFonts w:hint="eastAsia" w:ascii="宋体" w:hAnsi="宋体" w:eastAsia="宋体" w:cs="宋体"/>
                <w:szCs w:val="21"/>
                <w:lang w:eastAsia="zh-CN"/>
              </w:rPr>
              <w:t>套</w:t>
            </w:r>
          </w:p>
        </w:tc>
        <w:tc>
          <w:tcPr>
            <w:tcW w:w="1389" w:type="dxa"/>
            <w:vAlign w:val="center"/>
          </w:tcPr>
          <w:p>
            <w:pPr>
              <w:rPr>
                <w:rFonts w:hint="eastAsia" w:ascii="宋体" w:hAnsi="宋体" w:eastAsia="宋体" w:cs="宋体"/>
                <w:szCs w:val="21"/>
                <w:lang w:eastAsia="zh-CN"/>
              </w:rPr>
            </w:pPr>
          </w:p>
        </w:tc>
        <w:tc>
          <w:tcPr>
            <w:tcW w:w="1389" w:type="dxa"/>
            <w:vAlign w:val="center"/>
          </w:tcPr>
          <w:p>
            <w:pPr>
              <w:rPr>
                <w:rFonts w:hint="eastAsia" w:ascii="宋体" w:hAnsi="宋体" w:eastAsia="宋体" w:cs="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Align w:val="center"/>
          </w:tcPr>
          <w:p>
            <w:pPr>
              <w:jc w:val="center"/>
              <w:rPr>
                <w:rFonts w:ascii="宋体" w:hAnsi="宋体" w:eastAsia="宋体" w:cs="宋体"/>
                <w:b/>
                <w:bCs/>
                <w:szCs w:val="21"/>
              </w:rPr>
            </w:pPr>
            <w:r>
              <w:rPr>
                <w:rFonts w:hint="eastAsia" w:ascii="宋体" w:hAnsi="宋体" w:eastAsia="宋体" w:cs="宋体"/>
                <w:szCs w:val="21"/>
              </w:rPr>
              <w:t>SouthUAV航测一体化处理软件虚拟仿真版</w:t>
            </w:r>
          </w:p>
        </w:tc>
        <w:tc>
          <w:tcPr>
            <w:tcW w:w="7398" w:type="dxa"/>
            <w:vAlign w:val="center"/>
          </w:tcPr>
          <w:p>
            <w:pPr>
              <w:rPr>
                <w:rFonts w:ascii="宋体" w:hAnsi="宋体" w:eastAsia="宋体" w:cs="宋体"/>
                <w:spacing w:val="-5"/>
                <w:szCs w:val="21"/>
                <w:lang w:val="zh-CN" w:bidi="zh-CN"/>
              </w:rPr>
            </w:pPr>
            <w:r>
              <w:rPr>
                <w:rFonts w:hint="eastAsia" w:ascii="宋体" w:hAnsi="宋体" w:eastAsia="宋体" w:cs="宋体"/>
                <w:spacing w:val="-5"/>
                <w:szCs w:val="21"/>
                <w:lang w:val="zh-CN" w:bidi="zh-CN"/>
              </w:rPr>
              <w:t>1、数据整理。针对虚拟仿真相片数据进行流程化整理，整理过程自动识别五路POS点，自动识别地面POS点，自动识别废片和可能存在的漏片位置。高速拷贝或剪切照片，同时支持POS数据、焦距写入照片和照片重命名等功能，整理完成后可在二维地图展示POS点。</w:t>
            </w:r>
          </w:p>
          <w:p>
            <w:pPr>
              <w:rPr>
                <w:rFonts w:ascii="宋体" w:hAnsi="宋体" w:eastAsia="宋体" w:cs="宋体"/>
                <w:spacing w:val="-5"/>
                <w:szCs w:val="21"/>
                <w:lang w:val="zh-CN" w:bidi="zh-CN"/>
              </w:rPr>
            </w:pPr>
            <w:r>
              <w:rPr>
                <w:rFonts w:hint="eastAsia" w:ascii="宋体" w:hAnsi="宋体" w:eastAsia="宋体" w:cs="宋体"/>
                <w:spacing w:val="-5"/>
                <w:szCs w:val="21"/>
                <w:lang w:val="zh-CN" w:bidi="zh-CN"/>
              </w:rPr>
              <w:t>2、多元数据叠加。支持多元成果数据的叠加展示，包括在线地图、KML、SHP、CAD等格式的矢量数据、TIF等格式的栅格数据、OSGB的倾斜实景数据、OBJ等的人工模型数据，提供三维测量分析、坐标转换工具。</w:t>
            </w:r>
          </w:p>
          <w:p>
            <w:pPr>
              <w:rPr>
                <w:rFonts w:ascii="宋体" w:hAnsi="宋体" w:eastAsia="宋体" w:cs="宋体"/>
                <w:spacing w:val="-5"/>
                <w:szCs w:val="21"/>
                <w:lang w:val="zh-CN" w:bidi="zh-CN"/>
              </w:rPr>
            </w:pPr>
            <w:r>
              <w:rPr>
                <w:rFonts w:hint="eastAsia" w:ascii="宋体" w:hAnsi="宋体" w:eastAsia="宋体" w:cs="宋体"/>
                <w:spacing w:val="-5"/>
                <w:szCs w:val="21"/>
                <w:lang w:val="zh-CN" w:bidi="zh-CN"/>
              </w:rPr>
              <w:t>3、一键式空三。针对虚拟仿真相片进行一键自由网空三计算，并对空三进度进行显示，自由网空三完成后支持虚拟仿真导出的像控点进行刺点，刺点完成后进行一键控制网平差 ，完成后自动弹出精度报告。</w:t>
            </w:r>
          </w:p>
          <w:p>
            <w:pPr>
              <w:rPr>
                <w:rFonts w:ascii="宋体" w:hAnsi="宋体" w:eastAsia="宋体" w:cs="宋体"/>
                <w:spacing w:val="-5"/>
                <w:szCs w:val="21"/>
                <w:lang w:val="zh-CN" w:bidi="zh-CN"/>
              </w:rPr>
            </w:pPr>
            <w:r>
              <w:rPr>
                <w:rFonts w:hint="eastAsia" w:ascii="宋体" w:hAnsi="宋体" w:eastAsia="宋体" w:cs="宋体"/>
                <w:spacing w:val="-5"/>
                <w:szCs w:val="21"/>
                <w:lang w:val="zh-CN" w:bidi="zh-CN"/>
              </w:rPr>
              <w:t>★4、建模。针对虚拟仿真空三进行单机建模，可进行导入kml范围线圈定建模范围，支持调整建模占用内存大小，支持选择模型输出坐标系，可输出OSGB格式模型，支持空三和建模成果加载。</w:t>
            </w:r>
          </w:p>
          <w:p>
            <w:pPr>
              <w:rPr>
                <w:rFonts w:ascii="宋体" w:hAnsi="宋体" w:eastAsia="宋体" w:cs="宋体"/>
                <w:spacing w:val="-5"/>
                <w:szCs w:val="21"/>
                <w:lang w:val="zh-CN" w:bidi="zh-CN"/>
              </w:rPr>
            </w:pPr>
            <w:r>
              <w:rPr>
                <w:rFonts w:hint="eastAsia" w:ascii="宋体" w:hAnsi="宋体" w:eastAsia="宋体" w:cs="宋体"/>
                <w:spacing w:val="-5"/>
                <w:szCs w:val="21"/>
                <w:lang w:val="zh-CN" w:bidi="zh-CN"/>
              </w:rPr>
              <w:t>★5、模式切换。支持考试和练习两个模式，在非考试时期可进行多次练习，提高操作熟练度。</w:t>
            </w:r>
          </w:p>
          <w:p>
            <w:pPr>
              <w:rPr>
                <w:rFonts w:ascii="宋体" w:hAnsi="宋体" w:eastAsia="宋体" w:cs="宋体"/>
                <w:spacing w:val="-5"/>
                <w:szCs w:val="21"/>
                <w:lang w:val="zh-CN" w:bidi="zh-CN"/>
              </w:rPr>
            </w:pPr>
            <w:r>
              <w:rPr>
                <w:rFonts w:hint="eastAsia" w:ascii="宋体" w:hAnsi="宋体" w:eastAsia="宋体" w:cs="宋体"/>
                <w:spacing w:val="-5"/>
                <w:szCs w:val="21"/>
                <w:lang w:val="zh-CN" w:bidi="zh-CN"/>
              </w:rPr>
              <w:t>★</w:t>
            </w:r>
            <w:r>
              <w:rPr>
                <w:rFonts w:hint="eastAsia" w:ascii="宋体" w:hAnsi="宋体" w:eastAsia="宋体" w:cs="宋体"/>
                <w:spacing w:val="-5"/>
                <w:szCs w:val="21"/>
              </w:rPr>
              <w:t>6、架次解算。直接针对多架次批量后差分解算，支持常用观测文件格式，并支持记录通用格式、大疆无人机观测数据；基站仪器高、天线与相机相位差信息可在差分计算中直接改正。</w:t>
            </w:r>
          </w:p>
          <w:p>
            <w:pPr>
              <w:rPr>
                <w:rFonts w:ascii="宋体" w:hAnsi="宋体" w:eastAsia="宋体" w:cs="宋体"/>
                <w:spacing w:val="-5"/>
                <w:szCs w:val="21"/>
                <w:lang w:val="zh-CN" w:bidi="zh-CN"/>
              </w:rPr>
            </w:pPr>
            <w:r>
              <w:rPr>
                <w:rFonts w:hint="eastAsia" w:ascii="宋体" w:hAnsi="宋体" w:eastAsia="宋体" w:cs="宋体"/>
                <w:spacing w:val="-5"/>
                <w:szCs w:val="21"/>
                <w:lang w:val="zh-CN" w:bidi="zh-CN"/>
              </w:rPr>
              <w:t>7、提供测区范围绘制。</w:t>
            </w:r>
            <w:r>
              <w:rPr>
                <w:rFonts w:hint="eastAsia" w:ascii="宋体" w:hAnsi="宋体" w:eastAsia="宋体" w:cs="宋体"/>
                <w:spacing w:val="-5"/>
                <w:szCs w:val="21"/>
              </w:rPr>
              <w:t>提供多种绘制测区范围的方式，包括一键导入kml等数据格式的文件作为测区范围、导入dwg作为底图来提取测区范围及自绘测区，丰富多样的测区绘制方式能最大程度的满足各种测区类型的绘制需求。</w:t>
            </w:r>
          </w:p>
          <w:p>
            <w:pPr>
              <w:rPr>
                <w:rFonts w:ascii="宋体" w:hAnsi="宋体" w:eastAsia="宋体" w:cs="宋体"/>
                <w:spacing w:val="-5"/>
                <w:szCs w:val="21"/>
                <w:lang w:val="zh-CN" w:bidi="zh-CN"/>
              </w:rPr>
            </w:pPr>
            <w:r>
              <w:rPr>
                <w:rFonts w:hint="eastAsia" w:ascii="宋体" w:hAnsi="宋体" w:eastAsia="宋体" w:cs="宋体"/>
                <w:spacing w:val="-5"/>
                <w:szCs w:val="21"/>
                <w:lang w:val="zh-CN" w:bidi="zh-CN"/>
              </w:rPr>
              <w:t>8、支持大测区分割和航线规划。</w:t>
            </w:r>
            <w:r>
              <w:rPr>
                <w:rFonts w:hint="eastAsia" w:ascii="宋体" w:hAnsi="宋体" w:eastAsia="宋体" w:cs="宋体"/>
                <w:spacing w:val="-5"/>
                <w:szCs w:val="21"/>
              </w:rPr>
              <w:t>支持大测区的自动分割及航线规划，可实时调整各个小测区的航线具体参数，支持防地飞行、定高飞行多种飞行方式，自动联网获取测区的真实高程数据，并且可预览航线的三维立体效果。</w:t>
            </w:r>
          </w:p>
          <w:p>
            <w:pPr>
              <w:rPr>
                <w:rFonts w:ascii="宋体" w:hAnsi="宋体" w:eastAsia="宋体" w:cs="宋体"/>
                <w:spacing w:val="-5"/>
                <w:szCs w:val="21"/>
                <w:lang w:val="zh-CN" w:bidi="zh-CN"/>
              </w:rPr>
            </w:pPr>
            <w:r>
              <w:rPr>
                <w:rFonts w:hint="eastAsia" w:ascii="宋体" w:hAnsi="宋体" w:eastAsia="宋体" w:cs="宋体"/>
                <w:spacing w:val="-5"/>
                <w:szCs w:val="21"/>
                <w:lang w:val="zh-CN" w:bidi="zh-CN"/>
              </w:rPr>
              <w:t>★</w:t>
            </w:r>
            <w:r>
              <w:rPr>
                <w:rFonts w:hint="eastAsia" w:ascii="宋体" w:hAnsi="宋体" w:eastAsia="宋体" w:cs="宋体"/>
                <w:spacing w:val="-5"/>
                <w:szCs w:val="21"/>
              </w:rPr>
              <w:t>9、支持自定义像控格网和预采像控位置。支持自定义像控格网的大小，可在地图上自定义标注预采像控点的位置，一键导出kml等常用数据格式的像控点文件，并且支持通过直连像控点采集设备进行照片的快速整理及生成点之记文件。</w:t>
            </w:r>
          </w:p>
          <w:p>
            <w:pPr>
              <w:rPr>
                <w:rFonts w:ascii="宋体" w:hAnsi="宋体" w:eastAsia="宋体" w:cs="宋体"/>
                <w:spacing w:val="-5"/>
                <w:szCs w:val="21"/>
                <w:lang w:val="zh-CN" w:bidi="zh-CN"/>
              </w:rPr>
            </w:pPr>
            <w:r>
              <w:rPr>
                <w:rFonts w:hint="eastAsia" w:ascii="宋体" w:hAnsi="宋体" w:eastAsia="宋体" w:cs="宋体"/>
                <w:spacing w:val="-5"/>
                <w:szCs w:val="21"/>
              </w:rPr>
              <w:t>10、航测数据一键上传云平台。支持测区、航线、像控及格网等航测数据一键上传至云平台，及一键下载文件到本地数据库，可通过云数据管理功能进行云数据的更新，数据的规划和下发都通过一个公共的平台进行，并且每个测区任务的完成进度可以统一在一个面板中实时查看，使得航测作业更加专业化、规范化、流程化和透明化，可有效提高航测作业效率。</w:t>
            </w:r>
          </w:p>
          <w:p>
            <w:pPr>
              <w:rPr>
                <w:rFonts w:ascii="宋体" w:hAnsi="宋体" w:eastAsia="宋体" w:cs="宋体"/>
                <w:spacing w:val="-5"/>
                <w:szCs w:val="21"/>
                <w:lang w:val="zh-CN" w:bidi="zh-CN"/>
              </w:rPr>
            </w:pPr>
            <w:r>
              <w:rPr>
                <w:rFonts w:hint="eastAsia" w:ascii="宋体" w:hAnsi="宋体" w:eastAsia="宋体" w:cs="宋体"/>
                <w:spacing w:val="-5"/>
                <w:szCs w:val="21"/>
                <w:lang w:val="zh-CN" w:bidi="zh-CN"/>
              </w:rPr>
              <w:t>11、空三成果导出。</w:t>
            </w:r>
            <w:r>
              <w:rPr>
                <w:rFonts w:hint="eastAsia" w:ascii="宋体" w:hAnsi="宋体" w:eastAsia="宋体" w:cs="宋体"/>
                <w:spacing w:val="-5"/>
                <w:szCs w:val="21"/>
              </w:rPr>
              <w:t>支持将空三成果导出XML格式，导出过程中各种参数（如相机参数）均按照严格模型进行高精度转换，导出成果在其他软件中可不经处理直接进行后续建模等工作。</w:t>
            </w:r>
          </w:p>
          <w:p>
            <w:pPr>
              <w:rPr>
                <w:rFonts w:ascii="宋体" w:hAnsi="宋体" w:eastAsia="宋体" w:cs="宋体"/>
                <w:spacing w:val="-5"/>
                <w:szCs w:val="21"/>
                <w:lang w:val="zh-CN" w:bidi="zh-CN"/>
              </w:rPr>
            </w:pPr>
            <w:r>
              <w:rPr>
                <w:rFonts w:hint="eastAsia" w:ascii="宋体" w:hAnsi="宋体" w:eastAsia="宋体" w:cs="宋体"/>
                <w:spacing w:val="-5"/>
                <w:szCs w:val="21"/>
              </w:rPr>
              <w:t>12、相机内参数自检校。支持相机内参数自检校，用户只需输入粗略的焦距值，其他参数均在空三过程中自动检校获得。</w:t>
            </w:r>
          </w:p>
          <w:p>
            <w:pPr>
              <w:rPr>
                <w:rFonts w:ascii="宋体" w:hAnsi="宋体" w:eastAsia="宋体" w:cs="宋体"/>
                <w:spacing w:val="-5"/>
                <w:szCs w:val="21"/>
                <w:lang w:val="zh-CN" w:bidi="zh-CN"/>
              </w:rPr>
            </w:pPr>
            <w:r>
              <w:rPr>
                <w:rFonts w:hint="eastAsia" w:ascii="宋体" w:hAnsi="宋体" w:eastAsia="宋体" w:cs="宋体"/>
                <w:spacing w:val="-5"/>
                <w:szCs w:val="21"/>
              </w:rPr>
              <w:t>13、项目分享。支持一键生成二维码及快捷信息进行项目的分享，团队成员可通过选择二维码或者填写项目管理员账号及分享码的方式快速加入项目中，进行数据的下载及后续工作。</w:t>
            </w:r>
          </w:p>
          <w:p>
            <w:pPr>
              <w:rPr>
                <w:rFonts w:ascii="宋体" w:hAnsi="宋体" w:eastAsia="宋体" w:cs="宋体"/>
                <w:szCs w:val="21"/>
              </w:rPr>
            </w:pPr>
            <w:r>
              <w:rPr>
                <w:rFonts w:hint="eastAsia" w:ascii="宋体" w:hAnsi="宋体" w:eastAsia="宋体" w:cs="宋体"/>
                <w:spacing w:val="-5"/>
                <w:szCs w:val="21"/>
                <w:lang w:val="zh-CN" w:bidi="zh-CN"/>
              </w:rPr>
              <w:t>★14、针对虚拟仿真考试可自动进行评分并记录，支持将评分和成果上传到后台进行人工评分和成绩管理。</w:t>
            </w:r>
          </w:p>
        </w:tc>
        <w:tc>
          <w:tcPr>
            <w:tcW w:w="1389" w:type="dxa"/>
            <w:vAlign w:val="center"/>
          </w:tcPr>
          <w:p>
            <w:pPr>
              <w:rPr>
                <w:rFonts w:hint="eastAsia" w:ascii="宋体" w:hAnsi="宋体" w:eastAsia="宋体" w:cs="宋体"/>
                <w:spacing w:val="-5"/>
                <w:szCs w:val="21"/>
                <w:lang w:val="zh-CN" w:bidi="zh-CN"/>
              </w:rPr>
            </w:pPr>
          </w:p>
        </w:tc>
        <w:tc>
          <w:tcPr>
            <w:tcW w:w="1389" w:type="dxa"/>
            <w:vAlign w:val="center"/>
          </w:tcPr>
          <w:p>
            <w:pPr>
              <w:rPr>
                <w:rFonts w:hint="eastAsia" w:ascii="宋体" w:hAnsi="宋体" w:eastAsia="宋体" w:cs="宋体"/>
                <w:spacing w:val="-5"/>
                <w:szCs w:val="21"/>
                <w:lang w:val="zh-CN" w:bidi="zh-CN"/>
              </w:rPr>
            </w:pPr>
          </w:p>
        </w:tc>
        <w:tc>
          <w:tcPr>
            <w:tcW w:w="1389" w:type="dxa"/>
            <w:vAlign w:val="center"/>
          </w:tcPr>
          <w:p>
            <w:pPr>
              <w:rPr>
                <w:rFonts w:hint="eastAsia" w:ascii="宋体" w:hAnsi="宋体" w:eastAsia="宋体" w:cs="宋体"/>
                <w:spacing w:val="-5"/>
                <w:szCs w:val="21"/>
                <w:lang w:val="zh-CN" w:bidi="zh-CN"/>
              </w:rPr>
            </w:pPr>
          </w:p>
        </w:tc>
        <w:tc>
          <w:tcPr>
            <w:tcW w:w="1389" w:type="dxa"/>
            <w:vAlign w:val="center"/>
          </w:tcPr>
          <w:p>
            <w:pPr>
              <w:rPr>
                <w:rFonts w:hint="eastAsia" w:ascii="宋体" w:hAnsi="宋体" w:eastAsia="宋体" w:cs="宋体"/>
                <w:spacing w:val="-5"/>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93" w:type="dxa"/>
            <w:gridSpan w:val="5"/>
            <w:vAlign w:val="center"/>
          </w:tcPr>
          <w:p>
            <w:pPr>
              <w:ind w:firstLine="6200" w:firstLineChars="2000"/>
              <w:rPr>
                <w:rFonts w:hint="eastAsia" w:ascii="宋体" w:hAnsi="宋体" w:eastAsia="宋体" w:cs="宋体"/>
                <w:spacing w:val="-5"/>
                <w:szCs w:val="21"/>
                <w:lang w:val="zh-CN" w:bidi="zh-CN"/>
              </w:rPr>
            </w:pPr>
            <w:r>
              <w:rPr>
                <w:rFonts w:hint="eastAsia" w:ascii="宋体" w:hAnsi="宋体" w:eastAsia="宋体" w:cs="宋体"/>
                <w:spacing w:val="-5"/>
                <w:sz w:val="32"/>
                <w:szCs w:val="32"/>
                <w:lang w:val="zh-CN" w:bidi="zh-CN"/>
              </w:rPr>
              <w:t>合计（元）</w:t>
            </w:r>
          </w:p>
        </w:tc>
        <w:tc>
          <w:tcPr>
            <w:tcW w:w="1389" w:type="dxa"/>
            <w:vAlign w:val="center"/>
          </w:tcPr>
          <w:p>
            <w:pPr>
              <w:rPr>
                <w:rFonts w:hint="eastAsia" w:ascii="宋体" w:hAnsi="宋体" w:eastAsia="宋体" w:cs="宋体"/>
                <w:spacing w:val="-5"/>
                <w:szCs w:val="21"/>
                <w:lang w:val="zh-CN" w:bidi="zh-CN"/>
              </w:rPr>
            </w:pPr>
          </w:p>
        </w:tc>
      </w:tr>
    </w:tbl>
    <w:p>
      <w:pPr>
        <w:rPr>
          <w:rFonts w:hint="eastAsia" w:ascii="宋体" w:hAnsi="宋体" w:eastAsia="宋体" w:cs="宋体"/>
          <w:spacing w:val="-5"/>
          <w:szCs w:val="21"/>
          <w:lang w:eastAsia="zh-CN"/>
        </w:rPr>
      </w:pPr>
    </w:p>
    <w:p>
      <w:pPr>
        <w:rPr>
          <w:rFonts w:hint="default" w:ascii="宋体" w:hAnsi="宋体" w:eastAsia="宋体" w:cs="宋体"/>
          <w:spacing w:val="-5"/>
          <w:szCs w:val="21"/>
          <w:lang w:val="en-US" w:eastAsia="zh-CN"/>
        </w:rPr>
      </w:pPr>
      <w:r>
        <w:rPr>
          <w:rFonts w:hint="eastAsia" w:ascii="宋体" w:hAnsi="宋体" w:eastAsia="宋体" w:cs="宋体"/>
          <w:spacing w:val="-5"/>
          <w:szCs w:val="21"/>
          <w:lang w:eastAsia="zh-CN"/>
        </w:rPr>
        <w:t>报价公司（公司名称）：</w:t>
      </w:r>
      <w:r>
        <w:rPr>
          <w:rFonts w:hint="eastAsia" w:ascii="宋体" w:hAnsi="宋体" w:eastAsia="宋体" w:cs="宋体"/>
          <w:spacing w:val="-5"/>
          <w:szCs w:val="21"/>
          <w:lang w:val="en-US" w:eastAsia="zh-CN"/>
        </w:rPr>
        <w:t xml:space="preserve">                                                      联系人：                          联系电话：        </w:t>
      </w:r>
    </w:p>
    <w:p>
      <w:pPr>
        <w:pStyle w:val="2"/>
        <w:rPr>
          <w:rFonts w:hint="eastAsia"/>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0MDY0NGNkNTI1YzM1Y2YzN2NiZjlkMmRjZDE2NWUifQ=="/>
  </w:docVars>
  <w:rsids>
    <w:rsidRoot w:val="00CC13C9"/>
    <w:rsid w:val="002465AC"/>
    <w:rsid w:val="006143E9"/>
    <w:rsid w:val="006B25F5"/>
    <w:rsid w:val="00791D87"/>
    <w:rsid w:val="00B63B8F"/>
    <w:rsid w:val="00CC13C9"/>
    <w:rsid w:val="00DB5D6E"/>
    <w:rsid w:val="00E26992"/>
    <w:rsid w:val="00F459B1"/>
    <w:rsid w:val="00FD1634"/>
    <w:rsid w:val="03031491"/>
    <w:rsid w:val="03A22DEE"/>
    <w:rsid w:val="07093990"/>
    <w:rsid w:val="090B0C7B"/>
    <w:rsid w:val="092C5178"/>
    <w:rsid w:val="092C7268"/>
    <w:rsid w:val="0949606C"/>
    <w:rsid w:val="09D51197"/>
    <w:rsid w:val="09DF1358"/>
    <w:rsid w:val="0BC65752"/>
    <w:rsid w:val="0DCC15F5"/>
    <w:rsid w:val="0FEA4DE8"/>
    <w:rsid w:val="105C48D7"/>
    <w:rsid w:val="11A7624F"/>
    <w:rsid w:val="12587E13"/>
    <w:rsid w:val="127D6363"/>
    <w:rsid w:val="13B17FCA"/>
    <w:rsid w:val="150B3D66"/>
    <w:rsid w:val="15F21EBF"/>
    <w:rsid w:val="185365BF"/>
    <w:rsid w:val="18FC2ED4"/>
    <w:rsid w:val="1A13386D"/>
    <w:rsid w:val="1B9C64CF"/>
    <w:rsid w:val="1D474DEC"/>
    <w:rsid w:val="1DFB3124"/>
    <w:rsid w:val="20E379AE"/>
    <w:rsid w:val="223F7016"/>
    <w:rsid w:val="23FC54F5"/>
    <w:rsid w:val="25216CE8"/>
    <w:rsid w:val="28DE0AD0"/>
    <w:rsid w:val="29194315"/>
    <w:rsid w:val="298B1455"/>
    <w:rsid w:val="29F5120D"/>
    <w:rsid w:val="29FF34F4"/>
    <w:rsid w:val="2EF9185C"/>
    <w:rsid w:val="2F3855E2"/>
    <w:rsid w:val="2F9E1F96"/>
    <w:rsid w:val="30766328"/>
    <w:rsid w:val="31C4649A"/>
    <w:rsid w:val="327135A1"/>
    <w:rsid w:val="32B01E11"/>
    <w:rsid w:val="32C44199"/>
    <w:rsid w:val="333841C0"/>
    <w:rsid w:val="340162FB"/>
    <w:rsid w:val="34165E95"/>
    <w:rsid w:val="357658BD"/>
    <w:rsid w:val="35970166"/>
    <w:rsid w:val="36B50719"/>
    <w:rsid w:val="396957EB"/>
    <w:rsid w:val="3A57177F"/>
    <w:rsid w:val="3C3D7A88"/>
    <w:rsid w:val="3C885F88"/>
    <w:rsid w:val="3D18212C"/>
    <w:rsid w:val="3DB923B8"/>
    <w:rsid w:val="3F77034B"/>
    <w:rsid w:val="401F2CF4"/>
    <w:rsid w:val="4052584B"/>
    <w:rsid w:val="41DB64F2"/>
    <w:rsid w:val="42733236"/>
    <w:rsid w:val="427B4014"/>
    <w:rsid w:val="43A351D5"/>
    <w:rsid w:val="43D9356D"/>
    <w:rsid w:val="44503C32"/>
    <w:rsid w:val="46AB19F6"/>
    <w:rsid w:val="47ED5D24"/>
    <w:rsid w:val="480C3F11"/>
    <w:rsid w:val="49CC07A7"/>
    <w:rsid w:val="4A0763AB"/>
    <w:rsid w:val="4BF47C61"/>
    <w:rsid w:val="4C9E3970"/>
    <w:rsid w:val="4D2C1096"/>
    <w:rsid w:val="4D43167C"/>
    <w:rsid w:val="4DE35826"/>
    <w:rsid w:val="4E545A68"/>
    <w:rsid w:val="4E5A11E8"/>
    <w:rsid w:val="4E6E23C0"/>
    <w:rsid w:val="508E4A24"/>
    <w:rsid w:val="545B5B0B"/>
    <w:rsid w:val="549404B7"/>
    <w:rsid w:val="55D4033C"/>
    <w:rsid w:val="57A11DEC"/>
    <w:rsid w:val="583F705E"/>
    <w:rsid w:val="5A775AB1"/>
    <w:rsid w:val="5AA2125A"/>
    <w:rsid w:val="5AD847F9"/>
    <w:rsid w:val="5B086C62"/>
    <w:rsid w:val="5BF018AB"/>
    <w:rsid w:val="5C37599C"/>
    <w:rsid w:val="5C506F87"/>
    <w:rsid w:val="5CF52D6E"/>
    <w:rsid w:val="62E66689"/>
    <w:rsid w:val="64C15F24"/>
    <w:rsid w:val="64CD162B"/>
    <w:rsid w:val="651012D0"/>
    <w:rsid w:val="66856981"/>
    <w:rsid w:val="67317098"/>
    <w:rsid w:val="6A1F6CD4"/>
    <w:rsid w:val="6A282CEC"/>
    <w:rsid w:val="6D1C7EA3"/>
    <w:rsid w:val="6E9A323B"/>
    <w:rsid w:val="6F21099A"/>
    <w:rsid w:val="6F672FA0"/>
    <w:rsid w:val="70453B82"/>
    <w:rsid w:val="71170110"/>
    <w:rsid w:val="71324CC6"/>
    <w:rsid w:val="7145067C"/>
    <w:rsid w:val="71777D9E"/>
    <w:rsid w:val="72785962"/>
    <w:rsid w:val="72847A7C"/>
    <w:rsid w:val="73F139AA"/>
    <w:rsid w:val="747C158F"/>
    <w:rsid w:val="74CD07A5"/>
    <w:rsid w:val="74E4399C"/>
    <w:rsid w:val="76ED2950"/>
    <w:rsid w:val="7734588F"/>
    <w:rsid w:val="789A533C"/>
    <w:rsid w:val="79267C5E"/>
    <w:rsid w:val="793E1969"/>
    <w:rsid w:val="7A243E2C"/>
    <w:rsid w:val="7A34059F"/>
    <w:rsid w:val="7A7C561A"/>
    <w:rsid w:val="7C920181"/>
    <w:rsid w:val="7CEA2559"/>
    <w:rsid w:val="7DA90CAE"/>
    <w:rsid w:val="7F992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semiHidden/>
    <w:unhideWhenUsed/>
    <w:qFormat/>
    <w:uiPriority w:val="99"/>
    <w:rPr>
      <w:sz w:val="21"/>
      <w:szCs w:val="21"/>
    </w:rPr>
  </w:style>
  <w:style w:type="paragraph" w:styleId="9">
    <w:name w:val="List Paragraph"/>
    <w:basedOn w:val="1"/>
    <w:qFormat/>
    <w:uiPriority w:val="34"/>
    <w:pPr>
      <w:ind w:firstLine="420" w:firstLineChars="200"/>
    </w:pPr>
  </w:style>
  <w:style w:type="character" w:customStyle="1" w:styleId="10">
    <w:name w:val="页脚 字符"/>
    <w:basedOn w:val="7"/>
    <w:link w:val="3"/>
    <w:qFormat/>
    <w:uiPriority w:val="99"/>
    <w:rPr>
      <w:sz w:val="18"/>
      <w:szCs w:val="18"/>
    </w:rPr>
  </w:style>
  <w:style w:type="character" w:customStyle="1" w:styleId="11">
    <w:name w:val="页眉 字符"/>
    <w:basedOn w:val="7"/>
    <w:link w:val="4"/>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371</Words>
  <Characters>2119</Characters>
  <Lines>17</Lines>
  <Paragraphs>4</Paragraphs>
  <TotalTime>6</TotalTime>
  <ScaleCrop>false</ScaleCrop>
  <LinksUpToDate>false</LinksUpToDate>
  <CharactersWithSpaces>2486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2023-12-06T08:53:00Z</dcterms:created>
  <dc:creator>陈 燊</dc:creator>
  <cp:lastModifiedBy>唐文显</cp:lastModifiedBy>
  <dcterms:modified xsi:type="dcterms:W3CDTF">2023-12-15T02:55:06Z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E4FC1BDB90114200BB7B2CF8A52977BF_13</vt:lpwstr>
  </property>
</Properties>
</file>