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华文新魏" w:eastAsia="华文新魏"/>
          <w:b/>
          <w:bCs/>
          <w:color w:val="000000"/>
          <w:spacing w:val="70"/>
          <w:sz w:val="48"/>
          <w:szCs w:val="48"/>
        </w:rPr>
      </w:pPr>
    </w:p>
    <w:p>
      <w:pPr>
        <w:spacing w:line="720" w:lineRule="exact"/>
        <w:jc w:val="center"/>
        <w:rPr>
          <w:rFonts w:ascii="华文新魏" w:eastAsia="华文新魏"/>
          <w:b/>
          <w:bCs/>
          <w:color w:val="000000"/>
          <w:spacing w:val="70"/>
          <w:sz w:val="48"/>
          <w:szCs w:val="48"/>
        </w:rPr>
      </w:pPr>
    </w:p>
    <w:p>
      <w:pPr>
        <w:spacing w:line="720" w:lineRule="exact"/>
        <w:jc w:val="center"/>
        <w:rPr>
          <w:rFonts w:ascii="华文新魏" w:eastAsia="华文新魏"/>
          <w:b/>
          <w:bCs/>
          <w:color w:val="000000"/>
          <w:spacing w:val="70"/>
          <w:sz w:val="48"/>
          <w:szCs w:val="48"/>
        </w:rPr>
      </w:pPr>
    </w:p>
    <w:p>
      <w:pPr>
        <w:spacing w:line="720" w:lineRule="exact"/>
        <w:jc w:val="center"/>
        <w:rPr>
          <w:rFonts w:ascii="文鼎中隶简" w:eastAsia="华文新魏"/>
          <w:color w:val="000000"/>
          <w:spacing w:val="70"/>
          <w:sz w:val="44"/>
          <w:szCs w:val="44"/>
        </w:rPr>
      </w:pPr>
      <w:r>
        <w:rPr>
          <w:rFonts w:hint="eastAsia" w:ascii="华文新魏" w:eastAsia="华文新魏"/>
          <w:b/>
          <w:bCs/>
          <w:color w:val="000000"/>
          <w:spacing w:val="70"/>
          <w:sz w:val="48"/>
          <w:szCs w:val="48"/>
        </w:rPr>
        <w:t>广西水利电力职业技术学院</w:t>
      </w:r>
    </w:p>
    <w:p>
      <w:pPr>
        <w:spacing w:line="920" w:lineRule="exact"/>
        <w:jc w:val="center"/>
        <w:rPr>
          <w:rFonts w:ascii="楷体_GB2312" w:eastAsia="楷体_GB2312"/>
          <w:b/>
          <w:color w:val="000000"/>
          <w:sz w:val="84"/>
          <w:szCs w:val="84"/>
        </w:rPr>
      </w:pPr>
      <w:r>
        <w:rPr>
          <w:rFonts w:hint="eastAsia"/>
          <w:color w:val="000000"/>
          <w:sz w:val="72"/>
        </w:rPr>
        <w:cr/>
      </w:r>
      <w:r>
        <w:rPr>
          <w:rFonts w:hint="eastAsia" w:ascii="楷体_GB2312" w:eastAsia="楷体_GB2312"/>
          <w:b/>
          <w:color w:val="000000"/>
          <w:sz w:val="84"/>
          <w:szCs w:val="84"/>
        </w:rPr>
        <w:t>竞争性谈判文件</w:t>
      </w:r>
      <w:r>
        <w:rPr>
          <w:rFonts w:hint="eastAsia" w:ascii="楷体_GB2312" w:eastAsia="楷体_GB2312"/>
          <w:b/>
          <w:color w:val="000000"/>
          <w:sz w:val="84"/>
          <w:szCs w:val="84"/>
        </w:rPr>
        <w:cr/>
      </w:r>
    </w:p>
    <w:p>
      <w:pPr>
        <w:pStyle w:val="4"/>
      </w:pPr>
    </w:p>
    <w:p>
      <w:pPr>
        <w:pStyle w:val="10"/>
        <w:ind w:firstLine="3800" w:firstLineChars="1900"/>
        <w:rPr>
          <w:color w:val="000000"/>
        </w:rPr>
      </w:pPr>
    </w:p>
    <w:p>
      <w:pPr>
        <w:ind w:left="1600" w:hanging="1600" w:hangingChars="5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项目名称：广西水利电力职业技术学院</w:t>
      </w:r>
      <w:r>
        <w:rPr>
          <w:rFonts w:hint="eastAsia" w:cs="宋体" w:asciiTheme="minorEastAsia" w:hAnsiTheme="minorEastAsia" w:eastAsiaTheme="minorEastAsia"/>
          <w:color w:val="000000"/>
          <w:kern w:val="0"/>
          <w:sz w:val="32"/>
          <w:szCs w:val="32"/>
        </w:rPr>
        <w:t>新校区</w:t>
      </w:r>
      <w:r>
        <w:rPr>
          <w:rFonts w:hint="eastAsia" w:cs="宋体" w:asciiTheme="minorEastAsia" w:hAnsiTheme="minorEastAsia" w:eastAsiaTheme="minorEastAsia"/>
          <w:sz w:val="32"/>
          <w:szCs w:val="32"/>
        </w:rPr>
        <w:t>1#、2#教研综合楼及大学生活动中心工程</w:t>
      </w:r>
      <w:r>
        <w:rPr>
          <w:rFonts w:cs="宋体" w:asciiTheme="minorEastAsia" w:hAnsiTheme="minorEastAsia" w:eastAsiaTheme="minorEastAsia"/>
          <w:sz w:val="32"/>
          <w:szCs w:val="32"/>
        </w:rPr>
        <w:t>施工图</w:t>
      </w:r>
      <w:r>
        <w:rPr>
          <w:rFonts w:hint="eastAsia" w:cs="宋体" w:asciiTheme="minorEastAsia" w:hAnsiTheme="minorEastAsia" w:eastAsiaTheme="minorEastAsia"/>
          <w:sz w:val="32"/>
          <w:szCs w:val="32"/>
        </w:rPr>
        <w:t>设计审查</w:t>
      </w:r>
      <w:r>
        <w:rPr>
          <w:rFonts w:hint="eastAsia" w:cs="宋体" w:asciiTheme="minorEastAsia" w:hAnsiTheme="minorEastAsia" w:eastAsiaTheme="minorEastAsia"/>
          <w:sz w:val="32"/>
          <w:szCs w:val="32"/>
          <w:lang w:eastAsia="zh-CN"/>
        </w:rPr>
        <w:t>服务</w:t>
      </w:r>
    </w:p>
    <w:p>
      <w:pPr>
        <w:ind w:firstLine="1050" w:firstLineChars="500"/>
        <w:rPr>
          <w:rFonts w:asciiTheme="minorEastAsia" w:hAnsiTheme="minorEastAsia" w:eastAsiaTheme="minorEastAsia"/>
        </w:rPr>
      </w:pPr>
    </w:p>
    <w:p>
      <w:pPr>
        <w:ind w:firstLine="1050" w:firstLineChars="500"/>
      </w:pPr>
    </w:p>
    <w:p>
      <w:pPr>
        <w:ind w:firstLine="1050" w:firstLineChars="500"/>
      </w:pPr>
    </w:p>
    <w:p>
      <w:pPr>
        <w:ind w:firstLine="1050" w:firstLineChars="500"/>
      </w:pPr>
    </w:p>
    <w:p>
      <w:pPr>
        <w:ind w:left="-2" w:leftChars="-1" w:firstLine="630" w:firstLineChars="300"/>
      </w:pPr>
    </w:p>
    <w:p>
      <w:pPr>
        <w:pStyle w:val="4"/>
      </w:pPr>
    </w:p>
    <w:p>
      <w:pPr>
        <w:pStyle w:val="4"/>
      </w:pPr>
    </w:p>
    <w:p>
      <w:pPr>
        <w:spacing w:line="400" w:lineRule="exact"/>
        <w:ind w:firstLine="1104" w:firstLineChars="345"/>
        <w:rPr>
          <w:rFonts w:ascii="宋体" w:hAnsi="宋体"/>
          <w:sz w:val="32"/>
          <w:szCs w:val="32"/>
        </w:rPr>
      </w:pPr>
      <w:r>
        <w:rPr>
          <w:rFonts w:hint="eastAsia" w:ascii="宋体" w:hAnsi="宋体"/>
          <w:sz w:val="32"/>
          <w:szCs w:val="32"/>
        </w:rPr>
        <w:t>采购单位：广西水利电力职业技术学院（盖章）</w:t>
      </w:r>
    </w:p>
    <w:p>
      <w:pPr>
        <w:spacing w:line="400" w:lineRule="exact"/>
        <w:ind w:firstLine="2400" w:firstLineChars="750"/>
        <w:rPr>
          <w:rFonts w:ascii="宋体" w:hAnsi="宋体"/>
          <w:sz w:val="32"/>
          <w:szCs w:val="32"/>
        </w:rPr>
      </w:pPr>
    </w:p>
    <w:p>
      <w:pPr>
        <w:ind w:firstLine="4000" w:firstLineChars="1250"/>
        <w:rPr>
          <w:rFonts w:ascii="宋体" w:hAnsi="宋体"/>
          <w:sz w:val="32"/>
          <w:szCs w:val="32"/>
        </w:rPr>
      </w:pPr>
      <w:r>
        <w:rPr>
          <w:rFonts w:hint="eastAsia" w:ascii="宋体" w:hAnsi="宋体"/>
          <w:sz w:val="32"/>
          <w:szCs w:val="32"/>
        </w:rPr>
        <w:t>202</w:t>
      </w:r>
      <w:r>
        <w:rPr>
          <w:rFonts w:ascii="宋体" w:hAnsi="宋体"/>
          <w:sz w:val="32"/>
          <w:szCs w:val="32"/>
        </w:rPr>
        <w:t>2</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p>
    <w:p>
      <w:pPr>
        <w:pStyle w:val="10"/>
        <w:spacing w:line="420" w:lineRule="exact"/>
        <w:jc w:val="center"/>
        <w:rPr>
          <w:rFonts w:ascii="隶书" w:eastAsia="隶书"/>
          <w:sz w:val="44"/>
        </w:rPr>
        <w:sectPr>
          <w:headerReference r:id="rId5" w:type="default"/>
          <w:footerReference r:id="rId6" w:type="default"/>
          <w:footerReference r:id="rId7" w:type="even"/>
          <w:pgSz w:w="11907" w:h="16840"/>
          <w:pgMar w:top="1134" w:right="1418" w:bottom="1134" w:left="1418" w:header="851" w:footer="992" w:gutter="0"/>
          <w:pgNumType w:start="1"/>
          <w:cols w:space="720" w:num="1"/>
          <w:docGrid w:linePitch="312" w:charSpace="0"/>
        </w:sectPr>
      </w:pPr>
    </w:p>
    <w:p>
      <w:pPr>
        <w:spacing w:line="360" w:lineRule="auto"/>
        <w:ind w:firstLine="482"/>
        <w:jc w:val="center"/>
        <w:rPr>
          <w:rFonts w:ascii="宋体" w:hAnsi="宋体" w:cs="宋体"/>
          <w:b/>
          <w:sz w:val="36"/>
        </w:rPr>
      </w:pP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14"/>
        <w:tabs>
          <w:tab w:val="right" w:leader="dot" w:pos="8963"/>
        </w:tabs>
        <w:spacing w:line="360" w:lineRule="auto"/>
        <w:rPr>
          <w:sz w:val="24"/>
        </w:rPr>
      </w:pPr>
      <w:r>
        <w:rPr>
          <w:rFonts w:hint="eastAsia" w:ascii="宋体" w:hAnsi="宋体" w:cs="宋体"/>
          <w:b/>
          <w:sz w:val="24"/>
        </w:rPr>
        <w:fldChar w:fldCharType="begin"/>
      </w:r>
      <w:r>
        <w:rPr>
          <w:rFonts w:hint="eastAsia" w:ascii="宋体" w:hAnsi="宋体" w:cs="宋体"/>
          <w:b/>
          <w:sz w:val="24"/>
        </w:rPr>
        <w:instrText xml:space="preserve">TOC \o "1-1" \h \u </w:instrText>
      </w:r>
      <w:r>
        <w:rPr>
          <w:rFonts w:hint="eastAsia" w:ascii="宋体" w:hAnsi="宋体" w:cs="宋体"/>
          <w:b/>
          <w:sz w:val="24"/>
        </w:rPr>
        <w:fldChar w:fldCharType="separate"/>
      </w:r>
      <w:r>
        <w:fldChar w:fldCharType="begin"/>
      </w:r>
      <w:r>
        <w:instrText xml:space="preserve"> HYPERLINK \l "_Toc22460" </w:instrText>
      </w:r>
      <w:r>
        <w:fldChar w:fldCharType="separate"/>
      </w:r>
      <w:r>
        <w:rPr>
          <w:rFonts w:ascii="宋体" w:hAnsi="宋体" w:cs="宋体"/>
          <w:sz w:val="24"/>
        </w:rPr>
        <w:t xml:space="preserve">第一章 </w:t>
      </w:r>
      <w:r>
        <w:rPr>
          <w:rFonts w:hint="eastAsia" w:ascii="宋体" w:hAnsi="宋体" w:cs="宋体"/>
          <w:sz w:val="24"/>
        </w:rPr>
        <w:t>竞争性谈判公告</w:t>
      </w:r>
      <w:r>
        <w:rPr>
          <w:sz w:val="24"/>
        </w:rPr>
        <w:tab/>
      </w:r>
      <w:r>
        <w:rPr>
          <w:rFonts w:hint="eastAsia"/>
          <w:sz w:val="24"/>
        </w:rPr>
        <w:t>2</w:t>
      </w:r>
      <w:r>
        <w:rPr>
          <w:rFonts w:hint="eastAsia"/>
          <w:sz w:val="24"/>
        </w:rPr>
        <w:fldChar w:fldCharType="end"/>
      </w:r>
    </w:p>
    <w:p>
      <w:pPr>
        <w:pStyle w:val="14"/>
        <w:tabs>
          <w:tab w:val="right" w:leader="dot" w:pos="8963"/>
        </w:tabs>
        <w:spacing w:line="360" w:lineRule="auto"/>
        <w:rPr>
          <w:sz w:val="24"/>
        </w:rPr>
      </w:pPr>
      <w:r>
        <w:fldChar w:fldCharType="begin"/>
      </w:r>
      <w:r>
        <w:instrText xml:space="preserve"> HYPERLINK \l "_Toc8307" </w:instrText>
      </w:r>
      <w:r>
        <w:fldChar w:fldCharType="separate"/>
      </w:r>
      <w:r>
        <w:rPr>
          <w:rFonts w:hint="eastAsia" w:ascii="宋体" w:hAnsi="宋体" w:cs="宋体"/>
          <w:sz w:val="24"/>
        </w:rPr>
        <w:t>第二章 供应商须知及前附表</w:t>
      </w:r>
      <w:r>
        <w:rPr>
          <w:sz w:val="24"/>
        </w:rPr>
        <w:tab/>
      </w:r>
      <w:r>
        <w:rPr>
          <w:sz w:val="24"/>
        </w:rPr>
        <w:fldChar w:fldCharType="end"/>
      </w:r>
      <w:r>
        <w:rPr>
          <w:rFonts w:hint="eastAsia"/>
          <w:sz w:val="24"/>
        </w:rPr>
        <w:t>4</w:t>
      </w:r>
    </w:p>
    <w:p>
      <w:pPr>
        <w:pStyle w:val="14"/>
        <w:tabs>
          <w:tab w:val="right" w:leader="dot" w:pos="8963"/>
        </w:tabs>
        <w:spacing w:line="360" w:lineRule="auto"/>
        <w:rPr>
          <w:sz w:val="24"/>
        </w:rPr>
      </w:pPr>
      <w:r>
        <w:fldChar w:fldCharType="begin"/>
      </w:r>
      <w:r>
        <w:instrText xml:space="preserve"> HYPERLINK \l "_Toc17509" </w:instrText>
      </w:r>
      <w:r>
        <w:fldChar w:fldCharType="separate"/>
      </w:r>
      <w:r>
        <w:rPr>
          <w:rFonts w:hint="eastAsia" w:ascii="宋体" w:hAnsi="宋体" w:cs="宋体"/>
          <w:sz w:val="24"/>
        </w:rPr>
        <w:t>第三章 采购需求</w:t>
      </w:r>
      <w:r>
        <w:rPr>
          <w:sz w:val="24"/>
        </w:rPr>
        <w:tab/>
      </w:r>
      <w:r>
        <w:rPr>
          <w:sz w:val="24"/>
        </w:rPr>
        <w:fldChar w:fldCharType="end"/>
      </w:r>
      <w:r>
        <w:rPr>
          <w:rFonts w:hint="eastAsia" w:ascii="宋体" w:hAnsi="宋体" w:cs="宋体"/>
          <w:sz w:val="24"/>
        </w:rPr>
        <w:t>15</w:t>
      </w:r>
    </w:p>
    <w:p>
      <w:pPr>
        <w:pStyle w:val="14"/>
        <w:tabs>
          <w:tab w:val="right" w:leader="dot" w:pos="8963"/>
        </w:tabs>
        <w:spacing w:line="360" w:lineRule="auto"/>
        <w:rPr>
          <w:sz w:val="24"/>
        </w:rPr>
      </w:pPr>
      <w:r>
        <w:fldChar w:fldCharType="begin"/>
      </w:r>
      <w:r>
        <w:instrText xml:space="preserve"> HYPERLINK \l "_Toc4543" </w:instrText>
      </w:r>
      <w:r>
        <w:fldChar w:fldCharType="separate"/>
      </w:r>
      <w:r>
        <w:rPr>
          <w:rFonts w:hint="eastAsia" w:ascii="宋体" w:hAnsi="宋体" w:cs="宋体"/>
          <w:sz w:val="24"/>
        </w:rPr>
        <w:t>第四章 评审办法及评分标准</w:t>
      </w:r>
      <w:r>
        <w:rPr>
          <w:sz w:val="24"/>
        </w:rPr>
        <w:tab/>
      </w:r>
      <w:r>
        <w:rPr>
          <w:sz w:val="24"/>
        </w:rPr>
        <w:fldChar w:fldCharType="begin"/>
      </w:r>
      <w:r>
        <w:rPr>
          <w:sz w:val="24"/>
        </w:rPr>
        <w:instrText xml:space="preserve"> PAGEREF _Toc4543 </w:instrText>
      </w:r>
      <w:r>
        <w:rPr>
          <w:sz w:val="24"/>
        </w:rPr>
        <w:fldChar w:fldCharType="separate"/>
      </w:r>
      <w:r>
        <w:rPr>
          <w:sz w:val="24"/>
        </w:rPr>
        <w:t>1</w:t>
      </w:r>
      <w:r>
        <w:rPr>
          <w:sz w:val="24"/>
        </w:rPr>
        <w:fldChar w:fldCharType="end"/>
      </w:r>
      <w:r>
        <w:rPr>
          <w:sz w:val="24"/>
        </w:rPr>
        <w:fldChar w:fldCharType="end"/>
      </w:r>
      <w:r>
        <w:rPr>
          <w:rFonts w:hint="eastAsia"/>
          <w:sz w:val="24"/>
        </w:rPr>
        <w:t>7</w:t>
      </w:r>
    </w:p>
    <w:p>
      <w:pPr>
        <w:pStyle w:val="14"/>
        <w:tabs>
          <w:tab w:val="right" w:leader="dot" w:pos="8963"/>
        </w:tabs>
        <w:spacing w:line="360" w:lineRule="auto"/>
        <w:rPr>
          <w:sz w:val="24"/>
        </w:rPr>
      </w:pPr>
      <w:r>
        <w:fldChar w:fldCharType="begin"/>
      </w:r>
      <w:r>
        <w:instrText xml:space="preserve"> HYPERLINK \l "_Toc9175" </w:instrText>
      </w:r>
      <w:r>
        <w:fldChar w:fldCharType="separate"/>
      </w:r>
      <w:r>
        <w:rPr>
          <w:rFonts w:ascii="宋体" w:hAnsi="宋体" w:cs="宋体"/>
          <w:sz w:val="24"/>
        </w:rPr>
        <w:t xml:space="preserve">第五章 </w:t>
      </w:r>
      <w:r>
        <w:rPr>
          <w:rFonts w:hint="eastAsia" w:ascii="宋体" w:hAnsi="宋体" w:cs="宋体"/>
          <w:sz w:val="24"/>
        </w:rPr>
        <w:t>合同</w:t>
      </w:r>
      <w:r>
        <w:rPr>
          <w:rFonts w:hint="eastAsia" w:ascii="宋体" w:hAnsi="宋体" w:cs="宋体"/>
          <w:sz w:val="24"/>
          <w:lang w:eastAsia="zh-CN"/>
        </w:rPr>
        <w:t>主要</w:t>
      </w:r>
      <w:r>
        <w:rPr>
          <w:rFonts w:hint="eastAsia" w:ascii="宋体" w:hAnsi="宋体" w:cs="宋体"/>
          <w:sz w:val="24"/>
        </w:rPr>
        <w:t>条款及格式</w:t>
      </w:r>
      <w:r>
        <w:rPr>
          <w:sz w:val="24"/>
        </w:rPr>
        <w:tab/>
      </w:r>
      <w:r>
        <w:rPr>
          <w:sz w:val="24"/>
        </w:rPr>
        <w:fldChar w:fldCharType="begin"/>
      </w:r>
      <w:r>
        <w:rPr>
          <w:sz w:val="24"/>
        </w:rPr>
        <w:instrText xml:space="preserve"> PAGEREF _Toc9175 </w:instrText>
      </w:r>
      <w:r>
        <w:rPr>
          <w:sz w:val="24"/>
        </w:rPr>
        <w:fldChar w:fldCharType="end"/>
      </w:r>
      <w:r>
        <w:rPr>
          <w:sz w:val="24"/>
        </w:rPr>
        <w:fldChar w:fldCharType="end"/>
      </w:r>
      <w:r>
        <w:rPr>
          <w:rFonts w:hint="eastAsia"/>
          <w:sz w:val="24"/>
        </w:rPr>
        <w:t>18</w:t>
      </w:r>
    </w:p>
    <w:p>
      <w:pPr>
        <w:pStyle w:val="14"/>
        <w:tabs>
          <w:tab w:val="right" w:leader="dot" w:pos="8963"/>
        </w:tabs>
        <w:spacing w:line="360" w:lineRule="auto"/>
        <w:rPr>
          <w:sz w:val="24"/>
        </w:rPr>
      </w:pPr>
      <w:r>
        <w:fldChar w:fldCharType="begin"/>
      </w:r>
      <w:r>
        <w:instrText xml:space="preserve"> HYPERLINK \l "_Toc19976" </w:instrText>
      </w:r>
      <w:r>
        <w:fldChar w:fldCharType="separate"/>
      </w:r>
      <w:r>
        <w:rPr>
          <w:rFonts w:hint="eastAsia" w:ascii="宋体" w:hAnsi="宋体" w:cs="宋体"/>
          <w:sz w:val="24"/>
        </w:rPr>
        <w:t>第六章 竞争性谈判响应文件（格式）</w:t>
      </w:r>
      <w:r>
        <w:rPr>
          <w:sz w:val="24"/>
        </w:rPr>
        <w:tab/>
      </w:r>
      <w:r>
        <w:rPr>
          <w:sz w:val="24"/>
        </w:rPr>
        <w:fldChar w:fldCharType="begin"/>
      </w:r>
      <w:r>
        <w:rPr>
          <w:sz w:val="24"/>
        </w:rPr>
        <w:instrText xml:space="preserve"> PAGEREF _Toc19976 </w:instrText>
      </w:r>
      <w:r>
        <w:rPr>
          <w:sz w:val="24"/>
        </w:rPr>
        <w:fldChar w:fldCharType="end"/>
      </w:r>
      <w:r>
        <w:rPr>
          <w:sz w:val="24"/>
        </w:rPr>
        <w:fldChar w:fldCharType="end"/>
      </w:r>
      <w:r>
        <w:rPr>
          <w:rFonts w:hint="eastAsia"/>
          <w:sz w:val="24"/>
        </w:rPr>
        <w:t>24</w:t>
      </w:r>
    </w:p>
    <w:p>
      <w:pPr>
        <w:pStyle w:val="14"/>
        <w:tabs>
          <w:tab w:val="right" w:leader="dot" w:pos="8963"/>
        </w:tabs>
        <w:spacing w:line="360" w:lineRule="auto"/>
        <w:rPr>
          <w:rFonts w:ascii="宋体" w:hAnsi="宋体" w:cs="宋体"/>
          <w:b/>
          <w:sz w:val="24"/>
        </w:rPr>
      </w:pPr>
      <w:r>
        <w:rPr>
          <w:rFonts w:hint="eastAsia" w:ascii="宋体" w:hAnsi="宋体" w:cs="宋体"/>
          <w:sz w:val="24"/>
        </w:rPr>
        <w:fldChar w:fldCharType="end"/>
      </w:r>
    </w:p>
    <w:p>
      <w:pPr>
        <w:spacing w:line="360" w:lineRule="auto"/>
        <w:jc w:val="center"/>
        <w:rPr>
          <w:rFonts w:ascii="宋体" w:hAnsi="宋体" w:cs="宋体"/>
          <w:b/>
          <w:sz w:val="28"/>
          <w:szCs w:val="28"/>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rPr>
          <w:rFonts w:ascii="宋体" w:hAnsi="宋体" w:cs="宋体"/>
          <w:b/>
          <w:sz w:val="32"/>
          <w:szCs w:val="32"/>
        </w:rPr>
      </w:pPr>
    </w:p>
    <w:p>
      <w:pPr>
        <w:spacing w:line="360" w:lineRule="auto"/>
        <w:ind w:left="1080"/>
        <w:outlineLvl w:val="0"/>
        <w:rPr>
          <w:rFonts w:ascii="宋体" w:hAnsi="宋体" w:cs="宋体"/>
          <w:b/>
          <w:sz w:val="32"/>
          <w:szCs w:val="32"/>
        </w:rPr>
        <w:sectPr>
          <w:headerReference r:id="rId8" w:type="default"/>
          <w:footerReference r:id="rId9" w:type="default"/>
          <w:pgSz w:w="11911" w:h="16849"/>
          <w:pgMar w:top="1417" w:right="1417" w:bottom="1417" w:left="1417" w:header="731" w:footer="709" w:gutter="0"/>
          <w:pgNumType w:start="1"/>
          <w:cols w:space="720" w:num="1"/>
          <w:docGrid w:linePitch="1" w:charSpace="0"/>
        </w:sectPr>
      </w:pPr>
    </w:p>
    <w:p>
      <w:pPr>
        <w:pStyle w:val="4"/>
        <w:spacing w:before="0" w:after="0" w:line="360" w:lineRule="auto"/>
        <w:jc w:val="center"/>
        <w:rPr>
          <w:rFonts w:ascii="宋体" w:hAnsi="宋体" w:eastAsia="宋体" w:cs="宋体"/>
          <w:bCs w:val="0"/>
        </w:rPr>
      </w:pPr>
      <w:bookmarkStart w:id="0" w:name="_Toc28359012"/>
      <w:bookmarkStart w:id="1" w:name="_Toc28359089"/>
      <w:bookmarkStart w:id="2" w:name="_Toc35393629"/>
      <w:bookmarkStart w:id="3" w:name="_Toc35393798"/>
      <w:r>
        <w:rPr>
          <w:rFonts w:hint="eastAsia" w:ascii="宋体" w:hAnsi="宋体" w:eastAsia="宋体" w:cs="宋体"/>
          <w:bCs w:val="0"/>
        </w:rPr>
        <w:t>第一章  竞争性谈判公告</w:t>
      </w:r>
    </w:p>
    <w:p>
      <w:pPr>
        <w:pStyle w:val="8"/>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广西水利电力职业技术学院</w:t>
      </w:r>
      <w:r>
        <w:rPr>
          <w:rFonts w:hint="eastAsia" w:ascii="宋体" w:hAnsi="宋体" w:eastAsia="宋体" w:cs="宋体"/>
          <w:color w:val="000000"/>
          <w:kern w:val="0"/>
          <w:sz w:val="28"/>
          <w:szCs w:val="28"/>
        </w:rPr>
        <w:t>新校区</w:t>
      </w:r>
      <w:r>
        <w:rPr>
          <w:rFonts w:hint="eastAsia" w:ascii="宋体" w:hAnsi="宋体" w:eastAsia="宋体" w:cs="宋体"/>
          <w:sz w:val="28"/>
          <w:szCs w:val="28"/>
        </w:rPr>
        <w:t>1#、2#教研综合楼</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rPr>
        <w:t>及大学生活动中心工程施工图设计审查</w:t>
      </w:r>
      <w:r>
        <w:rPr>
          <w:rFonts w:hint="eastAsia" w:ascii="宋体" w:hAnsi="宋体" w:eastAsia="宋体" w:cs="宋体"/>
          <w:sz w:val="28"/>
          <w:szCs w:val="28"/>
          <w:lang w:eastAsia="zh-CN"/>
        </w:rPr>
        <w:t>服务</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校内竞争性谈判公告</w:t>
      </w:r>
    </w:p>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bookmarkStart w:id="40" w:name="_GoBack"/>
      <w:r>
        <w:rPr>
          <w:rFonts w:hint="eastAsia" w:cs="宋体" w:asciiTheme="minorEastAsia" w:hAnsiTheme="minorEastAsia" w:eastAsiaTheme="minorEastAsia"/>
          <w:color w:val="000000"/>
          <w:kern w:val="0"/>
          <w:szCs w:val="21"/>
          <w:shd w:val="clear" w:color="auto" w:fill="FFFFFF"/>
          <w:lang w:bidi="ar"/>
        </w:rPr>
        <w:t>广西水利电力职业技术学院现通过竞争性谈判方式，确定广西水利电力职业技术学院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r>
        <w:rPr>
          <w:rFonts w:hint="eastAsia" w:cs="宋体" w:asciiTheme="minorEastAsia" w:hAnsiTheme="minorEastAsia" w:eastAsiaTheme="minorEastAsia"/>
          <w:color w:val="000000"/>
          <w:kern w:val="0"/>
          <w:szCs w:val="21"/>
          <w:shd w:val="clear" w:color="auto" w:fill="FFFFFF"/>
          <w:lang w:bidi="ar"/>
        </w:rPr>
        <w:t>单位，欢迎符合条件的公司参加本项目的竞争性谈判。现将有关事宜公告如下：</w:t>
      </w:r>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lang w:bidi="ar"/>
        </w:rPr>
        <w:t>一、项目基本情况</w:t>
      </w:r>
      <w:bookmarkEnd w:id="0"/>
      <w:bookmarkEnd w:id="1"/>
      <w:bookmarkEnd w:id="2"/>
      <w:bookmarkEnd w:id="3"/>
    </w:p>
    <w:p>
      <w:pPr>
        <w:spacing w:line="400" w:lineRule="exact"/>
        <w:ind w:firstLine="420" w:firstLineChars="200"/>
        <w:rPr>
          <w:rFonts w:hint="eastAsia" w:cs="宋体" w:asciiTheme="minorEastAsia" w:hAnsiTheme="minorEastAsia" w:eastAsiaTheme="minorEastAsia"/>
          <w:color w:val="000000"/>
          <w:kern w:val="0"/>
          <w:szCs w:val="21"/>
          <w:shd w:val="clear" w:color="auto" w:fill="FFFFFF"/>
          <w:lang w:eastAsia="zh-CN" w:bidi="ar"/>
        </w:rPr>
      </w:pPr>
      <w:r>
        <w:rPr>
          <w:rFonts w:hint="eastAsia" w:cs="宋体" w:asciiTheme="minorEastAsia" w:hAnsiTheme="minorEastAsia" w:eastAsiaTheme="minorEastAsia"/>
          <w:color w:val="000000"/>
          <w:kern w:val="0"/>
          <w:szCs w:val="21"/>
          <w:shd w:val="clear" w:color="auto" w:fill="FFFFFF"/>
          <w:lang w:bidi="ar"/>
        </w:rPr>
        <w:t>1、项目名称：广西水利电力职业技术学院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lang w:bidi="ar"/>
        </w:rPr>
        <w:t>2、采购方式：竞争性谈判</w:t>
      </w:r>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lang w:bidi="ar"/>
        </w:rPr>
        <w:t>3、预算金额：人民币</w:t>
      </w:r>
      <w:r>
        <w:rPr>
          <w:rFonts w:cs="宋体" w:asciiTheme="minorEastAsia" w:hAnsiTheme="minorEastAsia" w:eastAsiaTheme="minorEastAsia"/>
          <w:color w:val="000000"/>
          <w:kern w:val="0"/>
          <w:szCs w:val="21"/>
          <w:shd w:val="clear" w:color="auto" w:fill="FFFFFF"/>
          <w:lang w:bidi="ar"/>
        </w:rPr>
        <w:t>142000.00</w:t>
      </w:r>
      <w:r>
        <w:rPr>
          <w:rFonts w:hint="eastAsia" w:cs="宋体" w:asciiTheme="minorEastAsia" w:hAnsiTheme="minorEastAsia" w:eastAsiaTheme="minorEastAsia"/>
          <w:color w:val="000000"/>
          <w:kern w:val="0"/>
          <w:szCs w:val="21"/>
          <w:shd w:val="clear" w:color="auto" w:fill="FFFFFF"/>
          <w:lang w:bidi="ar"/>
        </w:rPr>
        <w:t>元</w:t>
      </w:r>
    </w:p>
    <w:p>
      <w:pPr>
        <w:spacing w:line="400" w:lineRule="exact"/>
        <w:ind w:firstLine="420" w:firstLineChars="200"/>
        <w:rPr>
          <w:rFonts w:cs="宋体" w:asciiTheme="minorEastAsia" w:hAnsiTheme="minorEastAsia" w:eastAsiaTheme="minorEastAsia"/>
          <w:color w:val="000000"/>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lang w:bidi="ar"/>
        </w:rPr>
        <w:t>4、最高限价：人民币</w:t>
      </w:r>
      <w:r>
        <w:rPr>
          <w:rFonts w:cs="宋体" w:asciiTheme="minorEastAsia" w:hAnsiTheme="minorEastAsia" w:eastAsiaTheme="minorEastAsia"/>
          <w:color w:val="000000"/>
          <w:kern w:val="0"/>
          <w:szCs w:val="21"/>
          <w:shd w:val="clear" w:color="auto" w:fill="FFFFFF"/>
          <w:lang w:bidi="ar"/>
        </w:rPr>
        <w:t>142000.00</w:t>
      </w:r>
      <w:r>
        <w:rPr>
          <w:rFonts w:hint="eastAsia" w:cs="宋体" w:asciiTheme="minorEastAsia" w:hAnsiTheme="minorEastAsia" w:eastAsiaTheme="minorEastAsia"/>
          <w:color w:val="000000"/>
          <w:kern w:val="0"/>
          <w:szCs w:val="21"/>
          <w:shd w:val="clear" w:color="auto" w:fill="FFFFFF"/>
          <w:lang w:bidi="ar"/>
        </w:rPr>
        <w:t>元</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5、采购需求：</w:t>
      </w:r>
    </w:p>
    <w:tbl>
      <w:tblPr>
        <w:tblStyle w:val="1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684"/>
        <w:gridCol w:w="707"/>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服务名称</w:t>
            </w:r>
          </w:p>
        </w:tc>
        <w:tc>
          <w:tcPr>
            <w:tcW w:w="684"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w:t>
            </w:r>
          </w:p>
        </w:tc>
        <w:tc>
          <w:tcPr>
            <w:tcW w:w="707"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单位</w:t>
            </w:r>
          </w:p>
        </w:tc>
        <w:tc>
          <w:tcPr>
            <w:tcW w:w="5671" w:type="dxa"/>
            <w:vAlign w:val="center"/>
          </w:tcPr>
          <w:p>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简要技术需求或者服务要求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0" w:hRule="atLeast"/>
        </w:trPr>
        <w:tc>
          <w:tcPr>
            <w:tcW w:w="1868" w:type="dxa"/>
            <w:vAlign w:val="center"/>
          </w:tcPr>
          <w:p>
            <w:pPr>
              <w:spacing w:line="400" w:lineRule="exact"/>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tc>
        <w:tc>
          <w:tcPr>
            <w:tcW w:w="684"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707" w:type="dxa"/>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w:t>
            </w:r>
          </w:p>
        </w:tc>
        <w:tc>
          <w:tcPr>
            <w:tcW w:w="5671" w:type="dxa"/>
            <w:vAlign w:val="center"/>
          </w:tcPr>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设规模：项目新建2栋教研综合楼及1栋大学生活动中心，总建筑面积为34139.73平方米，其中:1#教研综合楼建筑面积15144.00平方米，包括地上建筑面积11644.00平方米，地下室建筑面积3500平方米；2#教研综合楼建筑面积11339.00平方米；大学生活动中心建筑面积7656.73平方米。</w:t>
            </w:r>
            <w:r>
              <w:rPr>
                <w:rFonts w:cs="宋体" w:asciiTheme="minorEastAsia" w:hAnsiTheme="minorEastAsia" w:eastAsiaTheme="minorEastAsia"/>
                <w:szCs w:val="21"/>
              </w:rPr>
              <w:t>主要建设内容包括：</w:t>
            </w:r>
            <w:r>
              <w:rPr>
                <w:rFonts w:hint="eastAsia" w:cs="宋体" w:asciiTheme="minorEastAsia" w:hAnsiTheme="minorEastAsia" w:eastAsiaTheme="minorEastAsia"/>
                <w:szCs w:val="21"/>
              </w:rPr>
              <w:t>建筑工程、安装工程、电气工程、给排水工程、消防工程、人防工程、暖通工程、智能化工程及相关附属配套设施。</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采购内容：全专业施工图设计文件审查（含岩土工程勘察报告、基坑支护、绿色建筑、可再生能源、海绵城市、园林绿化、道路、建筑装饰装修等全部建设内容）；消防审查；人防审查等专业设计内容工程施工图（含变更）审查、配合办理相关部门备案等（包括但不仅限于上述内容）</w:t>
            </w:r>
          </w:p>
        </w:tc>
      </w:tr>
    </w:tbl>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如需进一步了解项目内容，详见竞争性谈判采购文件采购需求。</w:t>
      </w:r>
    </w:p>
    <w:p>
      <w:pPr>
        <w:spacing w:line="360" w:lineRule="auto"/>
        <w:ind w:firstLine="420" w:firstLineChars="200"/>
        <w:rPr>
          <w:rFonts w:cs="宋体" w:asciiTheme="minorEastAsia" w:hAnsiTheme="minorEastAsia" w:eastAsiaTheme="minorEastAsia"/>
          <w:color w:val="0000FF"/>
          <w:szCs w:val="21"/>
        </w:rPr>
      </w:pPr>
      <w:r>
        <w:rPr>
          <w:rFonts w:hint="eastAsia" w:cs="宋体" w:asciiTheme="minorEastAsia" w:hAnsiTheme="minorEastAsia" w:eastAsiaTheme="minorEastAsia"/>
          <w:szCs w:val="21"/>
        </w:rPr>
        <w:t>6、合同履行期限：</w:t>
      </w:r>
      <w:r>
        <w:rPr>
          <w:rFonts w:hint="eastAsia" w:cs="宋体" w:asciiTheme="minorEastAsia" w:hAnsiTheme="minorEastAsia" w:eastAsiaTheme="minorEastAsia"/>
          <w:color w:val="0000FF"/>
          <w:szCs w:val="21"/>
        </w:rPr>
        <w:t>（1）采购人根据“广西数字化施工图联合审查管理信息系统”（以下简称 “数字化系统”)</w:t>
      </w:r>
      <w:r>
        <w:rPr>
          <w:rFonts w:hint="eastAsia" w:cs="宋体" w:asciiTheme="minorEastAsia" w:hAnsiTheme="minorEastAsia" w:eastAsiaTheme="minorEastAsia"/>
          <w:color w:val="0000FF"/>
          <w:szCs w:val="21"/>
          <w:lang w:eastAsia="zh-CN"/>
        </w:rPr>
        <w:t>要求</w:t>
      </w:r>
      <w:r>
        <w:rPr>
          <w:rFonts w:hint="eastAsia" w:cs="宋体" w:asciiTheme="minorEastAsia" w:hAnsiTheme="minorEastAsia" w:eastAsiaTheme="minorEastAsia"/>
          <w:color w:val="0000FF"/>
          <w:szCs w:val="21"/>
        </w:rPr>
        <w:t>上传审查资料到达“分配专家审核”后7个工作日内生成《审查意见告知书》(勘察、设计单位对审查意见进行答复修改的时间不计在审查时间内）。（2）经审查通过后，即“数字化系统”到达“意见会签”后3个工作日内完成该批次项目“数字化系统”备案工作。</w:t>
      </w:r>
    </w:p>
    <w:p>
      <w:pPr>
        <w:spacing w:line="400" w:lineRule="exact"/>
        <w:ind w:firstLine="420" w:firstLineChars="200"/>
        <w:rPr>
          <w:rFonts w:ascii="宋体" w:hAnsi="宋体" w:cs="宋体"/>
          <w:szCs w:val="21"/>
        </w:rPr>
      </w:pPr>
      <w:r>
        <w:rPr>
          <w:rFonts w:hint="eastAsia" w:ascii="宋体" w:hAnsi="宋体" w:cs="宋体"/>
          <w:szCs w:val="21"/>
        </w:rPr>
        <w:t>7、本项目不接受联合体谈判。</w:t>
      </w:r>
    </w:p>
    <w:p>
      <w:pPr>
        <w:pStyle w:val="4"/>
        <w:spacing w:before="0" w:after="0" w:line="400" w:lineRule="exact"/>
        <w:ind w:firstLine="420" w:firstLineChars="200"/>
        <w:rPr>
          <w:rFonts w:ascii="宋体" w:hAnsi="宋体" w:eastAsia="宋体" w:cs="宋体"/>
          <w:b w:val="0"/>
          <w:sz w:val="21"/>
          <w:szCs w:val="21"/>
        </w:rPr>
      </w:pPr>
      <w:bookmarkStart w:id="4" w:name="_Toc28359013"/>
      <w:bookmarkStart w:id="5" w:name="_Toc35393799"/>
      <w:bookmarkStart w:id="6" w:name="_Toc35393630"/>
      <w:bookmarkStart w:id="7" w:name="_Toc28359090"/>
      <w:r>
        <w:rPr>
          <w:rFonts w:hint="eastAsia" w:ascii="宋体" w:hAnsi="宋体" w:eastAsia="宋体" w:cs="宋体"/>
          <w:b w:val="0"/>
          <w:sz w:val="21"/>
          <w:szCs w:val="21"/>
        </w:rPr>
        <w:t>二、供应商的资格要求：</w:t>
      </w:r>
      <w:bookmarkEnd w:id="4"/>
      <w:bookmarkEnd w:id="5"/>
      <w:bookmarkEnd w:id="6"/>
      <w:bookmarkEnd w:id="7"/>
    </w:p>
    <w:p>
      <w:pPr>
        <w:shd w:val="clear" w:color="auto" w:fill="FFFFFF"/>
        <w:spacing w:line="360" w:lineRule="auto"/>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1、国内注册（指按国家有关规定要求注册的）符合《中华人民共和国政府采购法》第二十二条规定，具备独立法人资格的供应商。</w:t>
      </w:r>
    </w:p>
    <w:p>
      <w:pPr>
        <w:snapToGrid w:val="0"/>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2、落实政府采购政策需满足的资格要求：无；</w:t>
      </w:r>
    </w:p>
    <w:p>
      <w:pPr>
        <w:snapToGrid w:val="0"/>
        <w:spacing w:line="400" w:lineRule="exact"/>
        <w:ind w:firstLine="420" w:firstLineChars="200"/>
        <w:rPr>
          <w:rFonts w:cs="仿宋" w:asciiTheme="minorEastAsia" w:hAnsiTheme="minorEastAsia" w:eastAsiaTheme="minorEastAsia"/>
          <w:color w:val="0000FF"/>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rPr>
        <w:t>3、供应商的特定资质要求：</w:t>
      </w:r>
      <w:r>
        <w:rPr>
          <w:rFonts w:hint="eastAsia" w:cs="仿宋" w:asciiTheme="minorEastAsia" w:hAnsiTheme="minorEastAsia" w:eastAsiaTheme="minorEastAsia"/>
          <w:color w:val="0000FF"/>
          <w:kern w:val="0"/>
          <w:szCs w:val="21"/>
          <w:shd w:val="clear" w:color="auto" w:fill="FFFFFF"/>
          <w:lang w:bidi="ar"/>
        </w:rPr>
        <w:t>供应商具备建设、消防、人防技术审查资质，且属于广西壮族自治区住房和城乡建设厅认定的全区施工图综合审查机构名录内的一类审图机构（广西壮族自治区住房和城乡建设厅行政审批处公告第1</w:t>
      </w:r>
      <w:r>
        <w:rPr>
          <w:rFonts w:cs="仿宋" w:asciiTheme="minorEastAsia" w:hAnsiTheme="minorEastAsia" w:eastAsiaTheme="minorEastAsia"/>
          <w:color w:val="0000FF"/>
          <w:kern w:val="0"/>
          <w:szCs w:val="21"/>
          <w:shd w:val="clear" w:color="auto" w:fill="FFFFFF"/>
          <w:lang w:bidi="ar"/>
        </w:rPr>
        <w:t>748</w:t>
      </w:r>
      <w:r>
        <w:rPr>
          <w:rFonts w:hint="eastAsia" w:cs="仿宋" w:asciiTheme="minorEastAsia" w:hAnsiTheme="minorEastAsia" w:eastAsiaTheme="minorEastAsia"/>
          <w:color w:val="0000FF"/>
          <w:kern w:val="0"/>
          <w:szCs w:val="21"/>
          <w:shd w:val="clear" w:color="auto" w:fill="FFFFFF"/>
          <w:lang w:bidi="ar"/>
        </w:rPr>
        <w:t>号）。</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4、单位负责人为同一人或者存在直接控股、管理关系的不同供应商，不得参加同一合同项下的采购活动。</w:t>
      </w:r>
    </w:p>
    <w:p>
      <w:pPr>
        <w:spacing w:line="400" w:lineRule="exact"/>
        <w:ind w:firstLine="420" w:firstLineChars="200"/>
        <w:rPr>
          <w:rFonts w:ascii="宋体" w:hAnsi="宋体" w:cs="宋体"/>
          <w:szCs w:val="21"/>
        </w:rPr>
      </w:pPr>
      <w:r>
        <w:rPr>
          <w:rFonts w:hint="eastAsia" w:ascii="宋体" w:hAnsi="宋体" w:cs="宋体"/>
          <w:szCs w:val="21"/>
        </w:rPr>
        <w:t>5、为采购项目提供整体设计、规范编制或者项目管理咨询、监理等服务的供应商（含单位负责人为同一人或者存在直接控股、管理关系的），不得再参加该采购项目的其他采购活动。</w:t>
      </w:r>
    </w:p>
    <w:p>
      <w:pPr>
        <w:spacing w:line="400" w:lineRule="exact"/>
        <w:ind w:firstLine="420" w:firstLineChars="200"/>
        <w:rPr>
          <w:rFonts w:ascii="宋体" w:hAnsi="宋体" w:cs="宋体"/>
          <w:szCs w:val="21"/>
        </w:rPr>
      </w:pPr>
      <w:r>
        <w:rPr>
          <w:rFonts w:hint="eastAsia" w:ascii="宋体" w:hAnsi="宋体" w:cs="宋体"/>
          <w:szCs w:val="21"/>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spacing w:line="400" w:lineRule="exact"/>
        <w:ind w:firstLine="422" w:firstLineChars="200"/>
        <w:rPr>
          <w:rFonts w:ascii="宋体" w:hAnsi="宋体" w:cs="宋体"/>
          <w:b/>
          <w:szCs w:val="21"/>
        </w:rPr>
      </w:pPr>
      <w:bookmarkStart w:id="8" w:name="_Toc35393631"/>
      <w:bookmarkStart w:id="9" w:name="_Toc28359091"/>
      <w:bookmarkStart w:id="10" w:name="_Toc28359014"/>
      <w:bookmarkStart w:id="11" w:name="_Toc35393800"/>
      <w:r>
        <w:rPr>
          <w:rFonts w:hint="eastAsia" w:ascii="宋体" w:hAnsi="宋体" w:cs="宋体"/>
          <w:b/>
          <w:szCs w:val="21"/>
        </w:rPr>
        <w:t>三、获取采购文件</w:t>
      </w:r>
      <w:bookmarkEnd w:id="8"/>
      <w:bookmarkEnd w:id="9"/>
      <w:bookmarkEnd w:id="10"/>
      <w:bookmarkEnd w:id="11"/>
      <w:bookmarkStart w:id="12" w:name="_Toc28359015"/>
      <w:bookmarkStart w:id="13" w:name="_Toc35393801"/>
      <w:bookmarkStart w:id="14" w:name="_Toc35393632"/>
      <w:bookmarkStart w:id="15" w:name="_Toc28359092"/>
    </w:p>
    <w:p>
      <w:pPr>
        <w:spacing w:line="400" w:lineRule="exact"/>
        <w:ind w:firstLine="420" w:firstLineChars="200"/>
        <w:rPr>
          <w:rFonts w:ascii="宋体" w:hAnsi="宋体" w:cs="宋体"/>
          <w:szCs w:val="21"/>
        </w:rPr>
      </w:pPr>
      <w:r>
        <w:rPr>
          <w:rFonts w:hint="eastAsia" w:ascii="宋体" w:hAnsi="宋体" w:cs="宋体"/>
          <w:szCs w:val="21"/>
        </w:rPr>
        <w:t>在广西水利电力职业技术学院官网（网址http://www.gxsdxy.cn/）首页采购信息栏自行下载电子资料。</w:t>
      </w:r>
    </w:p>
    <w:p>
      <w:pPr>
        <w:spacing w:line="400" w:lineRule="exact"/>
        <w:ind w:firstLine="422" w:firstLineChars="200"/>
        <w:rPr>
          <w:rFonts w:ascii="宋体" w:hAnsi="宋体" w:cs="宋体"/>
          <w:kern w:val="0"/>
          <w:szCs w:val="21"/>
        </w:rPr>
      </w:pPr>
      <w:r>
        <w:rPr>
          <w:rFonts w:hint="eastAsia" w:ascii="宋体" w:hAnsi="宋体" w:cs="宋体"/>
          <w:b/>
          <w:bCs/>
          <w:kern w:val="0"/>
          <w:szCs w:val="21"/>
        </w:rPr>
        <w:t>四、响应文件提交</w:t>
      </w:r>
    </w:p>
    <w:p>
      <w:pPr>
        <w:spacing w:line="400" w:lineRule="exact"/>
        <w:ind w:firstLine="420" w:firstLineChars="200"/>
        <w:rPr>
          <w:rFonts w:ascii="宋体" w:hAnsi="宋体" w:cs="宋体"/>
          <w:color w:val="FF0000"/>
          <w:kern w:val="0"/>
          <w:szCs w:val="21"/>
        </w:rPr>
      </w:pPr>
      <w:r>
        <w:rPr>
          <w:rFonts w:hint="eastAsia" w:ascii="宋体" w:hAnsi="宋体" w:cs="宋体"/>
          <w:kern w:val="0"/>
          <w:szCs w:val="21"/>
        </w:rPr>
        <w:t>截止时间：</w:t>
      </w:r>
      <w:r>
        <w:rPr>
          <w:rFonts w:hint="eastAsia" w:ascii="宋体" w:hAnsi="宋体" w:cs="宋体"/>
          <w:color w:val="FF0000"/>
          <w:kern w:val="0"/>
          <w:szCs w:val="21"/>
          <w:u w:val="single"/>
        </w:rPr>
        <w:t>2022年</w:t>
      </w:r>
      <w:r>
        <w:rPr>
          <w:rFonts w:ascii="宋体" w:hAnsi="宋体" w:cs="宋体"/>
          <w:color w:val="FF0000"/>
          <w:kern w:val="0"/>
          <w:szCs w:val="21"/>
          <w:u w:val="single"/>
        </w:rPr>
        <w:t>12</w:t>
      </w:r>
      <w:r>
        <w:rPr>
          <w:rFonts w:hint="eastAsia" w:ascii="宋体" w:hAnsi="宋体" w:cs="宋体"/>
          <w:color w:val="FF0000"/>
          <w:kern w:val="0"/>
          <w:szCs w:val="21"/>
          <w:u w:val="single"/>
        </w:rPr>
        <w:t>月</w:t>
      </w:r>
      <w:r>
        <w:rPr>
          <w:rFonts w:hint="eastAsia" w:ascii="宋体" w:hAnsi="宋体" w:cs="宋体"/>
          <w:color w:val="FF0000"/>
          <w:kern w:val="0"/>
          <w:szCs w:val="21"/>
          <w:u w:val="single"/>
          <w:lang w:val="en-US" w:eastAsia="zh-CN"/>
        </w:rPr>
        <w:t>15</w:t>
      </w:r>
      <w:r>
        <w:rPr>
          <w:rFonts w:hint="eastAsia" w:ascii="宋体" w:hAnsi="宋体" w:cs="宋体"/>
          <w:color w:val="FF0000"/>
          <w:kern w:val="0"/>
          <w:szCs w:val="21"/>
          <w:u w:val="single"/>
        </w:rPr>
        <w:t>日9时00分（北京时间）</w:t>
      </w:r>
    </w:p>
    <w:p>
      <w:pPr>
        <w:spacing w:line="400" w:lineRule="exact"/>
        <w:ind w:firstLine="420" w:firstLineChars="200"/>
        <w:rPr>
          <w:rFonts w:ascii="宋体" w:hAnsi="宋体" w:cs="宋体"/>
          <w:kern w:val="0"/>
          <w:szCs w:val="21"/>
          <w:u w:val="single"/>
        </w:rPr>
      </w:pPr>
      <w:r>
        <w:rPr>
          <w:rFonts w:hint="eastAsia" w:ascii="宋体" w:hAnsi="宋体" w:cs="宋体"/>
          <w:kern w:val="0"/>
          <w:szCs w:val="21"/>
        </w:rPr>
        <w:t>地 点：</w:t>
      </w:r>
      <w:r>
        <w:rPr>
          <w:rFonts w:hint="eastAsia" w:ascii="宋体" w:hAnsi="宋体" w:cs="宋体"/>
          <w:kern w:val="0"/>
          <w:szCs w:val="21"/>
          <w:u w:val="single"/>
        </w:rPr>
        <w:t>广西水利电力职业技术学院长堽校区（广西南宁市长堽路99号）办公楼一楼会议室</w:t>
      </w:r>
    </w:p>
    <w:p>
      <w:pPr>
        <w:spacing w:line="400" w:lineRule="exact"/>
        <w:ind w:firstLine="422" w:firstLineChars="200"/>
        <w:rPr>
          <w:rFonts w:ascii="宋体" w:hAnsi="宋体" w:cs="宋体"/>
          <w:kern w:val="0"/>
          <w:szCs w:val="21"/>
        </w:rPr>
      </w:pPr>
      <w:r>
        <w:rPr>
          <w:rFonts w:hint="eastAsia" w:ascii="宋体" w:hAnsi="宋体" w:cs="宋体"/>
          <w:b/>
          <w:bCs/>
          <w:kern w:val="0"/>
          <w:szCs w:val="21"/>
        </w:rPr>
        <w:t>五、开启</w:t>
      </w:r>
    </w:p>
    <w:p>
      <w:pPr>
        <w:spacing w:line="400" w:lineRule="exact"/>
        <w:ind w:firstLine="480"/>
        <w:rPr>
          <w:rFonts w:ascii="宋体" w:hAnsi="宋体" w:cs="宋体"/>
          <w:color w:val="FF0000"/>
          <w:kern w:val="0"/>
          <w:szCs w:val="21"/>
          <w:u w:val="single"/>
        </w:rPr>
      </w:pPr>
      <w:r>
        <w:rPr>
          <w:rFonts w:hint="eastAsia" w:ascii="宋体" w:hAnsi="宋体" w:cs="宋体"/>
          <w:kern w:val="0"/>
          <w:szCs w:val="21"/>
        </w:rPr>
        <w:t>时 间：</w:t>
      </w:r>
      <w:r>
        <w:rPr>
          <w:rFonts w:hint="eastAsia" w:ascii="宋体" w:hAnsi="宋体" w:cs="宋体"/>
          <w:color w:val="FF0000"/>
          <w:kern w:val="0"/>
          <w:szCs w:val="21"/>
          <w:u w:val="single"/>
        </w:rPr>
        <w:t>2022年</w:t>
      </w:r>
      <w:r>
        <w:rPr>
          <w:rFonts w:ascii="宋体" w:hAnsi="宋体" w:cs="宋体"/>
          <w:color w:val="FF0000"/>
          <w:kern w:val="0"/>
          <w:szCs w:val="21"/>
          <w:u w:val="single"/>
        </w:rPr>
        <w:t>12</w:t>
      </w:r>
      <w:r>
        <w:rPr>
          <w:rFonts w:hint="eastAsia" w:ascii="宋体" w:hAnsi="宋体" w:cs="宋体"/>
          <w:color w:val="FF0000"/>
          <w:kern w:val="0"/>
          <w:szCs w:val="21"/>
          <w:u w:val="single"/>
        </w:rPr>
        <w:t>月</w:t>
      </w:r>
      <w:r>
        <w:rPr>
          <w:rFonts w:hint="eastAsia" w:ascii="宋体" w:hAnsi="宋体" w:cs="宋体"/>
          <w:color w:val="FF0000"/>
          <w:kern w:val="0"/>
          <w:szCs w:val="21"/>
          <w:u w:val="single"/>
          <w:lang w:val="en-US" w:eastAsia="zh-CN"/>
        </w:rPr>
        <w:t>15</w:t>
      </w:r>
      <w:r>
        <w:rPr>
          <w:rFonts w:hint="eastAsia" w:ascii="宋体" w:hAnsi="宋体" w:cs="宋体"/>
          <w:color w:val="FF0000"/>
          <w:kern w:val="0"/>
          <w:szCs w:val="21"/>
          <w:u w:val="single"/>
        </w:rPr>
        <w:t>日9时00分截标后（北京时间）</w:t>
      </w:r>
    </w:p>
    <w:p>
      <w:pPr>
        <w:spacing w:line="400" w:lineRule="exact"/>
        <w:ind w:firstLine="480"/>
        <w:rPr>
          <w:rFonts w:ascii="宋体" w:hAnsi="宋体" w:cs="宋体"/>
          <w:kern w:val="0"/>
          <w:szCs w:val="21"/>
        </w:rPr>
      </w:pPr>
      <w:r>
        <w:rPr>
          <w:rFonts w:hint="eastAsia" w:ascii="宋体" w:hAnsi="宋体" w:cs="宋体"/>
          <w:kern w:val="0"/>
          <w:szCs w:val="21"/>
        </w:rPr>
        <w:t>地 点：</w:t>
      </w:r>
      <w:r>
        <w:rPr>
          <w:rFonts w:hint="eastAsia" w:ascii="宋体" w:hAnsi="宋体" w:cs="宋体"/>
          <w:kern w:val="0"/>
          <w:szCs w:val="21"/>
          <w:u w:val="single"/>
        </w:rPr>
        <w:t>广西水利电力职业技术学院长堽校区（广西南宁市长堽路99号）办公楼一楼会议室</w:t>
      </w:r>
    </w:p>
    <w:p>
      <w:pPr>
        <w:spacing w:line="400" w:lineRule="exact"/>
        <w:ind w:firstLine="422" w:firstLineChars="200"/>
        <w:rPr>
          <w:rFonts w:ascii="宋体" w:hAnsi="宋体" w:cs="宋体"/>
          <w:kern w:val="0"/>
          <w:szCs w:val="21"/>
        </w:rPr>
      </w:pPr>
      <w:r>
        <w:rPr>
          <w:rFonts w:hint="eastAsia" w:ascii="宋体" w:hAnsi="宋体" w:cs="宋体"/>
          <w:b/>
          <w:bCs/>
          <w:kern w:val="0"/>
          <w:szCs w:val="21"/>
        </w:rPr>
        <w:t>六、公告期限</w:t>
      </w:r>
    </w:p>
    <w:p>
      <w:pPr>
        <w:spacing w:line="400" w:lineRule="exact"/>
        <w:ind w:firstLine="480"/>
        <w:rPr>
          <w:rFonts w:ascii="宋体" w:hAnsi="宋体" w:cs="宋体"/>
          <w:kern w:val="0"/>
          <w:szCs w:val="21"/>
        </w:rPr>
      </w:pPr>
      <w:r>
        <w:rPr>
          <w:rFonts w:hint="eastAsia" w:ascii="宋体" w:hAnsi="宋体" w:cs="宋体"/>
          <w:kern w:val="0"/>
          <w:szCs w:val="21"/>
        </w:rPr>
        <w:t>自本公告发布之日起3个工作日。</w:t>
      </w:r>
    </w:p>
    <w:p>
      <w:pPr>
        <w:spacing w:line="400" w:lineRule="exact"/>
        <w:ind w:firstLine="422" w:firstLineChars="200"/>
        <w:rPr>
          <w:rFonts w:ascii="宋体" w:hAnsi="宋体" w:cs="宋体"/>
          <w:kern w:val="0"/>
          <w:szCs w:val="21"/>
        </w:rPr>
      </w:pPr>
      <w:r>
        <w:rPr>
          <w:rFonts w:hint="eastAsia" w:ascii="宋体" w:hAnsi="宋体" w:cs="宋体"/>
          <w:b/>
          <w:bCs/>
          <w:kern w:val="0"/>
          <w:szCs w:val="21"/>
        </w:rPr>
        <w:t>七、其他补充事宜</w:t>
      </w:r>
    </w:p>
    <w:p>
      <w:pPr>
        <w:shd w:val="clear" w:color="auto" w:fill="FFFFFF"/>
        <w:spacing w:line="400" w:lineRule="exact"/>
        <w:ind w:firstLine="504"/>
        <w:rPr>
          <w:rFonts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1、本项目报名截止时间：2022年</w:t>
      </w:r>
      <w:r>
        <w:rPr>
          <w:rFonts w:ascii="宋体" w:hAnsi="宋体" w:cs="宋体"/>
          <w:color w:val="000000"/>
          <w:kern w:val="0"/>
          <w:szCs w:val="21"/>
          <w:shd w:val="clear" w:color="auto" w:fill="FFFFFF"/>
          <w:lang w:bidi="ar"/>
        </w:rPr>
        <w:t>12</w:t>
      </w:r>
      <w:r>
        <w:rPr>
          <w:rFonts w:hint="eastAsia" w:ascii="宋体" w:hAnsi="宋体" w:cs="宋体"/>
          <w:color w:val="000000"/>
          <w:kern w:val="0"/>
          <w:szCs w:val="21"/>
          <w:shd w:val="clear" w:color="auto" w:fill="FFFFFF"/>
          <w:lang w:bidi="ar"/>
        </w:rPr>
        <w:t>月</w:t>
      </w:r>
      <w:r>
        <w:rPr>
          <w:rFonts w:ascii="宋体" w:hAnsi="宋体" w:cs="宋体"/>
          <w:color w:val="000000"/>
          <w:kern w:val="0"/>
          <w:szCs w:val="21"/>
          <w:shd w:val="clear" w:color="auto" w:fill="FFFFFF"/>
          <w:lang w:bidi="ar"/>
        </w:rPr>
        <w:t>1</w:t>
      </w:r>
      <w:r>
        <w:rPr>
          <w:rFonts w:hint="eastAsia" w:ascii="宋体" w:hAnsi="宋体" w:cs="宋体"/>
          <w:color w:val="000000"/>
          <w:kern w:val="0"/>
          <w:szCs w:val="21"/>
          <w:shd w:val="clear" w:color="auto" w:fill="FFFFFF"/>
          <w:lang w:val="en-US" w:eastAsia="zh-CN" w:bidi="ar"/>
        </w:rPr>
        <w:t>4</w:t>
      </w:r>
      <w:r>
        <w:rPr>
          <w:rFonts w:hint="eastAsia" w:ascii="宋体" w:hAnsi="宋体" w:cs="宋体"/>
          <w:color w:val="000000"/>
          <w:kern w:val="0"/>
          <w:szCs w:val="21"/>
          <w:shd w:val="clear" w:color="auto" w:fill="FFFFFF"/>
          <w:lang w:bidi="ar"/>
        </w:rPr>
        <w:t>日1</w:t>
      </w:r>
      <w:r>
        <w:rPr>
          <w:rFonts w:hint="eastAsia" w:ascii="宋体" w:hAnsi="宋体" w:cs="宋体"/>
          <w:color w:val="000000"/>
          <w:kern w:val="0"/>
          <w:szCs w:val="21"/>
          <w:shd w:val="clear" w:color="auto" w:fill="FFFFFF"/>
          <w:lang w:val="en-US" w:eastAsia="zh-CN" w:bidi="ar"/>
        </w:rPr>
        <w:t>7</w:t>
      </w:r>
      <w:r>
        <w:rPr>
          <w:rFonts w:hint="eastAsia" w:ascii="宋体" w:hAnsi="宋体" w:cs="宋体"/>
          <w:color w:val="000000"/>
          <w:kern w:val="0"/>
          <w:szCs w:val="21"/>
          <w:shd w:val="clear" w:color="auto" w:fill="FFFFFF"/>
          <w:lang w:bidi="ar"/>
        </w:rPr>
        <w:t>：00。报名时，需提供营业执照复印件、投标函（说明投标项目、联系人、联系方式等）并加盖公章，以上材料扫描成PDF文件发送到gxsdxyzcgl@163.com进行网上报名（网上报名后无需至现场报名）。</w:t>
      </w:r>
    </w:p>
    <w:p>
      <w:pPr>
        <w:pStyle w:val="15"/>
        <w:shd w:val="clear" w:color="auto" w:fill="FFFFFF"/>
        <w:spacing w:before="0" w:beforeAutospacing="0" w:after="0" w:afterAutospacing="0" w:line="400" w:lineRule="exact"/>
        <w:ind w:firstLine="420" w:firstLineChars="200"/>
        <w:rPr>
          <w:rFonts w:hint="default" w:cs="宋体"/>
          <w:color w:val="000000"/>
          <w:sz w:val="21"/>
          <w:szCs w:val="21"/>
          <w:shd w:val="clear" w:color="auto" w:fill="FFFFFF"/>
          <w:lang w:bidi="ar"/>
        </w:rPr>
      </w:pPr>
      <w:r>
        <w:rPr>
          <w:rFonts w:cs="宋体"/>
          <w:color w:val="000000"/>
          <w:sz w:val="21"/>
          <w:szCs w:val="21"/>
          <w:shd w:val="clear" w:color="auto" w:fill="FFFFFF"/>
          <w:lang w:bidi="ar"/>
        </w:rPr>
        <w:t>2、现场考察</w:t>
      </w:r>
    </w:p>
    <w:p>
      <w:pPr>
        <w:shd w:val="clear" w:color="auto" w:fill="FFFFFF"/>
        <w:wordWrap w:val="0"/>
        <w:spacing w:line="400" w:lineRule="exact"/>
        <w:ind w:firstLine="504"/>
        <w:textAlignment w:val="baseline"/>
        <w:rPr>
          <w:rFonts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采购人不统一组织现场勘察，参与投标的供应商根据需要</w:t>
      </w:r>
      <w:r>
        <w:rPr>
          <w:rFonts w:hint="eastAsia" w:ascii="宋体" w:hAnsi="宋体" w:cs="宋体"/>
          <w:kern w:val="0"/>
          <w:szCs w:val="21"/>
          <w:shd w:val="clear" w:color="auto" w:fill="FFFFFF"/>
          <w:lang w:bidi="ar"/>
        </w:rPr>
        <w:t>自行考察。</w:t>
      </w:r>
    </w:p>
    <w:p>
      <w:pPr>
        <w:pStyle w:val="15"/>
        <w:shd w:val="clear" w:color="auto" w:fill="FFFFFF"/>
        <w:spacing w:before="0" w:beforeAutospacing="0" w:after="0" w:afterAutospacing="0" w:line="400" w:lineRule="exact"/>
        <w:ind w:firstLine="420" w:firstLineChars="200"/>
        <w:rPr>
          <w:rFonts w:hint="default" w:cs="宋体"/>
          <w:color w:val="000000"/>
          <w:sz w:val="21"/>
          <w:szCs w:val="21"/>
        </w:rPr>
      </w:pPr>
      <w:r>
        <w:rPr>
          <w:rFonts w:cs="宋体"/>
          <w:color w:val="000000"/>
          <w:sz w:val="21"/>
          <w:szCs w:val="21"/>
          <w:shd w:val="clear" w:color="auto" w:fill="FFFFFF"/>
          <w:lang w:bidi="ar"/>
        </w:rPr>
        <w:t>3、根据疫情防控需要，进入校园需报备。有关要求如下：</w:t>
      </w:r>
    </w:p>
    <w:p>
      <w:pPr>
        <w:pStyle w:val="15"/>
        <w:shd w:val="clear" w:color="auto" w:fill="FFFFFF"/>
        <w:spacing w:before="0" w:beforeAutospacing="0" w:after="0" w:afterAutospacing="0" w:line="400" w:lineRule="exact"/>
        <w:ind w:firstLine="420" w:firstLineChars="200"/>
        <w:rPr>
          <w:rFonts w:hint="default" w:cs="宋体"/>
          <w:color w:val="000000"/>
          <w:sz w:val="21"/>
          <w:szCs w:val="21"/>
        </w:rPr>
      </w:pPr>
      <w:r>
        <w:rPr>
          <w:rFonts w:cs="宋体"/>
          <w:color w:val="000000"/>
          <w:sz w:val="21"/>
          <w:szCs w:val="21"/>
          <w:shd w:val="clear" w:color="auto" w:fill="FFFFFF"/>
          <w:lang w:bidi="ar"/>
        </w:rPr>
        <w:t>有投标意向的供应商，需明确本单位参与项目谈判的投标代表（健康码须为绿码），并通知投标代表在本项目采购公告页面</w:t>
      </w:r>
      <w:r>
        <w:rPr>
          <w:rFonts w:cs="宋体"/>
          <w:color w:val="000000"/>
          <w:sz w:val="21"/>
          <w:szCs w:val="21"/>
          <w:shd w:val="clear" w:color="auto" w:fill="FFFFFF"/>
        </w:rPr>
        <w:t>自行下载填写《广西水利电力职业技术学院校外人员疫情防控承诺书》并签字，扫描成PDF文件，</w:t>
      </w:r>
      <w:r>
        <w:rPr>
          <w:rFonts w:cs="宋体"/>
          <w:color w:val="000000"/>
          <w:sz w:val="21"/>
          <w:szCs w:val="21"/>
          <w:shd w:val="clear" w:color="auto" w:fill="FFFFFF"/>
          <w:lang w:bidi="ar"/>
        </w:rPr>
        <w:t>于</w:t>
      </w:r>
      <w:r>
        <w:rPr>
          <w:rFonts w:cs="宋体"/>
          <w:color w:val="FF0000"/>
          <w:sz w:val="21"/>
          <w:szCs w:val="21"/>
          <w:u w:val="single"/>
          <w:shd w:val="clear" w:color="auto" w:fill="FFFFFF"/>
          <w:lang w:bidi="ar"/>
        </w:rPr>
        <w:t>项目报名截止时间2022年</w:t>
      </w:r>
      <w:r>
        <w:rPr>
          <w:rFonts w:hint="default" w:cs="宋体"/>
          <w:color w:val="FF0000"/>
          <w:sz w:val="21"/>
          <w:szCs w:val="21"/>
          <w:u w:val="single"/>
          <w:shd w:val="clear" w:color="auto" w:fill="FFFFFF"/>
          <w:lang w:bidi="ar"/>
        </w:rPr>
        <w:t>12</w:t>
      </w:r>
      <w:r>
        <w:rPr>
          <w:rFonts w:cs="宋体"/>
          <w:color w:val="FF0000"/>
          <w:sz w:val="21"/>
          <w:szCs w:val="21"/>
          <w:u w:val="single"/>
          <w:shd w:val="clear" w:color="auto" w:fill="FFFFFF"/>
          <w:lang w:bidi="ar"/>
        </w:rPr>
        <w:t>月1</w:t>
      </w:r>
      <w:r>
        <w:rPr>
          <w:rFonts w:hint="eastAsia" w:cs="宋体"/>
          <w:color w:val="FF0000"/>
          <w:sz w:val="21"/>
          <w:szCs w:val="21"/>
          <w:u w:val="single"/>
          <w:shd w:val="clear" w:color="auto" w:fill="FFFFFF"/>
          <w:lang w:val="en-US" w:eastAsia="zh-CN" w:bidi="ar"/>
        </w:rPr>
        <w:t>4</w:t>
      </w:r>
      <w:r>
        <w:rPr>
          <w:rFonts w:cs="宋体"/>
          <w:color w:val="FF0000"/>
          <w:sz w:val="21"/>
          <w:szCs w:val="21"/>
          <w:u w:val="single"/>
          <w:shd w:val="clear" w:color="auto" w:fill="FFFFFF"/>
          <w:lang w:bidi="ar"/>
        </w:rPr>
        <w:t>日1</w:t>
      </w:r>
      <w:r>
        <w:rPr>
          <w:rFonts w:hint="eastAsia" w:cs="宋体"/>
          <w:color w:val="FF0000"/>
          <w:sz w:val="21"/>
          <w:szCs w:val="21"/>
          <w:u w:val="single"/>
          <w:shd w:val="clear" w:color="auto" w:fill="FFFFFF"/>
          <w:lang w:val="en-US" w:eastAsia="zh-CN" w:bidi="ar"/>
        </w:rPr>
        <w:t>7</w:t>
      </w:r>
      <w:r>
        <w:rPr>
          <w:rFonts w:cs="宋体"/>
          <w:color w:val="FF0000"/>
          <w:sz w:val="21"/>
          <w:szCs w:val="21"/>
          <w:u w:val="single"/>
          <w:shd w:val="clear" w:color="auto" w:fill="FFFFFF"/>
          <w:lang w:bidi="ar"/>
        </w:rPr>
        <w:t>：</w:t>
      </w:r>
      <w:r>
        <w:rPr>
          <w:rFonts w:cs="宋体"/>
          <w:color w:val="FF0000"/>
          <w:sz w:val="21"/>
          <w:szCs w:val="21"/>
          <w:u w:val="single"/>
          <w:shd w:val="clear" w:color="auto" w:fill="FFFFFF"/>
        </w:rPr>
        <w:t>00前</w:t>
      </w:r>
      <w:r>
        <w:rPr>
          <w:rFonts w:cs="宋体"/>
          <w:color w:val="000000" w:themeColor="text1"/>
          <w:sz w:val="21"/>
          <w:szCs w:val="21"/>
          <w:shd w:val="clear" w:color="auto" w:fill="FFFFFF"/>
          <w14:textFill>
            <w14:solidFill>
              <w14:schemeClr w14:val="tx1"/>
            </w14:solidFill>
          </w14:textFill>
        </w:rPr>
        <w:t>投标代表的疫情防控承诺书、健康码、电子行程卡发送至指定邮箱（gxsdxyzcgl@163.com）进行校外人员来访信息报备</w:t>
      </w:r>
      <w:r>
        <w:rPr>
          <w:rFonts w:cs="宋体"/>
          <w:color w:val="000000" w:themeColor="text1"/>
          <w:sz w:val="21"/>
          <w:szCs w:val="21"/>
          <w:shd w:val="clear" w:color="auto" w:fill="FFFFFF"/>
          <w:lang w:bidi="ar"/>
          <w14:textFill>
            <w14:solidFill>
              <w14:schemeClr w14:val="tx1"/>
            </w14:solidFill>
          </w14:textFill>
        </w:rPr>
        <w:t>。</w:t>
      </w:r>
      <w:r>
        <w:rPr>
          <w:rFonts w:cs="宋体"/>
          <w:color w:val="000000"/>
          <w:sz w:val="21"/>
          <w:szCs w:val="21"/>
          <w:shd w:val="clear" w:color="auto" w:fill="FFFFFF"/>
          <w:lang w:bidi="ar"/>
        </w:rPr>
        <w:t>投标代表一经报备，原则上不建议更换，否则因个人原因影响投标的责任由投标人自负。</w:t>
      </w:r>
    </w:p>
    <w:p>
      <w:pPr>
        <w:shd w:val="clear" w:color="auto" w:fill="FFFFFF"/>
        <w:spacing w:line="400" w:lineRule="exact"/>
        <w:ind w:firstLine="504"/>
        <w:rPr>
          <w:rFonts w:ascii="宋体" w:hAnsi="宋体" w:cs="宋体"/>
          <w:color w:val="000000"/>
          <w:szCs w:val="21"/>
        </w:rPr>
      </w:pPr>
      <w:r>
        <w:rPr>
          <w:rFonts w:hint="eastAsia" w:ascii="宋体" w:hAnsi="宋体" w:cs="宋体"/>
          <w:color w:val="000000"/>
          <w:kern w:val="0"/>
          <w:szCs w:val="21"/>
          <w:shd w:val="clear" w:color="auto" w:fill="FFFFFF"/>
          <w:lang w:bidi="ar"/>
        </w:rPr>
        <w:t>4、为做好疫情防控工作，各投标人代表到我院参与现场竞标活动时，请务必佩戴好口罩，并按规定测量体温、登记或扫码通行。进入校园到指定地点报到后，相互间保持合适距离，不得在校园内随意走动。</w:t>
      </w:r>
    </w:p>
    <w:p>
      <w:pPr>
        <w:spacing w:line="400" w:lineRule="exact"/>
        <w:ind w:firstLine="411" w:firstLineChars="195"/>
        <w:rPr>
          <w:rFonts w:ascii="宋体" w:hAnsi="宋体" w:cs="宋体"/>
          <w:kern w:val="0"/>
          <w:szCs w:val="21"/>
        </w:rPr>
      </w:pPr>
      <w:r>
        <w:rPr>
          <w:rFonts w:hint="eastAsia" w:ascii="宋体" w:hAnsi="宋体" w:cs="宋体"/>
          <w:b/>
          <w:bCs/>
          <w:kern w:val="0"/>
          <w:szCs w:val="21"/>
        </w:rPr>
        <w:t>八、项目联系方式</w:t>
      </w:r>
    </w:p>
    <w:p>
      <w:pPr>
        <w:spacing w:line="400" w:lineRule="exact"/>
        <w:ind w:left="-180" w:right="-180" w:firstLine="630" w:firstLineChars="300"/>
        <w:rPr>
          <w:rFonts w:ascii="宋体" w:hAnsi="宋体" w:cs="宋体"/>
          <w:szCs w:val="21"/>
        </w:rPr>
      </w:pPr>
      <w:r>
        <w:rPr>
          <w:rFonts w:hint="eastAsia" w:ascii="宋体" w:hAnsi="宋体" w:cs="宋体"/>
          <w:kern w:val="0"/>
          <w:szCs w:val="21"/>
          <w:lang w:bidi="ar"/>
        </w:rPr>
        <w:t>采购联系人：唐老师、李老师，联系电话：0771-2085121。</w:t>
      </w:r>
    </w:p>
    <w:p>
      <w:pPr>
        <w:spacing w:line="400" w:lineRule="exac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p>
    <w:p>
      <w:pPr>
        <w:spacing w:line="400" w:lineRule="exact"/>
        <w:rPr>
          <w:rFonts w:ascii="宋体" w:hAnsi="宋体" w:cs="宋体"/>
          <w:szCs w:val="21"/>
        </w:rPr>
      </w:pPr>
    </w:p>
    <w:p>
      <w:pPr>
        <w:spacing w:line="400" w:lineRule="exact"/>
        <w:ind w:firstLine="5460" w:firstLineChars="2600"/>
        <w:rPr>
          <w:rFonts w:ascii="宋体" w:hAnsi="宋体" w:cs="宋体"/>
          <w:kern w:val="0"/>
          <w:szCs w:val="21"/>
        </w:rPr>
      </w:pPr>
      <w:r>
        <w:rPr>
          <w:rFonts w:hint="eastAsia" w:ascii="宋体" w:hAnsi="宋体" w:cs="宋体"/>
          <w:kern w:val="0"/>
          <w:szCs w:val="21"/>
        </w:rPr>
        <w:t>广西水利电力职业技术学院</w:t>
      </w:r>
    </w:p>
    <w:p>
      <w:pPr>
        <w:spacing w:line="400" w:lineRule="exact"/>
        <w:ind w:firstLine="6090" w:firstLineChars="2900"/>
        <w:rPr>
          <w:rFonts w:ascii="宋体" w:hAnsi="宋体" w:cs="宋体"/>
          <w:kern w:val="0"/>
          <w:szCs w:val="21"/>
        </w:rPr>
      </w:pPr>
      <w:r>
        <w:rPr>
          <w:rFonts w:hint="eastAsia" w:ascii="宋体" w:hAnsi="宋体" w:cs="宋体"/>
          <w:kern w:val="0"/>
          <w:szCs w:val="21"/>
        </w:rPr>
        <w:t>2022年</w:t>
      </w:r>
      <w:r>
        <w:rPr>
          <w:rFonts w:ascii="宋体" w:hAnsi="宋体" w:cs="宋体"/>
          <w:kern w:val="0"/>
          <w:szCs w:val="21"/>
        </w:rPr>
        <w:t>12</w:t>
      </w:r>
      <w:r>
        <w:rPr>
          <w:rFonts w:hint="eastAsia" w:ascii="宋体" w:hAnsi="宋体" w:cs="宋体"/>
          <w:kern w:val="0"/>
          <w:szCs w:val="21"/>
        </w:rPr>
        <w:t>月</w:t>
      </w:r>
      <w:r>
        <w:rPr>
          <w:rFonts w:hint="eastAsia" w:ascii="宋体" w:hAnsi="宋体" w:cs="宋体"/>
          <w:kern w:val="0"/>
          <w:szCs w:val="21"/>
          <w:lang w:val="en-US" w:eastAsia="zh-CN"/>
        </w:rPr>
        <w:t>9</w:t>
      </w:r>
      <w:r>
        <w:rPr>
          <w:rFonts w:hint="eastAsia" w:ascii="宋体" w:hAnsi="宋体" w:cs="宋体"/>
          <w:kern w:val="0"/>
          <w:szCs w:val="21"/>
        </w:rPr>
        <w:t>日</w:t>
      </w:r>
      <w:bookmarkEnd w:id="40"/>
    </w:p>
    <w:bookmarkEnd w:id="12"/>
    <w:bookmarkEnd w:id="13"/>
    <w:bookmarkEnd w:id="14"/>
    <w:bookmarkEnd w:id="15"/>
    <w:p>
      <w:pPr>
        <w:spacing w:line="400" w:lineRule="exact"/>
        <w:jc w:val="center"/>
        <w:outlineLvl w:val="0"/>
        <w:rPr>
          <w:rFonts w:ascii="宋体" w:hAnsi="宋体" w:cs="宋体"/>
          <w:b/>
          <w:sz w:val="32"/>
          <w:szCs w:val="32"/>
        </w:rPr>
      </w:pPr>
      <w:bookmarkStart w:id="16" w:name="_Toc13544"/>
      <w:bookmarkStart w:id="17" w:name="_Toc8307"/>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hint="eastAsia" w:ascii="宋体" w:hAnsi="宋体" w:cs="宋体"/>
          <w:b/>
          <w:sz w:val="32"/>
          <w:szCs w:val="32"/>
        </w:rPr>
      </w:pPr>
    </w:p>
    <w:p>
      <w:pPr>
        <w:spacing w:line="400" w:lineRule="exact"/>
        <w:jc w:val="center"/>
        <w:outlineLvl w:val="0"/>
        <w:rPr>
          <w:rFonts w:ascii="宋体" w:hAnsi="宋体" w:cs="宋体"/>
          <w:b/>
          <w:sz w:val="32"/>
          <w:szCs w:val="32"/>
        </w:rPr>
      </w:pPr>
      <w:r>
        <w:rPr>
          <w:rFonts w:hint="eastAsia" w:ascii="宋体" w:hAnsi="宋体" w:cs="宋体"/>
          <w:b/>
          <w:sz w:val="32"/>
          <w:szCs w:val="32"/>
        </w:rPr>
        <w:t>第二章 供应商须知及前附表</w:t>
      </w:r>
      <w:r>
        <w:rPr>
          <w:rFonts w:hint="eastAsia"/>
        </w:rPr>
        <w:fldChar w:fldCharType="begin"/>
      </w:r>
      <w:r>
        <w:rPr>
          <w:rFonts w:hint="eastAsia" w:ascii="宋体" w:hAnsi="宋体" w:cs="宋体"/>
          <w:b/>
          <w:sz w:val="32"/>
          <w:szCs w:val="32"/>
        </w:rPr>
        <w:instrText xml:space="preserve"> XE "竞标人须知及前附表" </w:instrText>
      </w:r>
      <w:r>
        <w:rPr>
          <w:rFonts w:hint="eastAsia" w:ascii="宋体" w:hAnsi="宋体" w:cs="宋体"/>
          <w:b/>
          <w:sz w:val="32"/>
          <w:szCs w:val="32"/>
        </w:rPr>
        <w:fldChar w:fldCharType="end"/>
      </w:r>
      <w:bookmarkEnd w:id="16"/>
      <w:bookmarkEnd w:id="17"/>
    </w:p>
    <w:p>
      <w:pPr>
        <w:spacing w:line="400" w:lineRule="exact"/>
        <w:jc w:val="center"/>
        <w:rPr>
          <w:rFonts w:ascii="宋体" w:hAnsi="宋体" w:cs="宋体"/>
          <w:b/>
          <w:szCs w:val="21"/>
        </w:rPr>
      </w:pPr>
      <w:r>
        <w:rPr>
          <w:rFonts w:hint="eastAsia" w:ascii="宋体" w:hAnsi="宋体" w:cs="宋体"/>
          <w:b/>
          <w:szCs w:val="21"/>
        </w:rPr>
        <w:t>供应商须知前附表</w:t>
      </w:r>
    </w:p>
    <w:tbl>
      <w:tblPr>
        <w:tblStyle w:val="16"/>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8"/>
        <w:gridCol w:w="8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tcPr>
          <w:p>
            <w:pPr>
              <w:spacing w:line="400" w:lineRule="exact"/>
              <w:jc w:val="center"/>
              <w:rPr>
                <w:rFonts w:ascii="宋体" w:hAnsi="宋体" w:cs="宋体"/>
                <w:b/>
                <w:szCs w:val="21"/>
              </w:rPr>
            </w:pPr>
            <w:r>
              <w:rPr>
                <w:rFonts w:hint="eastAsia" w:ascii="宋体" w:hAnsi="宋体" w:cs="宋体"/>
                <w:b/>
                <w:szCs w:val="21"/>
              </w:rPr>
              <w:t>序号</w:t>
            </w:r>
          </w:p>
        </w:tc>
        <w:tc>
          <w:tcPr>
            <w:tcW w:w="4634" w:type="pct"/>
            <w:vAlign w:val="center"/>
          </w:tcPr>
          <w:p>
            <w:pPr>
              <w:spacing w:line="400" w:lineRule="exact"/>
              <w:jc w:val="center"/>
              <w:rPr>
                <w:rFonts w:ascii="宋体" w:hAnsi="宋体" w:cs="宋体"/>
                <w:b/>
                <w:szCs w:val="21"/>
              </w:rPr>
            </w:pPr>
            <w:r>
              <w:rPr>
                <w:rFonts w:hint="eastAsia" w:ascii="宋体" w:hAnsi="宋体" w:cs="宋体"/>
                <w:b/>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cs="宋体"/>
                <w:szCs w:val="21"/>
              </w:rPr>
            </w:pPr>
            <w:r>
              <w:rPr>
                <w:rFonts w:hint="eastAsia" w:ascii="宋体" w:hAnsi="宋体" w:cs="宋体"/>
                <w:szCs w:val="21"/>
              </w:rPr>
              <w:t>1</w:t>
            </w:r>
          </w:p>
        </w:tc>
        <w:tc>
          <w:tcPr>
            <w:tcW w:w="4634" w:type="pct"/>
            <w:vAlign w:val="center"/>
          </w:tcPr>
          <w:p>
            <w:pPr>
              <w:spacing w:line="400" w:lineRule="exact"/>
              <w:rPr>
                <w:rFonts w:ascii="宋体" w:hAnsi="宋体" w:cs="宋体"/>
                <w:szCs w:val="21"/>
              </w:rPr>
            </w:pPr>
            <w:r>
              <w:rPr>
                <w:rFonts w:hint="eastAsia" w:ascii="宋体" w:hAnsi="宋体" w:cs="宋体"/>
                <w:b/>
                <w:bCs/>
                <w:szCs w:val="21"/>
              </w:rPr>
              <w:t>项目名称：</w:t>
            </w: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cs="宋体"/>
                <w:szCs w:val="21"/>
              </w:rPr>
            </w:pPr>
            <w:r>
              <w:rPr>
                <w:rFonts w:hint="eastAsia" w:ascii="宋体" w:hAnsi="宋体" w:cs="宋体"/>
                <w:szCs w:val="21"/>
              </w:rPr>
              <w:t>2</w:t>
            </w:r>
          </w:p>
        </w:tc>
        <w:tc>
          <w:tcPr>
            <w:tcW w:w="4634" w:type="pct"/>
            <w:vAlign w:val="center"/>
          </w:tcPr>
          <w:p>
            <w:pPr>
              <w:snapToGrid w:val="0"/>
              <w:spacing w:line="400" w:lineRule="exact"/>
              <w:rPr>
                <w:rStyle w:val="23"/>
                <w:rFonts w:ascii="宋体" w:hAnsi="宋体" w:cs="宋体"/>
                <w:b/>
                <w:bCs/>
                <w:szCs w:val="21"/>
              </w:rPr>
            </w:pPr>
            <w:r>
              <w:rPr>
                <w:rStyle w:val="23"/>
                <w:rFonts w:hint="eastAsia" w:ascii="宋体" w:hAnsi="宋体" w:cs="宋体"/>
                <w:b/>
                <w:bCs/>
                <w:szCs w:val="21"/>
              </w:rPr>
              <w:t>供应商资格要求：</w:t>
            </w:r>
          </w:p>
          <w:p>
            <w:pPr>
              <w:shd w:val="clear" w:color="auto" w:fill="FFFFFF"/>
              <w:spacing w:line="360" w:lineRule="auto"/>
              <w:ind w:firstLine="210" w:firstLineChars="1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1、国内注册（指按国家有关规定要求注册的）符合《中华人民共和国政府采购法》第二十二条规定，具备独立法人资格的供应商。</w:t>
            </w:r>
          </w:p>
          <w:p>
            <w:pPr>
              <w:snapToGrid w:val="0"/>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2、落实政府采购政策需满足的资格要求：无；</w:t>
            </w:r>
          </w:p>
          <w:p>
            <w:pPr>
              <w:snapToGrid w:val="0"/>
              <w:spacing w:line="400" w:lineRule="exact"/>
              <w:ind w:firstLine="420" w:firstLineChars="200"/>
              <w:rPr>
                <w:rFonts w:cs="仿宋" w:asciiTheme="minorEastAsia" w:hAnsiTheme="minorEastAsia" w:eastAsiaTheme="minorEastAsia"/>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rPr>
              <w:t>3、供应商的特定资质要求：</w:t>
            </w:r>
            <w:r>
              <w:rPr>
                <w:rFonts w:hint="eastAsia" w:cs="仿宋" w:asciiTheme="minorEastAsia" w:hAnsiTheme="minorEastAsia" w:eastAsiaTheme="minorEastAsia"/>
                <w:color w:val="0000FF"/>
                <w:kern w:val="0"/>
                <w:szCs w:val="21"/>
                <w:shd w:val="clear" w:color="auto" w:fill="FFFFFF"/>
                <w:lang w:bidi="ar"/>
              </w:rPr>
              <w:t>供应商具备建设、消防、人防技术审查资质，且属于广西壮族自治区住房和城乡建设厅认定的全区施工图综合审查机构名录内的一类审图机构（广西壮族自治区住房和城乡建设厅行政审批处公告第1</w:t>
            </w:r>
            <w:r>
              <w:rPr>
                <w:rFonts w:cs="仿宋" w:asciiTheme="minorEastAsia" w:hAnsiTheme="minorEastAsia" w:eastAsiaTheme="minorEastAsia"/>
                <w:color w:val="0000FF"/>
                <w:kern w:val="0"/>
                <w:szCs w:val="21"/>
                <w:shd w:val="clear" w:color="auto" w:fill="FFFFFF"/>
                <w:lang w:bidi="ar"/>
              </w:rPr>
              <w:t>748</w:t>
            </w:r>
            <w:r>
              <w:rPr>
                <w:rFonts w:hint="eastAsia" w:cs="仿宋" w:asciiTheme="minorEastAsia" w:hAnsiTheme="minorEastAsia" w:eastAsiaTheme="minorEastAsia"/>
                <w:color w:val="0000FF"/>
                <w:kern w:val="0"/>
                <w:szCs w:val="21"/>
                <w:shd w:val="clear" w:color="auto" w:fill="FFFFFF"/>
                <w:lang w:bidi="ar"/>
              </w:rPr>
              <w:t>号）。</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4、单位负责人为同一人或者存在直接控股、管理关系的不同供应商，不得参加同一合同项下的采购活动。</w:t>
            </w:r>
          </w:p>
          <w:p>
            <w:pPr>
              <w:spacing w:line="400" w:lineRule="exact"/>
              <w:ind w:firstLine="420" w:firstLineChars="200"/>
              <w:rPr>
                <w:rFonts w:ascii="宋体" w:hAnsi="宋体" w:cs="宋体"/>
                <w:szCs w:val="21"/>
              </w:rPr>
            </w:pPr>
            <w:r>
              <w:rPr>
                <w:rFonts w:hint="eastAsia" w:ascii="宋体" w:hAnsi="宋体" w:cs="宋体"/>
                <w:szCs w:val="21"/>
              </w:rPr>
              <w:t>5、为采购项目提供整体设计、规范编制或者项目管理咨询、监理等服务的供应商（含单位负责人为同一人或者存在直接控股、管理关系的），不得再参加该采购项目的其他采购活动。</w:t>
            </w:r>
          </w:p>
          <w:p>
            <w:pPr>
              <w:spacing w:line="400" w:lineRule="exact"/>
              <w:ind w:firstLine="420" w:firstLineChars="200"/>
              <w:rPr>
                <w:rFonts w:ascii="宋体" w:hAnsi="宋体" w:cs="宋体"/>
                <w:bCs/>
                <w:szCs w:val="21"/>
              </w:rPr>
            </w:pPr>
            <w:r>
              <w:rPr>
                <w:rFonts w:hint="eastAsia" w:ascii="宋体" w:hAnsi="宋体" w:cs="宋体"/>
                <w:szCs w:val="21"/>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3</w:t>
            </w:r>
          </w:p>
        </w:tc>
        <w:tc>
          <w:tcPr>
            <w:tcW w:w="4634" w:type="pct"/>
            <w:vAlign w:val="center"/>
          </w:tcPr>
          <w:p>
            <w:pPr>
              <w:spacing w:line="400" w:lineRule="exact"/>
              <w:ind w:firstLine="422" w:firstLineChars="200"/>
              <w:rPr>
                <w:rFonts w:hint="eastAsia" w:ascii="宋体" w:hAnsi="宋体" w:cs="宋体"/>
                <w:szCs w:val="21"/>
              </w:rPr>
            </w:pPr>
            <w:r>
              <w:rPr>
                <w:rFonts w:hint="eastAsia" w:ascii="宋体" w:hAnsi="宋体" w:cs="宋体"/>
                <w:b/>
                <w:szCs w:val="21"/>
              </w:rPr>
              <w:t>本项目采购预算为：</w:t>
            </w:r>
            <w:r>
              <w:rPr>
                <w:rFonts w:hint="eastAsia" w:ascii="宋体" w:hAnsi="宋体" w:cs="宋体"/>
                <w:szCs w:val="21"/>
              </w:rPr>
              <w:t>人民币</w:t>
            </w:r>
            <w:r>
              <w:rPr>
                <w:rFonts w:ascii="宋体" w:hAnsi="宋体" w:cs="宋体"/>
                <w:szCs w:val="21"/>
              </w:rPr>
              <w:t>142000.00</w:t>
            </w:r>
            <w:r>
              <w:rPr>
                <w:rFonts w:hint="eastAsia" w:ascii="宋体" w:hAnsi="宋体" w:cs="宋体"/>
                <w:szCs w:val="21"/>
              </w:rPr>
              <w:t>元。供应商的竞标报价不得高于本项目采购预算，否则报价无效。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4</w:t>
            </w:r>
          </w:p>
        </w:tc>
        <w:tc>
          <w:tcPr>
            <w:tcW w:w="4634" w:type="pct"/>
            <w:vAlign w:val="center"/>
          </w:tcPr>
          <w:p>
            <w:pPr>
              <w:spacing w:line="400" w:lineRule="exact"/>
              <w:rPr>
                <w:rFonts w:ascii="宋体" w:hAnsi="宋体" w:cs="宋体"/>
                <w:b/>
                <w:bCs/>
                <w:szCs w:val="21"/>
              </w:rPr>
            </w:pPr>
            <w:r>
              <w:rPr>
                <w:rFonts w:hint="eastAsia" w:ascii="宋体" w:hAnsi="宋体" w:cs="宋体"/>
                <w:b/>
                <w:bCs/>
                <w:szCs w:val="21"/>
              </w:rPr>
              <w:t>竞标报价要求：</w:t>
            </w:r>
          </w:p>
          <w:p>
            <w:pPr>
              <w:spacing w:line="400" w:lineRule="exact"/>
              <w:ind w:firstLine="420" w:firstLineChars="200"/>
              <w:rPr>
                <w:rFonts w:ascii="宋体" w:hAnsi="宋体" w:cs="宋体"/>
                <w:szCs w:val="21"/>
              </w:rPr>
            </w:pPr>
            <w:r>
              <w:rPr>
                <w:rFonts w:hint="eastAsia" w:ascii="宋体" w:hAnsi="宋体" w:cs="宋体"/>
                <w:szCs w:val="21"/>
              </w:rPr>
              <w:t>1、本项目采用</w:t>
            </w:r>
            <w:r>
              <w:rPr>
                <w:rFonts w:hint="eastAsia" w:ascii="宋体" w:hAnsi="宋体" w:cs="宋体"/>
                <w:color w:val="0000FF"/>
                <w:szCs w:val="21"/>
              </w:rPr>
              <w:t>固定</w:t>
            </w:r>
            <w:r>
              <w:rPr>
                <w:rFonts w:hint="eastAsia" w:ascii="宋体" w:hAnsi="宋体" w:cs="宋体"/>
                <w:color w:val="0000FF"/>
                <w:szCs w:val="21"/>
                <w:lang w:eastAsia="zh-CN"/>
              </w:rPr>
              <w:t>总价</w:t>
            </w:r>
            <w:r>
              <w:rPr>
                <w:rFonts w:hint="eastAsia" w:ascii="宋体" w:hAnsi="宋体" w:cs="宋体"/>
                <w:color w:val="0000FF"/>
                <w:szCs w:val="21"/>
              </w:rPr>
              <w:t>方式</w:t>
            </w:r>
            <w:r>
              <w:rPr>
                <w:rFonts w:hint="eastAsia" w:ascii="宋体" w:hAnsi="宋体" w:cs="宋体"/>
                <w:szCs w:val="21"/>
              </w:rPr>
              <w:t>报价，供应商必须就“采购需求”中的服务内容作完整唯一报价，否则，其竞标将被拒绝。</w:t>
            </w:r>
          </w:p>
          <w:p>
            <w:pPr>
              <w:spacing w:line="400" w:lineRule="exact"/>
              <w:ind w:firstLine="420" w:firstLineChars="200"/>
              <w:rPr>
                <w:rFonts w:ascii="宋体" w:hAnsi="宋体" w:cs="宋体"/>
                <w:szCs w:val="21"/>
              </w:rPr>
            </w:pPr>
            <w:r>
              <w:rPr>
                <w:rFonts w:hint="eastAsia" w:ascii="宋体" w:hAnsi="宋体" w:cs="宋体"/>
                <w:szCs w:val="21"/>
              </w:rPr>
              <w:t>2、供应商应根据项目特点、技术难度及工期要求，事先编制好本项目的报价清单，并依据清单价计算好投标总价，所有报价清单均需加盖供应商公章后密封进行报送。</w:t>
            </w:r>
          </w:p>
          <w:p>
            <w:pPr>
              <w:spacing w:line="400" w:lineRule="exact"/>
              <w:ind w:firstLine="420" w:firstLineChars="200"/>
              <w:rPr>
                <w:rFonts w:ascii="宋体" w:hAnsi="宋体" w:cs="宋体"/>
                <w:szCs w:val="21"/>
              </w:rPr>
            </w:pPr>
            <w:r>
              <w:rPr>
                <w:rFonts w:hint="eastAsia" w:ascii="宋体" w:hAnsi="宋体" w:cs="宋体"/>
                <w:szCs w:val="21"/>
              </w:rPr>
              <w:t>3、对于本文件中未列明，而谈判供应商认为必需的费用也需列入总报价。在合同实施时，采购人将不予支付成交供应商没有列入的项目费用，并认为此项目的费用已包括在总报价中。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ascii="宋体" w:hAnsi="宋体" w:cs="宋体"/>
                <w:szCs w:val="21"/>
              </w:rPr>
            </w:pPr>
            <w:r>
              <w:rPr>
                <w:rFonts w:hint="eastAsia" w:ascii="宋体" w:hAnsi="宋体" w:cs="宋体"/>
                <w:szCs w:val="21"/>
              </w:rPr>
              <w:t>4、本项目竞标报价应以人民币报价。</w:t>
            </w:r>
          </w:p>
          <w:p>
            <w:pPr>
              <w:spacing w:line="400" w:lineRule="exact"/>
              <w:ind w:firstLine="420" w:firstLineChars="200"/>
              <w:rPr>
                <w:rFonts w:ascii="宋体" w:hAnsi="宋体" w:cs="宋体"/>
                <w:szCs w:val="21"/>
              </w:rPr>
            </w:pPr>
            <w:r>
              <w:rPr>
                <w:rFonts w:hint="eastAsia" w:ascii="宋体" w:hAnsi="宋体" w:cs="宋体"/>
                <w:szCs w:val="21"/>
              </w:rPr>
              <w:t>5、不论竞标结果如何，供应商均应自行承担所有与竞标有关的全部费用。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5</w:t>
            </w:r>
          </w:p>
        </w:tc>
        <w:tc>
          <w:tcPr>
            <w:tcW w:w="4634" w:type="pct"/>
            <w:vAlign w:val="center"/>
          </w:tcPr>
          <w:p>
            <w:pPr>
              <w:spacing w:line="400" w:lineRule="exact"/>
              <w:rPr>
                <w:rFonts w:ascii="宋体" w:hAnsi="宋体" w:cs="宋体"/>
                <w:szCs w:val="21"/>
              </w:rPr>
            </w:pPr>
            <w:r>
              <w:rPr>
                <w:rFonts w:hint="eastAsia" w:ascii="宋体" w:hAnsi="宋体" w:cs="宋体"/>
                <w:b/>
                <w:bCs/>
                <w:szCs w:val="21"/>
              </w:rPr>
              <w:t>谈判有效期：</w:t>
            </w:r>
            <w:r>
              <w:rPr>
                <w:rFonts w:hint="eastAsia" w:ascii="宋体" w:hAnsi="宋体" w:cs="宋体"/>
                <w:szCs w:val="21"/>
              </w:rPr>
              <w:t>谈判截止日期后60天。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5</w:t>
            </w:r>
          </w:p>
        </w:tc>
        <w:tc>
          <w:tcPr>
            <w:tcW w:w="4634" w:type="pct"/>
            <w:vAlign w:val="center"/>
          </w:tcPr>
          <w:p>
            <w:pPr>
              <w:spacing w:line="400" w:lineRule="exact"/>
              <w:rPr>
                <w:rFonts w:ascii="宋体" w:hAnsi="宋体" w:cs="宋体"/>
                <w:szCs w:val="21"/>
              </w:rPr>
            </w:pPr>
            <w:r>
              <w:rPr>
                <w:rFonts w:hint="eastAsia" w:ascii="宋体" w:hAnsi="宋体" w:cs="宋体"/>
                <w:b/>
                <w:szCs w:val="21"/>
              </w:rPr>
              <w:t>竞争性谈判响应文件份数</w:t>
            </w:r>
            <w:r>
              <w:rPr>
                <w:rFonts w:hint="eastAsia" w:ascii="宋体" w:hAnsi="宋体" w:cs="宋体"/>
                <w:szCs w:val="21"/>
              </w:rPr>
              <w:t>：正本一份 ，副本二份。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8</w:t>
            </w:r>
          </w:p>
        </w:tc>
        <w:tc>
          <w:tcPr>
            <w:tcW w:w="4634" w:type="pct"/>
            <w:vAlign w:val="center"/>
          </w:tcPr>
          <w:p>
            <w:pPr>
              <w:spacing w:line="400" w:lineRule="exact"/>
              <w:rPr>
                <w:rFonts w:ascii="宋体" w:hAnsi="宋体" w:cs="宋体"/>
                <w:szCs w:val="21"/>
                <w:u w:val="single"/>
              </w:rPr>
            </w:pPr>
            <w:r>
              <w:rPr>
                <w:rFonts w:hint="eastAsia" w:ascii="宋体" w:hAnsi="宋体" w:cs="宋体"/>
                <w:szCs w:val="21"/>
              </w:rPr>
              <w:t>竞争性谈判响应文件递交截止时间：</w:t>
            </w:r>
            <w:r>
              <w:rPr>
                <w:rFonts w:hint="eastAsia" w:ascii="宋体" w:hAnsi="宋体" w:cs="宋体"/>
                <w:szCs w:val="21"/>
                <w:u w:val="single"/>
              </w:rPr>
              <w:t>2022年</w:t>
            </w:r>
            <w:r>
              <w:rPr>
                <w:rFonts w:ascii="宋体" w:hAnsi="宋体" w:cs="宋体"/>
                <w:szCs w:val="21"/>
                <w:u w:val="single"/>
              </w:rPr>
              <w:t>12</w:t>
            </w:r>
            <w:r>
              <w:rPr>
                <w:rFonts w:hint="eastAsia" w:ascii="宋体" w:hAnsi="宋体" w:cs="宋体"/>
                <w:szCs w:val="21"/>
                <w:u w:val="single"/>
              </w:rPr>
              <w:t>月日9时00分。</w:t>
            </w:r>
          </w:p>
          <w:p>
            <w:pPr>
              <w:spacing w:line="400" w:lineRule="exact"/>
              <w:rPr>
                <w:rFonts w:ascii="宋体" w:hAnsi="宋体" w:cs="宋体"/>
                <w:szCs w:val="21"/>
              </w:rPr>
            </w:pPr>
            <w:r>
              <w:rPr>
                <w:rFonts w:hint="eastAsia" w:ascii="宋体" w:hAnsi="宋体" w:cs="宋体"/>
                <w:szCs w:val="21"/>
              </w:rPr>
              <w:t>递交地址：广西水利电力职业技术学院长堽校区（广西南宁市兴宁区长堽路99号）办公楼一楼会议室</w:t>
            </w:r>
          </w:p>
          <w:p>
            <w:pPr>
              <w:pStyle w:val="8"/>
              <w:spacing w:after="0" w:line="400" w:lineRule="exact"/>
              <w:rPr>
                <w:rFonts w:ascii="宋体" w:hAnsi="宋体" w:cs="宋体"/>
                <w:szCs w:val="21"/>
              </w:rPr>
            </w:pPr>
            <w:r>
              <w:rPr>
                <w:rFonts w:hint="eastAsia" w:ascii="宋体" w:hAnsi="宋体" w:cs="宋体"/>
                <w:color w:val="000000"/>
                <w:szCs w:val="21"/>
              </w:rPr>
              <w:t>参加谈判的法定代表人、自然人或相应的委托代理人必须持有效证件【法定代表人（自然人）凭身份证、相应的委托代理人凭授权委托书原件和身份证】在截止时间前递交响应文件，逾期送达的将不予接收。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9</w:t>
            </w:r>
          </w:p>
        </w:tc>
        <w:tc>
          <w:tcPr>
            <w:tcW w:w="4634" w:type="pct"/>
            <w:vAlign w:val="center"/>
          </w:tcPr>
          <w:p>
            <w:pPr>
              <w:spacing w:line="400" w:lineRule="exact"/>
              <w:rPr>
                <w:rFonts w:ascii="宋体" w:hAnsi="宋体" w:cs="宋体"/>
                <w:szCs w:val="21"/>
              </w:rPr>
            </w:pPr>
            <w:r>
              <w:rPr>
                <w:rFonts w:hint="eastAsia" w:ascii="宋体" w:hAnsi="宋体" w:cs="宋体"/>
                <w:b/>
                <w:bCs/>
                <w:szCs w:val="21"/>
              </w:rPr>
              <w:t>谈判时间：</w:t>
            </w:r>
            <w:r>
              <w:rPr>
                <w:rFonts w:hint="eastAsia" w:ascii="宋体" w:hAnsi="宋体" w:cs="宋体"/>
                <w:szCs w:val="21"/>
              </w:rPr>
              <w:t>响应文件递交截止时间后（具体时间由采购人招标机构工作人员另行通知）。</w:t>
            </w:r>
          </w:p>
          <w:p>
            <w:pPr>
              <w:spacing w:line="400" w:lineRule="exact"/>
              <w:rPr>
                <w:rFonts w:ascii="宋体" w:hAnsi="宋体" w:cs="宋体"/>
                <w:szCs w:val="21"/>
              </w:rPr>
            </w:pPr>
            <w:r>
              <w:rPr>
                <w:rFonts w:hint="eastAsia" w:ascii="宋体" w:hAnsi="宋体" w:cs="宋体"/>
                <w:b/>
                <w:bCs/>
                <w:szCs w:val="21"/>
              </w:rPr>
              <w:t>谈判地址：</w:t>
            </w:r>
            <w:r>
              <w:rPr>
                <w:rFonts w:hint="eastAsia" w:ascii="宋体" w:hAnsi="宋体" w:cs="宋体"/>
                <w:szCs w:val="21"/>
              </w:rPr>
              <w:t>广西水利电力职业技术学院长堽校区（广西南宁市兴宁区长堽路99号）办公楼一楼会议室</w:t>
            </w:r>
          </w:p>
          <w:p>
            <w:pPr>
              <w:pStyle w:val="8"/>
              <w:spacing w:after="0" w:line="400" w:lineRule="exact"/>
              <w:rPr>
                <w:rFonts w:ascii="宋体" w:hAnsi="宋体" w:cs="宋体"/>
                <w:szCs w:val="21"/>
              </w:rPr>
            </w:pPr>
            <w:r>
              <w:rPr>
                <w:rFonts w:hint="eastAsia" w:ascii="宋体" w:hAnsi="宋体" w:cs="宋体"/>
                <w:color w:val="000000"/>
                <w:szCs w:val="21"/>
              </w:rPr>
              <w:t>投标人法定代表人、自然人或相应的委托代理人持有效身份证原件参加谈判。请投标人按时到达指定地点等候当面谈判。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1</w:t>
            </w:r>
            <w:r>
              <w:rPr>
                <w:rFonts w:ascii="宋体" w:hAnsi="宋体" w:cs="宋体"/>
                <w:szCs w:val="21"/>
              </w:rPr>
              <w:t>0</w:t>
            </w:r>
          </w:p>
        </w:tc>
        <w:tc>
          <w:tcPr>
            <w:tcW w:w="4634" w:type="pct"/>
            <w:vAlign w:val="center"/>
          </w:tcPr>
          <w:p>
            <w:pPr>
              <w:spacing w:line="400" w:lineRule="exact"/>
              <w:rPr>
                <w:rFonts w:ascii="宋体" w:hAnsi="宋体" w:cs="宋体"/>
                <w:szCs w:val="21"/>
              </w:rPr>
            </w:pPr>
            <w:r>
              <w:rPr>
                <w:rFonts w:hint="eastAsia" w:ascii="宋体" w:hAnsi="宋体" w:cs="宋体"/>
                <w:b/>
                <w:szCs w:val="21"/>
              </w:rPr>
              <w:t>评标方法</w:t>
            </w:r>
            <w:r>
              <w:rPr>
                <w:rFonts w:hint="eastAsia" w:ascii="宋体" w:hAnsi="宋体" w:cs="宋体"/>
                <w:szCs w:val="21"/>
              </w:rPr>
              <w:t>：最低评标价法</w:t>
            </w:r>
            <w:r>
              <w:rPr>
                <w:rFonts w:hint="eastAsia" w:ascii="宋体" w:hAnsi="宋体" w:cs="宋体"/>
                <w:color w:val="000000"/>
                <w:szCs w:val="21"/>
              </w:rPr>
              <w:t>，具体详见第四章评审办法。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1</w:t>
            </w:r>
            <w:r>
              <w:rPr>
                <w:rFonts w:ascii="宋体" w:hAnsi="宋体" w:cs="宋体"/>
                <w:szCs w:val="21"/>
              </w:rPr>
              <w:t>1</w:t>
            </w:r>
          </w:p>
        </w:tc>
        <w:tc>
          <w:tcPr>
            <w:tcW w:w="4634" w:type="pct"/>
            <w:vAlign w:val="center"/>
          </w:tcPr>
          <w:p>
            <w:pPr>
              <w:spacing w:line="400" w:lineRule="exact"/>
              <w:rPr>
                <w:rFonts w:ascii="宋体" w:hAnsi="宋体" w:cs="宋体"/>
                <w:color w:val="000000"/>
                <w:szCs w:val="21"/>
              </w:rPr>
            </w:pPr>
            <w:r>
              <w:rPr>
                <w:rFonts w:hint="eastAsia" w:ascii="宋体" w:hAnsi="宋体" w:cs="宋体"/>
                <w:b/>
                <w:bCs/>
                <w:color w:val="000000"/>
                <w:szCs w:val="21"/>
              </w:rPr>
              <w:t>签订合同时间：</w:t>
            </w:r>
            <w:r>
              <w:rPr>
                <w:rFonts w:hint="eastAsia" w:ascii="宋体" w:hAnsi="宋体" w:cs="宋体"/>
                <w:color w:val="000000"/>
                <w:szCs w:val="21"/>
              </w:rPr>
              <w:t>成交结果公示期满之日起五个工作日内。</w:t>
            </w:r>
          </w:p>
          <w:p>
            <w:pPr>
              <w:spacing w:line="400" w:lineRule="exact"/>
              <w:rPr>
                <w:rFonts w:ascii="宋体" w:hAnsi="宋体" w:cs="宋体"/>
                <w:szCs w:val="21"/>
              </w:rPr>
            </w:pPr>
            <w:r>
              <w:rPr>
                <w:rFonts w:hint="eastAsia" w:ascii="宋体" w:hAnsi="宋体" w:cs="宋体"/>
                <w:color w:val="000000"/>
                <w:szCs w:val="21"/>
              </w:rPr>
              <w:t>成交公告期满后，成交人应按规定与采购人签订合同。成交人无故逾期与采购人签订合同的，采购人有权取消其成交资格。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ascii="宋体" w:hAnsi="宋体" w:cs="宋体"/>
                <w:szCs w:val="21"/>
              </w:rPr>
              <w:t>2</w:t>
            </w:r>
          </w:p>
        </w:tc>
        <w:tc>
          <w:tcPr>
            <w:tcW w:w="4634" w:type="pct"/>
            <w:vAlign w:val="center"/>
          </w:tcPr>
          <w:p>
            <w:pPr>
              <w:spacing w:line="400" w:lineRule="exact"/>
              <w:rPr>
                <w:rFonts w:hint="eastAsia" w:ascii="宋体" w:hAnsi="宋体" w:eastAsia="宋体" w:cs="宋体"/>
                <w:color w:val="000000"/>
                <w:szCs w:val="21"/>
                <w:lang w:eastAsia="zh-CN"/>
              </w:rPr>
            </w:pPr>
            <w:r>
              <w:rPr>
                <w:rFonts w:hint="eastAsia"/>
              </w:rPr>
              <w:t>履约保证金：</w:t>
            </w:r>
            <w:r>
              <w:rPr>
                <w:rFonts w:hint="eastAsia"/>
                <w:lang w:eastAsia="zh-CN"/>
              </w:rPr>
              <w:t>本项目不收履约保证金。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4634" w:type="pct"/>
            <w:vAlign w:val="center"/>
          </w:tcPr>
          <w:p>
            <w:pPr>
              <w:pStyle w:val="15"/>
              <w:shd w:val="clear" w:color="auto" w:fill="FFFFFF"/>
              <w:spacing w:before="0" w:beforeAutospacing="0" w:after="0" w:afterAutospacing="0" w:line="400" w:lineRule="exact"/>
              <w:rPr>
                <w:rFonts w:cs="宋体"/>
                <w:szCs w:val="21"/>
              </w:rPr>
            </w:pPr>
            <w:r>
              <w:rPr>
                <w:rFonts w:cs="宋体"/>
                <w:b/>
                <w:bCs/>
                <w:sz w:val="21"/>
                <w:szCs w:val="21"/>
              </w:rPr>
              <w:t>现场考察：</w:t>
            </w:r>
            <w:r>
              <w:rPr>
                <w:rFonts w:hint="eastAsia" w:ascii="宋体" w:hAnsi="宋体" w:eastAsia="宋体" w:cs="宋体"/>
                <w:kern w:val="2"/>
                <w:sz w:val="21"/>
                <w:szCs w:val="21"/>
                <w:lang w:val="en-US" w:eastAsia="zh-CN" w:bidi="ar-SA"/>
              </w:rPr>
              <w:t>采购人不统一组织现场勘察，参与</w:t>
            </w:r>
            <w:r>
              <w:rPr>
                <w:rFonts w:hint="eastAsia" w:cs="宋体"/>
                <w:kern w:val="2"/>
                <w:sz w:val="21"/>
                <w:szCs w:val="21"/>
                <w:lang w:val="en-US" w:eastAsia="zh-CN" w:bidi="ar-SA"/>
              </w:rPr>
              <w:t>竞</w:t>
            </w:r>
            <w:r>
              <w:rPr>
                <w:rFonts w:hint="eastAsia" w:ascii="宋体" w:hAnsi="宋体" w:eastAsia="宋体" w:cs="宋体"/>
                <w:kern w:val="2"/>
                <w:sz w:val="21"/>
                <w:szCs w:val="21"/>
                <w:lang w:val="en-US" w:eastAsia="zh-CN" w:bidi="ar-SA"/>
              </w:rPr>
              <w:t>标的供应商根据需要自行考察。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5" w:type="pct"/>
            <w:vAlign w:val="center"/>
          </w:tcPr>
          <w:p>
            <w:pPr>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4</w:t>
            </w:r>
          </w:p>
        </w:tc>
        <w:tc>
          <w:tcPr>
            <w:tcW w:w="4634" w:type="pct"/>
            <w:vAlign w:val="center"/>
          </w:tcPr>
          <w:p>
            <w:pPr>
              <w:snapToGrid w:val="0"/>
              <w:spacing w:line="360" w:lineRule="exact"/>
              <w:rPr>
                <w:rFonts w:ascii="宋体" w:hAnsi="宋体" w:eastAsia="宋体" w:cs="宋体"/>
                <w:szCs w:val="21"/>
              </w:rPr>
            </w:pPr>
            <w:r>
              <w:rPr>
                <w:rFonts w:hint="eastAsia" w:ascii="宋体" w:hAnsi="宋体" w:eastAsia="宋体" w:cs="宋体"/>
                <w:szCs w:val="21"/>
              </w:rPr>
              <w:t>由采购人或采购人招标机构对成交人进行信用查询。</w:t>
            </w:r>
          </w:p>
          <w:p>
            <w:pPr>
              <w:snapToGrid w:val="0"/>
              <w:spacing w:line="360" w:lineRule="exact"/>
              <w:rPr>
                <w:rFonts w:ascii="宋体" w:hAnsi="宋体" w:eastAsia="宋体" w:cs="宋体"/>
                <w:szCs w:val="21"/>
              </w:rPr>
            </w:pPr>
            <w:r>
              <w:rPr>
                <w:rFonts w:hint="eastAsia" w:ascii="宋体" w:hAnsi="宋体" w:eastAsia="宋体" w:cs="宋体"/>
                <w:szCs w:val="21"/>
              </w:rPr>
              <w:t>查询渠道：“信用中国”网站(www.creditchina.gov.cn) 、中国政府采购网(www.ccgp.gov.cn)</w:t>
            </w:r>
          </w:p>
          <w:p>
            <w:pPr>
              <w:snapToGrid w:val="0"/>
              <w:spacing w:line="360" w:lineRule="exact"/>
              <w:rPr>
                <w:rFonts w:ascii="宋体" w:hAnsi="宋体" w:eastAsia="宋体" w:cs="宋体"/>
                <w:szCs w:val="21"/>
              </w:rPr>
            </w:pPr>
            <w:r>
              <w:rPr>
                <w:rFonts w:hint="eastAsia" w:ascii="宋体" w:hAnsi="宋体" w:eastAsia="宋体" w:cs="宋体"/>
                <w:szCs w:val="21"/>
              </w:rPr>
              <w:t>查询截止时点：发出成交通知书前</w:t>
            </w:r>
          </w:p>
          <w:p>
            <w:pPr>
              <w:snapToGrid w:val="0"/>
              <w:spacing w:line="360" w:lineRule="exact"/>
              <w:rPr>
                <w:rFonts w:ascii="宋体" w:hAnsi="宋体" w:eastAsia="宋体" w:cs="宋体"/>
                <w:szCs w:val="21"/>
              </w:rPr>
            </w:pPr>
            <w:r>
              <w:rPr>
                <w:rFonts w:hint="eastAsia" w:ascii="宋体" w:hAnsi="宋体" w:eastAsia="宋体" w:cs="宋体"/>
                <w:szCs w:val="21"/>
              </w:rPr>
              <w:t>查询记录和证据留存方式：在查询网站中直接打印查询记录，打印材料作为采购资料保存。</w:t>
            </w:r>
          </w:p>
          <w:p>
            <w:pPr>
              <w:snapToGrid w:val="0"/>
              <w:spacing w:line="360" w:lineRule="exact"/>
              <w:rPr>
                <w:rFonts w:ascii="宋体" w:hAnsi="宋体" w:eastAsia="宋体" w:cs="宋体"/>
                <w:kern w:val="2"/>
                <w:sz w:val="21"/>
                <w:szCs w:val="21"/>
                <w:lang w:val="en-US" w:eastAsia="zh-CN" w:bidi="ar-SA"/>
              </w:rPr>
            </w:pPr>
            <w:r>
              <w:rPr>
                <w:rFonts w:hint="eastAsia" w:ascii="宋体" w:hAnsi="宋体" w:eastAsia="宋体" w:cs="宋体"/>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政府采购活动。</w:t>
            </w:r>
          </w:p>
        </w:tc>
      </w:tr>
    </w:tbl>
    <w:p>
      <w:pPr>
        <w:spacing w:line="400" w:lineRule="exact"/>
        <w:ind w:firstLine="562" w:firstLineChars="200"/>
        <w:jc w:val="center"/>
        <w:rPr>
          <w:rFonts w:hint="eastAsia" w:ascii="宋体" w:hAnsi="宋体" w:cs="宋体"/>
          <w:b/>
          <w:sz w:val="28"/>
          <w:szCs w:val="28"/>
        </w:rPr>
      </w:pPr>
    </w:p>
    <w:p>
      <w:pPr>
        <w:spacing w:line="400" w:lineRule="exact"/>
        <w:ind w:firstLine="562" w:firstLineChars="200"/>
        <w:jc w:val="center"/>
        <w:rPr>
          <w:rFonts w:ascii="宋体" w:hAnsi="宋体" w:cs="宋体"/>
          <w:b/>
          <w:sz w:val="28"/>
          <w:szCs w:val="28"/>
        </w:rPr>
      </w:pPr>
      <w:r>
        <w:rPr>
          <w:rFonts w:hint="eastAsia" w:ascii="宋体" w:hAnsi="宋体" w:cs="宋体"/>
          <w:b/>
          <w:sz w:val="28"/>
          <w:szCs w:val="28"/>
        </w:rPr>
        <w:t>供 应 商 须 知</w:t>
      </w:r>
    </w:p>
    <w:p>
      <w:pPr>
        <w:spacing w:line="400" w:lineRule="exact"/>
        <w:ind w:firstLine="422" w:firstLineChars="200"/>
        <w:jc w:val="center"/>
        <w:rPr>
          <w:rFonts w:ascii="宋体" w:hAnsi="宋体" w:cs="宋体"/>
          <w:b/>
          <w:szCs w:val="21"/>
        </w:rPr>
      </w:pP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szCs w:val="21"/>
        </w:rPr>
      </w:pPr>
      <w:r>
        <w:rPr>
          <w:rFonts w:hint="eastAsia" w:ascii="宋体" w:hAnsi="宋体" w:cs="宋体"/>
          <w:b/>
          <w:szCs w:val="21"/>
        </w:rPr>
        <w:t>一、总　则</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bCs/>
          <w:szCs w:val="21"/>
        </w:rPr>
        <w:t>1.适用范围</w:t>
      </w:r>
    </w:p>
    <w:p>
      <w:pPr>
        <w:keepNext w:val="0"/>
        <w:keepLines w:val="0"/>
        <w:pageBreakBefore w:val="0"/>
        <w:widowControl/>
        <w:kinsoku/>
        <w:wordWrap/>
        <w:overflowPunct/>
        <w:topLinePunct w:val="0"/>
        <w:autoSpaceDE/>
        <w:autoSpaceDN/>
        <w:bidi w:val="0"/>
        <w:adjustRightInd/>
        <w:spacing w:line="370" w:lineRule="exact"/>
        <w:ind w:firstLine="411" w:firstLineChars="196"/>
        <w:textAlignment w:val="auto"/>
        <w:rPr>
          <w:rFonts w:ascii="宋体" w:hAnsi="宋体"/>
          <w:color w:val="000000"/>
          <w:szCs w:val="21"/>
        </w:rPr>
      </w:pPr>
      <w:r>
        <w:rPr>
          <w:rFonts w:hint="eastAsia" w:ascii="宋体" w:hAnsi="宋体" w:cs="宋体"/>
          <w:szCs w:val="21"/>
        </w:rPr>
        <w:t xml:space="preserve">1.1 </w:t>
      </w:r>
      <w:r>
        <w:rPr>
          <w:rFonts w:hint="eastAsia" w:ascii="宋体" w:hAnsi="宋体"/>
          <w:color w:val="000000"/>
          <w:szCs w:val="21"/>
        </w:rPr>
        <w:t>本文件仅适用于本谈判项目的谈判、评审、合同履约、验收、付款等行为（法律、法规另有规定的，从其规定）。</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bCs/>
          <w:szCs w:val="21"/>
        </w:rPr>
        <w:t>2. 定义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2.1“采购人”是指：</w:t>
      </w:r>
      <w:r>
        <w:rPr>
          <w:rFonts w:hint="eastAsia" w:ascii="宋体" w:hAnsi="宋体" w:cs="宋体"/>
          <w:szCs w:val="21"/>
          <w:u w:val="single"/>
        </w:rPr>
        <w:t>广西水利电力职业技术学院</w:t>
      </w:r>
      <w:r>
        <w:rPr>
          <w:rFonts w:hint="eastAsia" w:ascii="宋体" w:hAnsi="宋体" w:cs="宋体"/>
          <w:szCs w:val="21"/>
        </w:rPr>
        <w:t>。</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2.2 “谈判供应商”是指响应本文件要求，参加谈判的法人或者其他组织。如果该供应商在本次谈判中成交,即成为“成交供应商”。</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2.3“货物”是指各种形态和种类的物品，包括原材料、燃料、设备、产品等。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2.4“服务”是指除货物和工程以外的其他政府采购对象。</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宋体" w:hAnsi="宋体" w:cs="宋体"/>
          <w:szCs w:val="21"/>
        </w:rPr>
        <w:t>2.5“竞争性谈判响应文件”是指：供应商根据本采购文件要求，编制包含报价、技术和服务等所有内容的文件，</w:t>
      </w:r>
      <w:r>
        <w:rPr>
          <w:rFonts w:hint="eastAsia" w:asciiTheme="minorEastAsia" w:hAnsiTheme="minorEastAsia" w:eastAsiaTheme="minorEastAsia"/>
          <w:szCs w:val="21"/>
        </w:rPr>
        <w:t>包括评标时采购人要求供应商修正和澄清以及再次报价的所有文件。</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bCs/>
          <w:szCs w:val="21"/>
        </w:rPr>
        <w:t>3.谈判供应商的基本条件</w:t>
      </w:r>
    </w:p>
    <w:p>
      <w:pPr>
        <w:keepNext w:val="0"/>
        <w:keepLines w:val="0"/>
        <w:pageBreakBefore w:val="0"/>
        <w:widowControl/>
        <w:shd w:val="clear" w:color="auto" w:fill="FFFFFF"/>
        <w:kinsoku/>
        <w:wordWrap/>
        <w:overflowPunct/>
        <w:topLinePunct w:val="0"/>
        <w:autoSpaceDE/>
        <w:autoSpaceDN/>
        <w:bidi w:val="0"/>
        <w:adjustRightInd/>
        <w:spacing w:line="370" w:lineRule="exact"/>
        <w:ind w:firstLine="420" w:firstLineChars="200"/>
        <w:textAlignment w:val="auto"/>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lang w:val="en-US" w:eastAsia="zh-CN"/>
        </w:rPr>
        <w:t xml:space="preserve"> </w:t>
      </w:r>
      <w:r>
        <w:rPr>
          <w:rFonts w:hint="eastAsia" w:cs="宋体" w:asciiTheme="minorEastAsia" w:hAnsiTheme="minorEastAsia" w:eastAsiaTheme="minorEastAsia"/>
          <w:color w:val="000000"/>
          <w:kern w:val="0"/>
          <w:szCs w:val="21"/>
        </w:rPr>
        <w:t>国内注册（指按国家有关规定要求注册的）符合《中华人民共和国政府采购法》第二十二条规定，具备独立法人资格的供应商。</w:t>
      </w:r>
    </w:p>
    <w:p>
      <w:pPr>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落实政府采购政策需满足的资格要求：无；</w:t>
      </w:r>
    </w:p>
    <w:p>
      <w:pPr>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cs="仿宋" w:asciiTheme="minorEastAsia" w:hAnsiTheme="minorEastAsia" w:eastAsiaTheme="minorEastAsia"/>
          <w:color w:val="0000FF"/>
          <w:kern w:val="0"/>
          <w:szCs w:val="21"/>
          <w:shd w:val="clear" w:color="auto" w:fill="FFFFFF"/>
          <w:lang w:bidi="ar"/>
        </w:rPr>
      </w:pPr>
      <w:r>
        <w:rPr>
          <w:rFonts w:hint="eastAsia" w:cs="宋体" w:asciiTheme="minorEastAsia" w:hAnsiTheme="minorEastAsia" w:eastAsiaTheme="minorEastAsia"/>
          <w:color w:val="000000"/>
          <w:kern w:val="0"/>
          <w:szCs w:val="21"/>
          <w:shd w:val="clear" w:color="auto" w:fill="FFFFFF"/>
        </w:rPr>
        <w:t>3</w:t>
      </w:r>
      <w:r>
        <w:rPr>
          <w:rFonts w:cs="宋体" w:asciiTheme="minorEastAsia" w:hAnsiTheme="minorEastAsia" w:eastAsiaTheme="minorEastAsia"/>
          <w:color w:val="000000"/>
          <w:kern w:val="0"/>
          <w:szCs w:val="21"/>
          <w:shd w:val="clear" w:color="auto" w:fill="FFFFFF"/>
        </w:rPr>
        <w:t>.3</w:t>
      </w:r>
      <w:r>
        <w:rPr>
          <w:rFonts w:hint="eastAsia" w:cs="宋体" w:asciiTheme="minorEastAsia" w:hAnsiTheme="minorEastAsia" w:eastAsiaTheme="minorEastAsia"/>
          <w:color w:val="000000"/>
          <w:kern w:val="0"/>
          <w:szCs w:val="21"/>
          <w:shd w:val="clear" w:color="auto" w:fill="FFFFFF"/>
          <w:lang w:val="en-US" w:eastAsia="zh-CN"/>
        </w:rPr>
        <w:t xml:space="preserve"> </w:t>
      </w:r>
      <w:r>
        <w:rPr>
          <w:rFonts w:hint="eastAsia" w:cs="宋体" w:asciiTheme="minorEastAsia" w:hAnsiTheme="minorEastAsia" w:eastAsiaTheme="minorEastAsia"/>
          <w:color w:val="000000"/>
          <w:kern w:val="0"/>
          <w:szCs w:val="21"/>
          <w:shd w:val="clear" w:color="auto" w:fill="FFFFFF"/>
        </w:rPr>
        <w:t>供应商的特定资质要求：</w:t>
      </w:r>
      <w:r>
        <w:rPr>
          <w:rFonts w:hint="eastAsia" w:cs="仿宋" w:asciiTheme="minorEastAsia" w:hAnsiTheme="minorEastAsia" w:eastAsiaTheme="minorEastAsia"/>
          <w:color w:val="0000FF"/>
          <w:kern w:val="0"/>
          <w:szCs w:val="21"/>
          <w:shd w:val="clear" w:color="auto" w:fill="FFFFFF"/>
          <w:lang w:bidi="ar"/>
        </w:rPr>
        <w:t>供应商具备建设、消防、人防技术审查资质，且属于广西壮族自治区住房和城乡建设厅认定的全区施工图综合审查机构名录内的一类审图机构（广西壮族自治区住房和城乡建设厅行政审批处公告第1</w:t>
      </w:r>
      <w:r>
        <w:rPr>
          <w:rFonts w:cs="仿宋" w:asciiTheme="minorEastAsia" w:hAnsiTheme="minorEastAsia" w:eastAsiaTheme="minorEastAsia"/>
          <w:color w:val="0000FF"/>
          <w:kern w:val="0"/>
          <w:szCs w:val="21"/>
          <w:shd w:val="clear" w:color="auto" w:fill="FFFFFF"/>
          <w:lang w:bidi="ar"/>
        </w:rPr>
        <w:t>748</w:t>
      </w:r>
      <w:r>
        <w:rPr>
          <w:rFonts w:hint="eastAsia" w:cs="仿宋" w:asciiTheme="minorEastAsia" w:hAnsiTheme="minorEastAsia" w:eastAsiaTheme="minorEastAsia"/>
          <w:color w:val="0000FF"/>
          <w:kern w:val="0"/>
          <w:szCs w:val="21"/>
          <w:shd w:val="clear" w:color="auto" w:fill="FFFFFF"/>
          <w:lang w:bidi="ar"/>
        </w:rPr>
        <w:t>号）。</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单位负责人为同一人或者存在直接控股、管理关系的不同供应商，不得参加同一合同项下的采购活动。</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ascii="宋体" w:hAnsi="宋体" w:cs="宋体"/>
          <w:szCs w:val="21"/>
        </w:rPr>
        <w:t>3.</w:t>
      </w:r>
      <w:r>
        <w:rPr>
          <w:rFonts w:hint="eastAsia" w:ascii="宋体" w:hAnsi="宋体" w:cs="宋体"/>
          <w:szCs w:val="21"/>
        </w:rPr>
        <w:t>5</w:t>
      </w:r>
      <w:r>
        <w:rPr>
          <w:rFonts w:hint="eastAsia" w:ascii="宋体" w:hAnsi="宋体" w:cs="宋体"/>
          <w:szCs w:val="21"/>
          <w:lang w:val="en-US" w:eastAsia="zh-CN"/>
        </w:rPr>
        <w:t xml:space="preserve"> </w:t>
      </w:r>
      <w:r>
        <w:rPr>
          <w:rFonts w:hint="eastAsia" w:ascii="宋体" w:hAnsi="宋体" w:cs="宋体"/>
          <w:szCs w:val="21"/>
        </w:rPr>
        <w:t>为采购项目提供整体设计、规范编制或者项目管理咨询、监理等服务的供应商（含单位负责人为同一人或者存在直接控股、管理关系的），不得再参加该采购项目的其他采购活动。</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ascii="宋体" w:hAnsi="宋体" w:cs="宋体"/>
          <w:szCs w:val="21"/>
        </w:rPr>
        <w:t>3.</w:t>
      </w:r>
      <w:r>
        <w:rPr>
          <w:rFonts w:hint="eastAsia" w:ascii="宋体" w:hAnsi="宋体" w:cs="宋体"/>
          <w:szCs w:val="21"/>
        </w:rPr>
        <w:t>6</w:t>
      </w:r>
      <w:r>
        <w:rPr>
          <w:rFonts w:hint="eastAsia" w:ascii="宋体" w:hAnsi="宋体" w:cs="宋体"/>
          <w:szCs w:val="21"/>
          <w:lang w:val="en-US" w:eastAsia="zh-CN"/>
        </w:rPr>
        <w:t xml:space="preserve">  </w:t>
      </w:r>
      <w:r>
        <w:rPr>
          <w:rFonts w:hint="eastAsia" w:ascii="宋体" w:hAnsi="宋体" w:cs="宋体"/>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bCs/>
          <w:szCs w:val="21"/>
        </w:rPr>
        <w:t>3.7 本项目不接受联合体谈判。</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szCs w:val="21"/>
        </w:rPr>
      </w:pPr>
      <w:bookmarkStart w:id="18" w:name="_Toc254970674"/>
      <w:bookmarkStart w:id="19" w:name="_Toc254970533"/>
      <w:r>
        <w:rPr>
          <w:rFonts w:hint="eastAsia" w:ascii="宋体" w:hAnsi="宋体" w:cs="宋体"/>
          <w:b/>
          <w:szCs w:val="21"/>
        </w:rPr>
        <w:t>4.</w:t>
      </w:r>
      <w:r>
        <w:rPr>
          <w:rFonts w:hint="eastAsia" w:ascii="宋体" w:hAnsi="宋体" w:cs="宋体"/>
          <w:b/>
          <w:bCs/>
          <w:szCs w:val="21"/>
        </w:rPr>
        <w:t xml:space="preserve"> 转包与分包 </w:t>
      </w:r>
      <w:r>
        <w:rPr>
          <w:rFonts w:hint="eastAsia" w:ascii="宋体" w:hAnsi="宋体" w:cs="宋体"/>
          <w:szCs w:val="21"/>
        </w:rPr>
        <w:t xml:space="preserve">            </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szCs w:val="21"/>
        </w:rPr>
        <w:t>本项目不允许转包和违法分包。</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szCs w:val="21"/>
        </w:rPr>
      </w:pPr>
      <w:r>
        <w:rPr>
          <w:rFonts w:hint="eastAsia" w:ascii="宋体" w:hAnsi="宋体" w:cs="宋体"/>
          <w:b/>
          <w:szCs w:val="21"/>
        </w:rPr>
        <w:t>5</w:t>
      </w:r>
      <w:r>
        <w:rPr>
          <w:rFonts w:hint="eastAsia" w:ascii="宋体" w:hAnsi="宋体" w:cs="宋体"/>
          <w:b/>
          <w:bCs/>
          <w:szCs w:val="21"/>
        </w:rPr>
        <w:t>.谈判费用</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outlineLvl w:val="1"/>
        <w:rPr>
          <w:rFonts w:ascii="宋体" w:hAnsi="宋体" w:cs="宋体"/>
          <w:color w:val="000000"/>
          <w:szCs w:val="21"/>
        </w:rPr>
      </w:pPr>
      <w:r>
        <w:rPr>
          <w:rFonts w:hint="eastAsia" w:ascii="宋体" w:hAnsi="宋体" w:cs="宋体"/>
          <w:color w:val="000000"/>
          <w:szCs w:val="21"/>
        </w:rPr>
        <w:t>谈判供应商应自行承担所有与编写和提交竞争性谈判响应文件有关的费用，不论谈判结果如何，采购人及其招标机构在任何情况下无义务和责任承担此类费用。</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outlineLvl w:val="1"/>
        <w:rPr>
          <w:rFonts w:ascii="宋体" w:hAnsi="宋体" w:cs="宋体"/>
          <w:b/>
          <w:szCs w:val="21"/>
        </w:rPr>
      </w:pPr>
      <w:r>
        <w:rPr>
          <w:rFonts w:hint="eastAsia" w:ascii="宋体" w:hAnsi="宋体" w:cs="宋体"/>
          <w:color w:val="000000"/>
          <w:szCs w:val="21"/>
        </w:rPr>
        <w:t>6</w:t>
      </w:r>
      <w:r>
        <w:rPr>
          <w:rFonts w:hint="eastAsia" w:ascii="宋体" w:hAnsi="宋体" w:cs="宋体"/>
          <w:b/>
          <w:szCs w:val="21"/>
        </w:rPr>
        <w:t>.质疑和</w:t>
      </w:r>
      <w:bookmarkEnd w:id="18"/>
      <w:bookmarkEnd w:id="19"/>
      <w:r>
        <w:rPr>
          <w:rFonts w:hint="eastAsia" w:ascii="宋体" w:hAnsi="宋体" w:cs="宋体"/>
          <w:b/>
          <w:szCs w:val="21"/>
        </w:rPr>
        <w:t>投诉</w:t>
      </w:r>
    </w:p>
    <w:p>
      <w:pPr>
        <w:keepNext w:val="0"/>
        <w:keepLines w:val="0"/>
        <w:pageBreakBefore w:val="0"/>
        <w:widowControl/>
        <w:tabs>
          <w:tab w:val="left" w:pos="2190"/>
        </w:tabs>
        <w:kinsoku/>
        <w:wordWrap/>
        <w:overflowPunct/>
        <w:topLinePunct w:val="0"/>
        <w:autoSpaceDE/>
        <w:autoSpaceDN/>
        <w:bidi w:val="0"/>
        <w:adjustRightInd/>
        <w:spacing w:line="370" w:lineRule="exact"/>
        <w:ind w:firstLine="435"/>
        <w:textAlignment w:val="auto"/>
        <w:rPr>
          <w:rFonts w:ascii="宋体" w:hAnsi="宋体"/>
          <w:color w:val="000000"/>
          <w:szCs w:val="21"/>
        </w:rPr>
      </w:pPr>
      <w:r>
        <w:rPr>
          <w:rFonts w:hint="eastAsia" w:hAnsi="宋体" w:cs="宋体"/>
          <w:szCs w:val="21"/>
        </w:rPr>
        <w:t xml:space="preserve">6.1 </w:t>
      </w:r>
      <w:r>
        <w:rPr>
          <w:rFonts w:hint="eastAsia" w:ascii="宋体" w:hAnsi="宋体" w:cs="宋体"/>
          <w:bCs/>
          <w:color w:val="000000"/>
          <w:szCs w:val="21"/>
        </w:rPr>
        <w:t>谈判供应商提出质疑、投诉，应当遵守中华人民共和国财政部令第94号《政府采购质疑和投诉办法》的相关规定，且采用书面形式。质疑书、投诉书均应明确阐述谈判</w:t>
      </w:r>
      <w:r>
        <w:rPr>
          <w:rFonts w:hint="eastAsia" w:ascii="宋体" w:hAnsi="宋体" w:cs="宋体"/>
          <w:color w:val="000000"/>
          <w:szCs w:val="21"/>
        </w:rPr>
        <w:t>采购</w:t>
      </w:r>
      <w:r>
        <w:rPr>
          <w:rFonts w:hint="eastAsia" w:ascii="宋体" w:hAnsi="宋体" w:cs="宋体"/>
          <w:bCs/>
          <w:color w:val="000000"/>
          <w:szCs w:val="21"/>
        </w:rPr>
        <w:t>文件、采购过程或成交结果中使自己合法权益受到损害的实质性内容，并提供相关事实、依据和证据及其来源。</w:t>
      </w:r>
      <w:r>
        <w:rPr>
          <w:rFonts w:hint="eastAsia" w:ascii="宋体" w:hAnsi="宋体" w:cs="宋体"/>
          <w:color w:val="000000"/>
          <w:szCs w:val="21"/>
        </w:rPr>
        <w:t>采购人及其招标机构</w:t>
      </w:r>
      <w:r>
        <w:rPr>
          <w:rFonts w:hint="eastAsia"/>
          <w:color w:val="000000"/>
          <w:szCs w:val="21"/>
        </w:rPr>
        <w:t>应认真做好质疑处理工作。</w:t>
      </w:r>
    </w:p>
    <w:p>
      <w:pPr>
        <w:pStyle w:val="10"/>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hAnsi="宋体" w:cs="宋体"/>
          <w:bCs/>
          <w:color w:val="000000"/>
          <w:sz w:val="21"/>
        </w:rPr>
      </w:pPr>
      <w:r>
        <w:rPr>
          <w:rFonts w:hint="eastAsia" w:hAnsi="宋体" w:cs="宋体"/>
          <w:sz w:val="21"/>
        </w:rPr>
        <w:t>6.2</w:t>
      </w:r>
      <w:r>
        <w:rPr>
          <w:rFonts w:hint="eastAsia" w:hAnsi="宋体" w:cs="宋体"/>
          <w:bCs/>
          <w:color w:val="000000"/>
          <w:sz w:val="21"/>
        </w:rPr>
        <w:t>递交质疑函的联系事项：</w:t>
      </w:r>
    </w:p>
    <w:p>
      <w:pPr>
        <w:pStyle w:val="10"/>
        <w:keepNext w:val="0"/>
        <w:keepLines w:val="0"/>
        <w:pageBreakBefore w:val="0"/>
        <w:widowControl/>
        <w:kinsoku/>
        <w:wordWrap/>
        <w:overflowPunct/>
        <w:topLinePunct w:val="0"/>
        <w:autoSpaceDE/>
        <w:autoSpaceDN/>
        <w:bidi w:val="0"/>
        <w:adjustRightInd/>
        <w:snapToGrid w:val="0"/>
        <w:spacing w:line="370" w:lineRule="exact"/>
        <w:textAlignment w:val="auto"/>
        <w:rPr>
          <w:rFonts w:hAnsi="宋体" w:cs="宋体"/>
          <w:bCs/>
          <w:color w:val="000000"/>
          <w:sz w:val="21"/>
        </w:rPr>
      </w:pPr>
      <w:r>
        <w:rPr>
          <w:rFonts w:hint="eastAsia" w:hAnsi="宋体" w:cs="宋体"/>
          <w:bCs/>
          <w:color w:val="000000"/>
          <w:sz w:val="21"/>
        </w:rPr>
        <w:t xml:space="preserve">     广西水利电力职业技术学院办公楼一楼107室</w:t>
      </w:r>
    </w:p>
    <w:p>
      <w:pPr>
        <w:pStyle w:val="10"/>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hAnsi="宋体" w:cs="宋体"/>
          <w:bCs/>
          <w:color w:val="000000"/>
          <w:sz w:val="21"/>
        </w:rPr>
      </w:pPr>
      <w:r>
        <w:rPr>
          <w:rFonts w:hint="eastAsia" w:hAnsi="宋体" w:cs="宋体"/>
          <w:bCs/>
          <w:color w:val="000000"/>
          <w:sz w:val="21"/>
        </w:rPr>
        <w:t xml:space="preserve"> 联系电话：0771-2085121    </w:t>
      </w:r>
    </w:p>
    <w:p>
      <w:pPr>
        <w:pStyle w:val="10"/>
        <w:keepNext w:val="0"/>
        <w:keepLines w:val="0"/>
        <w:pageBreakBefore w:val="0"/>
        <w:widowControl/>
        <w:kinsoku/>
        <w:wordWrap/>
        <w:overflowPunct/>
        <w:topLinePunct w:val="0"/>
        <w:autoSpaceDE/>
        <w:autoSpaceDN/>
        <w:bidi w:val="0"/>
        <w:adjustRightInd/>
        <w:snapToGrid w:val="0"/>
        <w:spacing w:line="370" w:lineRule="exact"/>
        <w:textAlignment w:val="auto"/>
        <w:rPr>
          <w:rFonts w:hAnsi="宋体" w:cs="宋体"/>
          <w:bCs/>
          <w:color w:val="000000"/>
          <w:sz w:val="21"/>
        </w:rPr>
      </w:pPr>
      <w:r>
        <w:rPr>
          <w:rFonts w:hint="eastAsia" w:hAnsi="宋体" w:cs="宋体"/>
          <w:bCs/>
          <w:color w:val="000000"/>
          <w:sz w:val="21"/>
        </w:rPr>
        <w:t xml:space="preserve">     地址：广西南宁市兴宁区长堽路99号</w:t>
      </w:r>
    </w:p>
    <w:p>
      <w:pPr>
        <w:keepNext w:val="0"/>
        <w:keepLines w:val="0"/>
        <w:pageBreakBefore w:val="0"/>
        <w:widowControl/>
        <w:kinsoku/>
        <w:wordWrap/>
        <w:overflowPunct/>
        <w:topLinePunct w:val="0"/>
        <w:autoSpaceDE/>
        <w:autoSpaceDN/>
        <w:bidi w:val="0"/>
        <w:adjustRightInd/>
        <w:snapToGrid w:val="0"/>
        <w:spacing w:line="370" w:lineRule="exact"/>
        <w:ind w:firstLine="413" w:firstLineChars="196"/>
        <w:textAlignment w:val="auto"/>
        <w:outlineLvl w:val="1"/>
        <w:rPr>
          <w:rFonts w:ascii="宋体" w:hAnsi="宋体" w:cs="宋体"/>
          <w:b/>
          <w:szCs w:val="21"/>
        </w:rPr>
      </w:pPr>
      <w:bookmarkStart w:id="20" w:name="_Toc254970673"/>
      <w:bookmarkStart w:id="21" w:name="_Toc254970532"/>
      <w:r>
        <w:rPr>
          <w:rFonts w:hint="eastAsia" w:ascii="宋体" w:hAnsi="宋体" w:cs="宋体"/>
          <w:b/>
          <w:szCs w:val="21"/>
        </w:rPr>
        <w:t>7.特别说明：</w:t>
      </w:r>
      <w:bookmarkEnd w:id="20"/>
      <w:bookmarkEnd w:id="21"/>
    </w:p>
    <w:p>
      <w:pPr>
        <w:pStyle w:val="10"/>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hAnsi="宋体" w:cs="宋体"/>
          <w:sz w:val="21"/>
        </w:rPr>
      </w:pPr>
      <w:r>
        <w:rPr>
          <w:rFonts w:hint="eastAsia" w:hAnsi="宋体" w:cs="宋体"/>
          <w:color w:val="000000"/>
          <w:sz w:val="21"/>
        </w:rPr>
        <w:t>★7</w:t>
      </w:r>
      <w:r>
        <w:rPr>
          <w:rFonts w:hint="eastAsia" w:hAnsi="宋体" w:cs="宋体"/>
          <w:sz w:val="21"/>
        </w:rPr>
        <w:t>.1 供应商竞标所使用的资格、信誉、荣誉、业绩与企业认证必须为本法人所拥有。竞标人竞标所使用的采购项目实施人员必须为本法人员工（或必须为本法人或控股公司正式员工）。</w:t>
      </w:r>
    </w:p>
    <w:p>
      <w:pPr>
        <w:pStyle w:val="10"/>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hAnsi="宋体" w:cs="宋体"/>
          <w:sz w:val="21"/>
        </w:rPr>
      </w:pPr>
      <w:r>
        <w:rPr>
          <w:rFonts w:hint="eastAsia" w:hAnsi="宋体" w:cs="宋体"/>
          <w:color w:val="000000"/>
          <w:sz w:val="21"/>
        </w:rPr>
        <w:t>★7</w:t>
      </w:r>
      <w:r>
        <w:rPr>
          <w:rFonts w:hint="eastAsia" w:hAnsi="宋体" w:cs="宋体"/>
          <w:sz w:val="21"/>
        </w:rPr>
        <w:t>.2 供应商应仔细阅读采购文件的所有内容，按照采购文件的要求提交响应文件，并对所提供的全部资料的真实性承担法律责任。供应商在竞标活动中提供任何虚假材料，其竞标无效。</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szCs w:val="21"/>
        </w:rPr>
      </w:pPr>
      <w:r>
        <w:rPr>
          <w:rFonts w:hint="eastAsia" w:ascii="宋体" w:hAnsi="宋体" w:cs="宋体"/>
          <w:color w:val="000000"/>
          <w:szCs w:val="21"/>
        </w:rPr>
        <w:t>★7.3</w:t>
      </w:r>
      <w:r>
        <w:rPr>
          <w:rFonts w:hint="eastAsia" w:hAnsi="宋体" w:cs="宋体"/>
        </w:rPr>
        <w:t>本项目标注</w:t>
      </w:r>
      <w:r>
        <w:rPr>
          <w:rFonts w:hint="eastAsia" w:ascii="宋体" w:hAnsi="宋体" w:cs="宋体"/>
          <w:color w:val="000000"/>
          <w:szCs w:val="21"/>
        </w:rPr>
        <w:t>“▲、★”号的条款为实质性要求条款。</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color w:val="000000"/>
          <w:szCs w:val="21"/>
        </w:rPr>
      </w:pPr>
      <w:r>
        <w:rPr>
          <w:rFonts w:hint="eastAsia" w:hAnsi="宋体" w:cs="宋体"/>
          <w:b/>
          <w:szCs w:val="21"/>
        </w:rPr>
        <w:t>二、</w:t>
      </w:r>
      <w:r>
        <w:rPr>
          <w:rFonts w:hint="eastAsia" w:ascii="宋体" w:hAnsi="宋体" w:cs="宋体"/>
          <w:b/>
          <w:color w:val="000000"/>
          <w:szCs w:val="21"/>
        </w:rPr>
        <w:t>竞争性谈判响应文件</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b/>
          <w:color w:val="000000"/>
          <w:szCs w:val="21"/>
        </w:rPr>
      </w:pPr>
      <w:r>
        <w:rPr>
          <w:rFonts w:hint="eastAsia" w:ascii="宋体" w:hAnsi="宋体"/>
          <w:b/>
          <w:color w:val="000000"/>
          <w:szCs w:val="21"/>
        </w:rPr>
        <w:t>8. 竞争性谈判响应文件编制基本要求</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宋体" w:hAnsi="宋体" w:cs="宋体"/>
          <w:color w:val="000000"/>
          <w:szCs w:val="21"/>
        </w:rPr>
        <w:t>8.1 谈判供应商对竞争性谈判响应文件的编制应按要求装订和封装。</w:t>
      </w:r>
      <w:r>
        <w:rPr>
          <w:rFonts w:hint="eastAsia" w:asciiTheme="minorEastAsia" w:hAnsiTheme="minorEastAsia" w:eastAsiaTheme="minorEastAsia"/>
          <w:szCs w:val="21"/>
        </w:rPr>
        <w:t>封面上注明竞标人名称、竞标人地址及联系电话、竞标项目名称、竞标文件名称。</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8.2 谈判供应商提交的竞争性谈判响应文件以及谈判供应商与采购人及其招标机构就有关谈判的所有来往函电均应使用中文。</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8.3  竞争性谈判响应文件必须按本文件全部内容，包括所有的补充通知及附件进行编制。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8.4 如因谈判供应商只填写和提供了本文件要求的部分内容和附件，而给评审造成困难，其可能导致的结果和责任由谈判供应商自行承担。</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除技术要求中另有规定外，本文件所要求使用的计量单位均应采用国家法定计量单位。</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8.5竞争性谈判响应文件的书写应只能使用黑色字体，且清楚工整，凡修改处应由法人授权委托代表签名盖章。</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8.6竞争性谈判响应文件应有法人授权代表在规定签章处逐一签署及加盖谈判供应商的公章。</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color w:val="000000"/>
          <w:szCs w:val="21"/>
        </w:rPr>
      </w:pPr>
      <w:r>
        <w:rPr>
          <w:rFonts w:hint="eastAsia" w:ascii="宋体" w:hAnsi="宋体"/>
          <w:b/>
          <w:color w:val="000000"/>
          <w:szCs w:val="21"/>
        </w:rPr>
        <w:t>9.竞争性谈判响应文件的组成：</w:t>
      </w:r>
      <w:r>
        <w:rPr>
          <w:rFonts w:hint="eastAsia" w:ascii="宋体" w:hAnsi="宋体" w:cs="宋体"/>
          <w:color w:val="000000"/>
          <w:szCs w:val="21"/>
        </w:rPr>
        <w:t>分为价格文件、资格文件、商务技术文件三个部分组成。</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9.1 价格文件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★1）竞标报价表（必须提供，格式见第六章 “附件</w:t>
      </w:r>
      <w:r>
        <w:rPr>
          <w:rFonts w:hint="eastAsia" w:ascii="宋体" w:hAnsi="宋体" w:cs="宋体"/>
          <w:color w:val="000000"/>
          <w:szCs w:val="21"/>
          <w:lang w:val="en-US" w:eastAsia="zh-CN"/>
        </w:rPr>
        <w:t>5</w:t>
      </w:r>
      <w:r>
        <w:rPr>
          <w:rFonts w:hint="eastAsia" w:ascii="宋体" w:hAnsi="宋体" w:cs="宋体"/>
          <w:color w:val="000000"/>
          <w:szCs w:val="21"/>
        </w:rPr>
        <w:t>”）</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9.2  资格文件：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 投标人有效的营业执照副本复印件（必须提供，原件备查）；</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★2）供应商具备本项目资质的证明文件复印件，包括但不限于</w:t>
      </w:r>
      <w:r>
        <w:rPr>
          <w:rFonts w:hint="eastAsia" w:ascii="宋体" w:hAnsi="宋体" w:cs="宋体"/>
          <w:color w:val="0000FF"/>
          <w:szCs w:val="21"/>
        </w:rPr>
        <w:t>有效的企业资质证书及</w:t>
      </w:r>
      <w:r>
        <w:rPr>
          <w:rFonts w:hint="eastAsia" w:ascii="宋体" w:hAnsi="宋体" w:cs="宋体"/>
          <w:color w:val="0000FF"/>
          <w:szCs w:val="21"/>
          <w:lang w:eastAsia="zh-CN"/>
        </w:rPr>
        <w:t>供应商具备履行本项目服务应具备的能力的其他资质</w:t>
      </w:r>
      <w:r>
        <w:rPr>
          <w:rFonts w:hint="eastAsia" w:ascii="宋体" w:hAnsi="宋体" w:cs="宋体"/>
          <w:color w:val="0000FF"/>
          <w:szCs w:val="21"/>
        </w:rPr>
        <w:t>证</w:t>
      </w:r>
      <w:r>
        <w:rPr>
          <w:rFonts w:hint="eastAsia" w:ascii="宋体" w:hAnsi="宋体" w:cs="宋体"/>
          <w:color w:val="0000FF"/>
          <w:szCs w:val="21"/>
          <w:lang w:eastAsia="zh-CN"/>
        </w:rPr>
        <w:t>明文件等</w:t>
      </w:r>
      <w:r>
        <w:rPr>
          <w:rFonts w:hint="eastAsia" w:ascii="宋体" w:hAnsi="宋体" w:cs="宋体"/>
          <w:color w:val="0000FF"/>
          <w:szCs w:val="21"/>
        </w:rPr>
        <w:t>（</w:t>
      </w:r>
      <w:r>
        <w:rPr>
          <w:rFonts w:hint="eastAsia" w:ascii="宋体" w:hAnsi="宋体" w:cs="宋体"/>
          <w:color w:val="000000"/>
          <w:szCs w:val="21"/>
        </w:rPr>
        <w:t>必须提供，原件备查）；</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★3） 法定代表人授权委托书原件；（格式见第六章“附件</w:t>
      </w:r>
      <w:r>
        <w:rPr>
          <w:rFonts w:hint="eastAsia" w:ascii="宋体" w:hAnsi="宋体" w:cs="宋体"/>
          <w:color w:val="000000"/>
          <w:szCs w:val="21"/>
          <w:lang w:val="en-US" w:eastAsia="zh-CN"/>
        </w:rPr>
        <w:t>2</w:t>
      </w:r>
      <w:r>
        <w:rPr>
          <w:rFonts w:hint="eastAsia" w:ascii="宋体" w:hAnsi="宋体" w:cs="宋体"/>
          <w:color w:val="000000"/>
          <w:szCs w:val="21"/>
        </w:rPr>
        <w:t>”）</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★4） 法定代表人身份证复印件（第二代身份证须提供正反面复印件并加盖单位公章）、被授权人身份证复印件（第二代身份证须提供正反面复印件并加盖单位公章，委托代理时必须提供）；</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b/>
          <w:color w:val="000000" w:themeColor="text1"/>
          <w:sz w:val="32"/>
          <w:szCs w:val="32"/>
          <w14:textFill>
            <w14:solidFill>
              <w14:schemeClr w14:val="tx1"/>
            </w14:solidFill>
          </w14:textFill>
        </w:rPr>
      </w:pPr>
      <w:r>
        <w:rPr>
          <w:rFonts w:hint="eastAsia" w:ascii="宋体" w:hAnsi="宋体" w:cs="宋体"/>
          <w:color w:val="000000"/>
          <w:szCs w:val="21"/>
        </w:rPr>
        <w:t>★5）供应商直接控股、管理关系信息表（格式见第六章“附件</w:t>
      </w:r>
      <w:r>
        <w:rPr>
          <w:rFonts w:hint="eastAsia" w:ascii="宋体" w:hAnsi="宋体" w:cs="宋体"/>
          <w:color w:val="000000"/>
          <w:szCs w:val="21"/>
          <w:lang w:val="en-US" w:eastAsia="zh-CN"/>
        </w:rPr>
        <w:t>3</w:t>
      </w:r>
      <w:r>
        <w:rPr>
          <w:rFonts w:hint="eastAsia" w:ascii="宋体" w:hAnsi="宋体" w:cs="宋体"/>
          <w:color w:val="000000"/>
          <w:szCs w:val="21"/>
        </w:rPr>
        <w:t>”）</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★6）信用记录网站〔“信用中国”网站(www.creditchina.gov.cn)、中国政府采购网(www.ccgp.gov.cn/cr/list)〕查询结果信用声明函；(格式见第四章“附件4”)</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★竞标人必须按要求在首次递交的竞争性谈判响应文件中提供资格文件中第1）～ 6）项文件资料并加盖投标人单位公章，否则评审小组有权拒绝其竞争性谈判响应文件。</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9.3 商务技术文件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★1）竞标函；（格式见第六章“附件</w:t>
      </w:r>
      <w:r>
        <w:rPr>
          <w:rFonts w:hint="eastAsia" w:ascii="宋体" w:hAnsi="宋体" w:cs="宋体"/>
          <w:color w:val="000000"/>
          <w:szCs w:val="21"/>
          <w:lang w:val="en-US" w:eastAsia="zh-CN"/>
        </w:rPr>
        <w:t>1</w:t>
      </w:r>
      <w:r>
        <w:rPr>
          <w:rFonts w:hint="eastAsia" w:ascii="宋体" w:hAnsi="宋体" w:cs="宋体"/>
          <w:color w:val="000000"/>
          <w:szCs w:val="21"/>
        </w:rPr>
        <w:t>”）</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★2）商务、技术响应、偏离情况说明表；（格式见第六章“附件6”）</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★3）针对本项目的技术服务方案、施工组织计划；（格式自拟）</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4）拟投入本项目的人员一览表等（必须提供，格式见第六章“附件7”）【需提供拟投入本项目管理技术人员在谈判截止之日前半年内任意三个月供应商为其缴纳社社会保险的证明材料、人员的职称证、注册证书、岗位证书等相关证明材料复印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★5）质量保证措施</w:t>
      </w:r>
      <w:r>
        <w:rPr>
          <w:rFonts w:hint="eastAsia" w:ascii="宋体" w:hAnsi="宋体" w:cs="宋体"/>
          <w:color w:val="0000FF"/>
          <w:szCs w:val="21"/>
        </w:rPr>
        <w:t>和</w:t>
      </w:r>
      <w:r>
        <w:rPr>
          <w:rFonts w:hint="eastAsia" w:ascii="宋体" w:hAnsi="宋体" w:cs="宋体"/>
          <w:color w:val="0000FF"/>
          <w:szCs w:val="21"/>
          <w:lang w:eastAsia="zh-CN"/>
        </w:rPr>
        <w:t>服务</w:t>
      </w:r>
      <w:r>
        <w:rPr>
          <w:rFonts w:hint="eastAsia" w:ascii="宋体" w:hAnsi="宋体" w:cs="宋体"/>
          <w:color w:val="0000FF"/>
          <w:szCs w:val="21"/>
        </w:rPr>
        <w:t>承诺</w:t>
      </w:r>
      <w:r>
        <w:rPr>
          <w:rFonts w:hint="eastAsia" w:ascii="宋体" w:hAnsi="宋体" w:cs="宋体"/>
          <w:color w:val="000000"/>
          <w:szCs w:val="21"/>
        </w:rPr>
        <w:t>；（格式自拟）</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6）投标人近三年参与同类项目的业绩证明（（需提供同类业绩一览表、成交通知书复印件或合同复印件）；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7）谈判供应商认为可以证明其能力或业绩的其他材料，等等。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技术文件中的第（1）～（5）项必须提交，（6）～（7）项如有请提交。</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注：以上材料均需加盖投标人单位公章。</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10、竞争性谈判响应文件的份数和封装</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10.1 谈判供应商应应将响应文件中价格文件、资格文件和商务技术文件合并装订成册，正本一份，副本两份。每册文本封面上标明“正本”或“副本”字样，以及项目名称、谈判供应商名称等内容。副本可以是正本的复印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10.2所有响应文件需封装在一个外层信封中，并用胶水密封、</w:t>
      </w:r>
      <w:r>
        <w:rPr>
          <w:rFonts w:hint="eastAsia" w:asciiTheme="minorEastAsia" w:hAnsiTheme="minorEastAsia" w:eastAsiaTheme="minorEastAsia"/>
          <w:szCs w:val="21"/>
        </w:rPr>
        <w:t>加盖骑缝章。密封袋封面上需写明</w:t>
      </w:r>
      <w:r>
        <w:rPr>
          <w:rFonts w:hint="eastAsia" w:ascii="宋体" w:hAnsi="宋体" w:cs="宋体"/>
          <w:color w:val="000000"/>
          <w:szCs w:val="21"/>
        </w:rPr>
        <w:t>谈判供应商名称和地址、本次项目编号及名称，并注明“开标时才能启封”。</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10.3  响应文件须由供应商在规定位置加盖单位公章并由法定代表人（负责人）或法定代表人（负责人）的授权委托人签署，供应商应写单位全称。</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10.4 响应文件不得涂改，若有错漏需修改，须加盖单位公章及由法定代表人（负责人）或授权委托人签字；响应文件因字迹潦草或表达不清所引起的后果由供应商负责。</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11、竞争性谈判响应文件的递交</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 所有竞争性谈判竞争性响应文件应于竞争性谈判采购文件中规定的时间前递交到采购文件指定接收地点。逾期未交的，采购人将拒绝接收。</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12、竞争性谈判采购文件的澄清和修改：</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12.1任何要求澄清竞争性谈判采购文件的谈判供应商，均应在竞标截止日前一天以传真等书面形式通知采购人招标机构，同时认定其他澄清方式为无效。采购人及其招标机构将以书面形式予以答复。</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12.2 采购人及其招标机构对已发出的谈判采购文件进行必要澄清或者修改的，将在采购文件要求的提交谈判响应文件截止之日1个工作日前通过官网（www.gxsdxy.cn）采购信息栏目进行发布，不足1个工作日的，可视具体情况延长响应文件递交截止时间和开标时间。澄清或者修改的内容为竞争性谈判采购文件的组成部分。</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注：潜在投标人在提交报名投标函后，应实时关注相关网站了解澄清、修改等与项目有关的内容，如因投标人未及时登录相关网站了解澄清、修改等与项目有关的内容，从而导致响应文件无效的，由投标人自行承担责任。</w:t>
      </w:r>
    </w:p>
    <w:p>
      <w:pPr>
        <w:keepNext w:val="0"/>
        <w:keepLines w:val="0"/>
        <w:pageBreakBefore w:val="0"/>
        <w:widowControl/>
        <w:tabs>
          <w:tab w:val="left" w:pos="1305"/>
        </w:tabs>
        <w:kinsoku/>
        <w:wordWrap/>
        <w:overflowPunct/>
        <w:topLinePunct w:val="0"/>
        <w:autoSpaceDE/>
        <w:autoSpaceDN/>
        <w:bidi w:val="0"/>
        <w:adjustRightInd/>
        <w:spacing w:line="370" w:lineRule="exact"/>
        <w:ind w:firstLine="422" w:firstLineChars="200"/>
        <w:textAlignment w:val="auto"/>
        <w:outlineLvl w:val="0"/>
        <w:rPr>
          <w:rFonts w:ascii="宋体" w:hAnsi="宋体"/>
          <w:b/>
          <w:color w:val="000000"/>
          <w:szCs w:val="21"/>
        </w:rPr>
      </w:pPr>
      <w:r>
        <w:rPr>
          <w:rFonts w:hint="eastAsia" w:ascii="宋体" w:hAnsi="宋体"/>
          <w:b/>
          <w:color w:val="000000"/>
          <w:szCs w:val="21"/>
        </w:rPr>
        <w:t>13、响应文件的修改和撤回</w:t>
      </w:r>
    </w:p>
    <w:p>
      <w:pPr>
        <w:keepNext w:val="0"/>
        <w:keepLines w:val="0"/>
        <w:pageBreakBefore w:val="0"/>
        <w:widowControl/>
        <w:kinsoku/>
        <w:wordWrap/>
        <w:overflowPunct/>
        <w:topLinePunct w:val="0"/>
        <w:autoSpaceDE/>
        <w:autoSpaceDN/>
        <w:bidi w:val="0"/>
        <w:adjustRightInd/>
        <w:spacing w:line="370" w:lineRule="exact"/>
        <w:ind w:firstLine="435"/>
        <w:textAlignment w:val="auto"/>
        <w:rPr>
          <w:rFonts w:ascii="宋体" w:hAnsi="宋体"/>
          <w:color w:val="000000"/>
          <w:szCs w:val="21"/>
        </w:rPr>
      </w:pPr>
      <w:r>
        <w:rPr>
          <w:rFonts w:hint="eastAsia" w:ascii="宋体" w:hAnsi="宋体"/>
          <w:color w:val="000000"/>
          <w:szCs w:val="21"/>
        </w:rPr>
        <w:t>投标人在响应文件递交截止时间之前，可以对已递交的响应文件进行修改或撤回，并通知采购人及招标机构。</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Theme="minorEastAsia" w:hAnsiTheme="minorEastAsia" w:eastAsiaTheme="minorEastAsia"/>
          <w:b/>
          <w:szCs w:val="21"/>
        </w:rPr>
      </w:pPr>
      <w:r>
        <w:rPr>
          <w:rFonts w:hint="eastAsia" w:ascii="宋体" w:hAnsi="宋体" w:cs="宋体"/>
          <w:b/>
          <w:szCs w:val="21"/>
        </w:rPr>
        <w:t>三、</w:t>
      </w:r>
      <w:r>
        <w:rPr>
          <w:rFonts w:hint="eastAsia" w:asciiTheme="minorEastAsia" w:hAnsiTheme="minorEastAsia" w:eastAsiaTheme="minorEastAsia"/>
          <w:b/>
          <w:szCs w:val="21"/>
        </w:rPr>
        <w:t>其它说明</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14.对于本文件中未列明，而谈判供应商认为必需的费用也需列入总报价。在合同实施时，采购人将不予支付成交供应商没有列入的项目费用，并认为此项目的费用已包括在总报价中。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15.成交供应商负责本项目所需货物的制造、运输、售后服务等全部工作。</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color w:val="000000"/>
          <w:szCs w:val="21"/>
        </w:rPr>
      </w:pPr>
      <w:r>
        <w:rPr>
          <w:rFonts w:hint="eastAsia" w:ascii="宋体" w:hAnsi="宋体" w:cs="宋体"/>
          <w:b/>
          <w:szCs w:val="21"/>
        </w:rPr>
        <w:t>四、</w:t>
      </w:r>
      <w:bookmarkStart w:id="22" w:name="_Toc304876596"/>
      <w:r>
        <w:rPr>
          <w:rFonts w:hint="eastAsia" w:ascii="宋体" w:hAnsi="宋体" w:cs="宋体"/>
          <w:b/>
          <w:color w:val="000000"/>
          <w:szCs w:val="21"/>
        </w:rPr>
        <w:t>谈判的步骤</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16.开标</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采购人根据本文件规定的时间、地点主持开标，采购人做好开标记录，并存档备查。</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17.评审</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17.1采购人根据本文件规定组建谈判小组，对谈判供应商提交的竞争性谈判响应文件及采购人认为必要的内容进行评审</w:t>
      </w:r>
      <w:r>
        <w:rPr>
          <w:rFonts w:hint="eastAsia" w:ascii="宋体" w:hAnsi="宋体" w:cs="宋体"/>
          <w:color w:val="000000"/>
          <w:kern w:val="0"/>
          <w:szCs w:val="21"/>
        </w:rPr>
        <w:t>。</w:t>
      </w:r>
      <w:r>
        <w:rPr>
          <w:rFonts w:hint="eastAsia" w:asciiTheme="minorEastAsia" w:hAnsiTheme="minorEastAsia" w:eastAsiaTheme="minorEastAsia"/>
          <w:szCs w:val="21"/>
        </w:rPr>
        <w:t>评审的依据为本文件和竞争性谈判响应文件。与本文件要求有重大偏离的竞争性谈判响应文件将被拒绝。</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17.2  </w:t>
      </w:r>
      <w:r>
        <w:rPr>
          <w:rFonts w:hint="eastAsia" w:ascii="宋体" w:hAnsi="宋体" w:cs="宋体"/>
          <w:color w:val="000000"/>
          <w:kern w:val="0"/>
          <w:szCs w:val="21"/>
        </w:rPr>
        <w:t>谈判小组</w:t>
      </w:r>
      <w:r>
        <w:rPr>
          <w:rFonts w:hint="eastAsia" w:ascii="宋体" w:hAnsi="宋体" w:cs="宋体"/>
          <w:color w:val="000000"/>
          <w:szCs w:val="21"/>
        </w:rPr>
        <w:t>依据法律法规和竞争性谈判文件的规定，首先对响应文件进行资格性审查，以确定投标人是否具备本项目投标人资格；再对通过资格性审查的投标人响应文件的有效性、完整性和对谈判文件的响应程度进行符合性审查和评审，以确定是否对谈判文件的实质性要求做出响应。</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17.3  </w:t>
      </w:r>
      <w:r>
        <w:rPr>
          <w:rFonts w:hint="eastAsia" w:ascii="宋体" w:hAnsi="宋体" w:cs="宋体"/>
          <w:color w:val="000000"/>
          <w:kern w:val="0"/>
          <w:szCs w:val="21"/>
        </w:rPr>
        <w:t>谈判小组在对响应文件的有效性、完整性和响应程度进行审查时，可以要求投标人对</w:t>
      </w:r>
      <w:r>
        <w:rPr>
          <w:rFonts w:hint="eastAsia" w:ascii="宋体" w:hAnsi="宋体" w:cs="宋体"/>
          <w:color w:val="000000"/>
          <w:szCs w:val="21"/>
        </w:rPr>
        <w:t>响应文件中含义不明确、同类问题表述不一致或者有明显文字和计算错误的内容等作出必要的澄清、说明或者更正。投标人的澄清、说明或者更正不得超出响应文件的范围或者改变响应文件的实质性内容，澄清、说明或者更正应由其法定代表人法定代表人、自然人或相应的授权委托代表签字或者加盖投标人公章（自然人除外）。由授权委托代表签字的，应当附授权委托书。投标人为自然人的，应当由本人签字并附身份证明。</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17.4  谈判小组根据谈判文件规定的程序、评定成交的标准等事项与实质性响应竞争性谈判文件要求的投标人进行谈判。未实质性响应谈判文件的响应文件按无效处理，谈判小组应当告知有关投标人。</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谈判小组按已确定的谈判顺序，与单一供应商分别就符合采购需求、质量和服务等进行谈判，并了解其报价组成情况。谈判中，谈判的任何一方不得透露与谈判有关的其它供应商的技术资料、价格和其它信息。</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采购人招标机构对谈判过程和重要谈判内容进行记录。</w:t>
      </w:r>
    </w:p>
    <w:bookmarkEnd w:id="22"/>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17.5评审时除考虑报价外，还将考虑以下因素：</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（1）谈判供应商所具有的竞标项目的制作技术水平；</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（2）谈判供应商提供的项目质量和相关承诺；</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（3）谈判供应商对本文件中付款方式的响应；</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（4）项目实施期限及能力；</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（5）后期服务承诺；</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（6）其他特殊要求因素（如安全、环保等）；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（7）谈判供应商的综合实力、业绩和信誉等。</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18. 最后报价</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18.1 谈判小组只要求资格、商务及技术评审合格的谈判供应商在规定的时间内进行报价。</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18.2 谈判小组将根据需要决定是否要求所有合格的谈判供应商在规定时间内进行第二次或最后报价，最后报价是投标人响应文件的有效组成部分，将作为谈判小组评比的最终依据。</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18.3  </w:t>
      </w:r>
      <w:r>
        <w:rPr>
          <w:rFonts w:hint="eastAsia" w:ascii="宋体" w:hAnsi="宋体" w:cs="宋体"/>
          <w:color w:val="000000"/>
          <w:kern w:val="0"/>
          <w:szCs w:val="21"/>
        </w:rPr>
        <w:t>已提交响应文件的投标人，在提交最后报价之前，可以根据谈判情况书面退出谈判。</w:t>
      </w:r>
      <w:r>
        <w:rPr>
          <w:rFonts w:hint="eastAsia" w:ascii="宋体" w:hAnsi="宋体" w:cs="宋体"/>
          <w:color w:val="000000"/>
          <w:szCs w:val="21"/>
        </w:rPr>
        <w:t xml:space="preserve"> </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kern w:val="0"/>
          <w:szCs w:val="21"/>
        </w:rPr>
        <w:t>未书面退出谈判的投标人应在规定时间内密封提交最后报价，其最后报价不得超出采购预算；谈判过程中谈判文件未作实质性变动的，最后报价不得超过首次报价。</w:t>
      </w:r>
    </w:p>
    <w:p>
      <w:pPr>
        <w:keepNext w:val="0"/>
        <w:keepLines w:val="0"/>
        <w:pageBreakBefore w:val="0"/>
        <w:widowControl/>
        <w:tabs>
          <w:tab w:val="left" w:pos="540"/>
        </w:tabs>
        <w:kinsoku/>
        <w:wordWrap/>
        <w:overflowPunct/>
        <w:topLinePunct w:val="0"/>
        <w:autoSpaceDE/>
        <w:autoSpaceDN/>
        <w:bidi w:val="0"/>
        <w:adjustRightInd/>
        <w:spacing w:line="370" w:lineRule="exact"/>
        <w:ind w:firstLine="420" w:firstLineChars="200"/>
        <w:textAlignment w:val="auto"/>
        <w:rPr>
          <w:rFonts w:ascii="宋体" w:hAnsi="宋体" w:cs="Arial"/>
          <w:color w:val="000000"/>
          <w:kern w:val="0"/>
          <w:szCs w:val="21"/>
        </w:rPr>
      </w:pPr>
      <w:r>
        <w:rPr>
          <w:rFonts w:hint="eastAsia" w:ascii="宋体" w:hAnsi="宋体"/>
          <w:color w:val="000000"/>
          <w:szCs w:val="21"/>
        </w:rPr>
        <w:t xml:space="preserve">19. </w:t>
      </w:r>
      <w:r>
        <w:rPr>
          <w:rFonts w:hint="eastAsia"/>
          <w:color w:val="000000"/>
          <w:szCs w:val="21"/>
        </w:rPr>
        <w:t>综合比较与评价</w:t>
      </w:r>
      <w:r>
        <w:rPr>
          <w:rFonts w:hint="eastAsia" w:ascii="宋体" w:hAnsi="宋体"/>
          <w:color w:val="000000"/>
          <w:szCs w:val="21"/>
        </w:rPr>
        <w:t>：</w:t>
      </w:r>
    </w:p>
    <w:p>
      <w:pPr>
        <w:keepNext w:val="0"/>
        <w:keepLines w:val="0"/>
        <w:pageBreakBefore w:val="0"/>
        <w:widowControl/>
        <w:tabs>
          <w:tab w:val="left" w:pos="1140"/>
        </w:tabs>
        <w:kinsoku/>
        <w:wordWrap/>
        <w:overflowPunct/>
        <w:topLinePunct w:val="0"/>
        <w:autoSpaceDE/>
        <w:autoSpaceDN/>
        <w:bidi w:val="0"/>
        <w:adjustRightInd/>
        <w:spacing w:line="370" w:lineRule="exact"/>
        <w:ind w:firstLine="420" w:firstLineChars="200"/>
        <w:textAlignment w:val="auto"/>
        <w:rPr>
          <w:rFonts w:ascii="宋体" w:hAnsi="宋体"/>
          <w:color w:val="000000"/>
          <w:szCs w:val="21"/>
        </w:rPr>
      </w:pPr>
      <w:r>
        <w:rPr>
          <w:rFonts w:hint="eastAsia" w:ascii="宋体" w:hAnsi="宋体"/>
          <w:color w:val="000000"/>
          <w:szCs w:val="21"/>
        </w:rPr>
        <w:t>19.1谈判小组按竞争性谈判文件中规定的评审办法，对资格性审查和符合性审查合格的响应文件进行商务和技术评估，综合比较与评价。</w:t>
      </w:r>
    </w:p>
    <w:p>
      <w:pPr>
        <w:keepNext w:val="0"/>
        <w:keepLines w:val="0"/>
        <w:pageBreakBefore w:val="0"/>
        <w:widowControl/>
        <w:tabs>
          <w:tab w:val="left" w:pos="1140"/>
        </w:tabs>
        <w:kinsoku/>
        <w:wordWrap/>
        <w:overflowPunct/>
        <w:topLinePunct w:val="0"/>
        <w:autoSpaceDE/>
        <w:autoSpaceDN/>
        <w:bidi w:val="0"/>
        <w:adjustRightInd/>
        <w:spacing w:line="370" w:lineRule="exact"/>
        <w:ind w:firstLine="420" w:firstLineChars="200"/>
        <w:textAlignment w:val="auto"/>
        <w:rPr>
          <w:rFonts w:ascii="宋体" w:hAnsi="宋体"/>
          <w:color w:val="000000"/>
          <w:szCs w:val="21"/>
        </w:rPr>
      </w:pPr>
      <w:r>
        <w:rPr>
          <w:rFonts w:hint="eastAsia" w:ascii="宋体" w:hAnsi="宋体"/>
          <w:color w:val="000000"/>
          <w:szCs w:val="21"/>
        </w:rPr>
        <w:t>19.2采购人招标机构对评审数据进行校对、核对，对畸高、畸低的重大差异评分提示谈判小组复核或书面说明理由。</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19.3竞争性谈判响应文件中有下列错误必须修正并确认，否则文件将被拒绝；</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（1）单价累计之和与总价不一致，以单价为准修改总价；</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（2）用文字表示的数值与用数字表示的数值不一致，以文字表示的数值为准；</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（3）文字表述与图形不一致，以文字表述为准。</w:t>
      </w:r>
    </w:p>
    <w:p>
      <w:pPr>
        <w:keepNext w:val="0"/>
        <w:keepLines w:val="0"/>
        <w:pageBreakBefore w:val="0"/>
        <w:widowControl/>
        <w:tabs>
          <w:tab w:val="left" w:pos="540"/>
        </w:tabs>
        <w:kinsoku/>
        <w:wordWrap/>
        <w:overflowPunct/>
        <w:topLinePunct w:val="0"/>
        <w:autoSpaceDE/>
        <w:autoSpaceDN/>
        <w:bidi w:val="0"/>
        <w:adjustRightInd/>
        <w:spacing w:line="370" w:lineRule="exact"/>
        <w:ind w:firstLine="420" w:firstLineChars="200"/>
        <w:textAlignment w:val="auto"/>
        <w:rPr>
          <w:rFonts w:ascii="宋体" w:hAnsi="宋体" w:cs="宋体"/>
          <w:b/>
          <w:szCs w:val="21"/>
        </w:rPr>
      </w:pPr>
      <w:r>
        <w:rPr>
          <w:rFonts w:hint="eastAsia" w:asciiTheme="minorEastAsia" w:hAnsiTheme="minorEastAsia" w:eastAsiaTheme="minorEastAsia"/>
          <w:szCs w:val="21"/>
        </w:rPr>
        <w:t>20</w:t>
      </w:r>
      <w:r>
        <w:rPr>
          <w:rFonts w:hint="eastAsia" w:ascii="宋体" w:hAnsi="宋体" w:cs="宋体"/>
          <w:b/>
          <w:szCs w:val="21"/>
        </w:rPr>
        <w:t>.无效的竞争性谈判响应文件</w:t>
      </w:r>
    </w:p>
    <w:p>
      <w:pPr>
        <w:keepNext w:val="0"/>
        <w:keepLines w:val="0"/>
        <w:pageBreakBefore w:val="0"/>
        <w:widowControl/>
        <w:kinsoku/>
        <w:wordWrap/>
        <w:overflowPunct/>
        <w:topLinePunct w:val="0"/>
        <w:autoSpaceDE/>
        <w:autoSpaceDN/>
        <w:bidi w:val="0"/>
        <w:adjustRightInd/>
        <w:spacing w:line="370" w:lineRule="exact"/>
        <w:ind w:firstLine="411" w:firstLineChars="195"/>
        <w:textAlignment w:val="auto"/>
        <w:rPr>
          <w:rFonts w:ascii="宋体" w:hAnsi="宋体" w:cs="宋体"/>
          <w:b/>
          <w:bCs/>
          <w:szCs w:val="21"/>
        </w:rPr>
      </w:pPr>
      <w:r>
        <w:rPr>
          <w:rFonts w:hint="eastAsia" w:ascii="宋体" w:hAnsi="宋体" w:cs="宋体"/>
          <w:b/>
          <w:bCs/>
          <w:szCs w:val="21"/>
        </w:rPr>
        <w:t>20.1竞争性谈判响应文件或最终竞标报价如有下列情况之一者，将会在谈判过程中按照无效竞标处理：</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olor w:val="000000"/>
          <w:szCs w:val="21"/>
        </w:rPr>
      </w:pPr>
      <w:r>
        <w:rPr>
          <w:rFonts w:hint="eastAsia" w:ascii="宋体" w:hAnsi="宋体"/>
          <w:color w:val="000000"/>
          <w:szCs w:val="21"/>
        </w:rPr>
        <w:t>（1）未按谈判文件规定完整提交响应文件或未按规定要求密封、签字、盖章的；</w:t>
      </w:r>
    </w:p>
    <w:p>
      <w:pPr>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ascii="宋体" w:hAnsi="宋体"/>
          <w:color w:val="000000"/>
          <w:szCs w:val="21"/>
        </w:rPr>
      </w:pPr>
      <w:r>
        <w:rPr>
          <w:rFonts w:hint="eastAsia" w:ascii="宋体" w:hAnsi="宋体"/>
          <w:color w:val="000000"/>
          <w:szCs w:val="21"/>
        </w:rPr>
        <w:t>（2）超越了行政审批的经营范围的；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olor w:val="000000"/>
          <w:szCs w:val="21"/>
        </w:rPr>
      </w:pPr>
      <w:r>
        <w:rPr>
          <w:rFonts w:hint="eastAsia" w:ascii="宋体" w:hAnsi="宋体"/>
          <w:color w:val="000000"/>
          <w:szCs w:val="21"/>
        </w:rPr>
        <w:t>（3）不具备谈判文件规定的资格要求的；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olor w:val="000000"/>
          <w:szCs w:val="21"/>
        </w:rPr>
      </w:pPr>
      <w:r>
        <w:rPr>
          <w:rFonts w:hint="eastAsia" w:ascii="宋体" w:hAnsi="宋体"/>
          <w:color w:val="000000"/>
          <w:szCs w:val="21"/>
        </w:rPr>
        <w:t>（4）响应文件未按谈判文件的内容和要求编制，或提供虚假材料的；</w:t>
      </w:r>
    </w:p>
    <w:p>
      <w:pPr>
        <w:keepNext w:val="0"/>
        <w:keepLines w:val="0"/>
        <w:pageBreakBefore w:val="0"/>
        <w:widowControl/>
        <w:kinsoku/>
        <w:wordWrap/>
        <w:overflowPunct/>
        <w:topLinePunct w:val="0"/>
        <w:autoSpaceDE/>
        <w:autoSpaceDN/>
        <w:bidi w:val="0"/>
        <w:adjustRightInd/>
        <w:snapToGrid w:val="0"/>
        <w:spacing w:line="370" w:lineRule="exact"/>
        <w:ind w:firstLine="420" w:firstLineChars="200"/>
        <w:textAlignment w:val="auto"/>
        <w:rPr>
          <w:rFonts w:ascii="宋体" w:hAnsi="宋体"/>
          <w:color w:val="000000"/>
          <w:szCs w:val="21"/>
        </w:rPr>
      </w:pPr>
      <w:r>
        <w:rPr>
          <w:rFonts w:hint="eastAsia" w:ascii="宋体" w:hAnsi="宋体"/>
          <w:color w:val="000000"/>
          <w:szCs w:val="21"/>
        </w:rPr>
        <w:t>（5）属于“必须提供”的响应文件未能按时提供或补正、更正的；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olor w:val="000000"/>
          <w:szCs w:val="21"/>
        </w:rPr>
      </w:pPr>
      <w:r>
        <w:rPr>
          <w:rFonts w:hint="eastAsia" w:ascii="宋体" w:hAnsi="宋体"/>
          <w:color w:val="000000"/>
          <w:szCs w:val="21"/>
        </w:rPr>
        <w:t>（6）响应文件有效期、服务期、服务承诺不能满足谈判文件要求的；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s="宋体"/>
          <w:color w:val="000000"/>
          <w:szCs w:val="21"/>
        </w:rPr>
      </w:pPr>
      <w:r>
        <w:rPr>
          <w:rFonts w:hint="eastAsia" w:ascii="宋体" w:hAnsi="宋体" w:cs="宋体"/>
          <w:color w:val="000000"/>
          <w:szCs w:val="21"/>
        </w:rPr>
        <w:t>（7）投标人未就“采购需求”中所有内容作完整唯一报价的，或报价超出采购预算金额的；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s="宋体"/>
          <w:color w:val="000000"/>
          <w:szCs w:val="21"/>
        </w:rPr>
      </w:pPr>
      <w:r>
        <w:rPr>
          <w:rFonts w:hint="eastAsia" w:ascii="宋体" w:hAnsi="宋体" w:cs="宋体"/>
          <w:color w:val="000000"/>
          <w:szCs w:val="21"/>
        </w:rPr>
        <w:t>（8）未在谈判小组规定的时间内重新提交响应文件的；</w:t>
      </w:r>
    </w:p>
    <w:p>
      <w:pPr>
        <w:keepNext w:val="0"/>
        <w:keepLines w:val="0"/>
        <w:pageBreakBefore w:val="0"/>
        <w:widowControl/>
        <w:kinsoku/>
        <w:wordWrap/>
        <w:overflowPunct/>
        <w:topLinePunct w:val="0"/>
        <w:autoSpaceDE/>
        <w:autoSpaceDN/>
        <w:bidi w:val="0"/>
        <w:adjustRightInd/>
        <w:snapToGrid w:val="0"/>
        <w:spacing w:line="370" w:lineRule="exact"/>
        <w:ind w:firstLine="411" w:firstLineChars="196"/>
        <w:textAlignment w:val="auto"/>
        <w:rPr>
          <w:rFonts w:ascii="宋体" w:hAnsi="宋体" w:cs="宋体"/>
          <w:color w:val="000000"/>
          <w:szCs w:val="21"/>
        </w:rPr>
      </w:pPr>
      <w:r>
        <w:rPr>
          <w:rFonts w:hint="eastAsia" w:ascii="宋体" w:hAnsi="宋体" w:cs="宋体"/>
          <w:color w:val="000000"/>
          <w:szCs w:val="21"/>
        </w:rPr>
        <w:t>（9）未满足谈判文件实质性要求的；或者响应文件有招标人不能接受的附加条件的；</w:t>
      </w:r>
    </w:p>
    <w:p>
      <w:pPr>
        <w:pStyle w:val="10"/>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hAnsi="宋体" w:cs="宋体"/>
          <w:color w:val="000000"/>
          <w:sz w:val="21"/>
        </w:rPr>
      </w:pPr>
      <w:r>
        <w:rPr>
          <w:rFonts w:hint="eastAsia" w:hAnsi="宋体" w:cs="宋体"/>
          <w:color w:val="000000"/>
          <w:sz w:val="21"/>
        </w:rPr>
        <w:t>（10）不符合法律、法规和谈判文件规定的其他实质性要求和条件的。</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3" w:firstLineChars="49"/>
        <w:textAlignment w:val="auto"/>
        <w:rPr>
          <w:rFonts w:ascii="宋体" w:hAnsi="宋体" w:cs="宋体"/>
          <w:b/>
          <w:color w:val="000000"/>
          <w:szCs w:val="21"/>
        </w:rPr>
      </w:pPr>
      <w:r>
        <w:rPr>
          <w:rFonts w:hint="eastAsia" w:ascii="宋体" w:hAnsi="宋体" w:cs="宋体"/>
          <w:b/>
          <w:color w:val="000000"/>
          <w:szCs w:val="21"/>
        </w:rPr>
        <w:t>20.2投标人有下列情形之一的，视为串通参与谈判，响应文件将被视为无效：</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（1）不同投标人的响应文件由同一单位或者个人编制；</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（2）不同投标人委托同一单位或者个人办理谈判事宜；</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（3）不同的投标人的响应文件载明的项目管理员为同一个人；</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 xml:space="preserve">（4）不同投标人的响应文件异常一致或最后报价呈规律性差异； </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（5）不同投标人的响应文件相互混装；</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（6）不同投标人的谈判保证金从同一单位或者个人账户转出；</w:t>
      </w:r>
    </w:p>
    <w:p>
      <w:pPr>
        <w:keepNext w:val="0"/>
        <w:keepLines w:val="0"/>
        <w:pageBreakBefore w:val="0"/>
        <w:widowControl/>
        <w:kinsoku/>
        <w:wordWrap/>
        <w:overflowPunct/>
        <w:topLinePunct w:val="0"/>
        <w:autoSpaceDE/>
        <w:autoSpaceDN/>
        <w:bidi w:val="0"/>
        <w:adjustRightInd/>
        <w:snapToGrid w:val="0"/>
        <w:spacing w:line="370" w:lineRule="exact"/>
        <w:ind w:left="355" w:leftChars="169" w:firstLine="102" w:firstLineChars="49"/>
        <w:textAlignment w:val="auto"/>
        <w:rPr>
          <w:rFonts w:ascii="宋体" w:hAnsi="宋体" w:cs="宋体"/>
          <w:color w:val="000000"/>
          <w:szCs w:val="21"/>
        </w:rPr>
      </w:pPr>
      <w:r>
        <w:rPr>
          <w:rFonts w:hint="eastAsia" w:ascii="宋体" w:hAnsi="宋体" w:cs="宋体"/>
          <w:color w:val="000000"/>
          <w:szCs w:val="21"/>
        </w:rPr>
        <w:t>（7）谈判文件未做实质性变动，投标人最后报价高于首次报价的。</w:t>
      </w:r>
    </w:p>
    <w:p>
      <w:pPr>
        <w:pStyle w:val="10"/>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hAnsi="宋体" w:cs="宋体"/>
          <w:b/>
          <w:bCs/>
          <w:sz w:val="21"/>
        </w:rPr>
      </w:pPr>
      <w:r>
        <w:rPr>
          <w:rFonts w:hint="eastAsia" w:hAnsi="宋体" w:cs="宋体"/>
          <w:b/>
          <w:bCs/>
          <w:sz w:val="21"/>
        </w:rPr>
        <w:t>20.3关联供应商不得参加同一合同项下政府采购活动，否则响应文件将被视为无效：</w:t>
      </w:r>
    </w:p>
    <w:p>
      <w:pPr>
        <w:pStyle w:val="10"/>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hAnsi="宋体" w:cs="宋体"/>
          <w:sz w:val="21"/>
        </w:rPr>
      </w:pPr>
      <w:r>
        <w:rPr>
          <w:rFonts w:hint="eastAsia" w:hAnsi="宋体" w:cs="宋体"/>
          <w:sz w:val="21"/>
        </w:rPr>
        <w:t>20.3.1 单位负责人为同一人或者存在直接控股、管理关系的不同的供应商，不得参加同一合同项下的采购活动；</w:t>
      </w:r>
    </w:p>
    <w:p>
      <w:pPr>
        <w:pStyle w:val="10"/>
        <w:keepNext w:val="0"/>
        <w:keepLines w:val="0"/>
        <w:pageBreakBefore w:val="0"/>
        <w:widowControl/>
        <w:kinsoku/>
        <w:wordWrap/>
        <w:overflowPunct/>
        <w:topLinePunct w:val="0"/>
        <w:autoSpaceDE/>
        <w:autoSpaceDN/>
        <w:bidi w:val="0"/>
        <w:adjustRightInd/>
        <w:spacing w:line="370" w:lineRule="exact"/>
        <w:ind w:firstLine="210" w:firstLineChars="100"/>
        <w:textAlignment w:val="auto"/>
        <w:rPr>
          <w:rFonts w:hAnsi="宋体" w:cs="宋体"/>
          <w:sz w:val="21"/>
        </w:rPr>
      </w:pPr>
      <w:r>
        <w:rPr>
          <w:rFonts w:hint="eastAsia" w:hAnsi="宋体" w:cs="宋体"/>
          <w:sz w:val="21"/>
        </w:rPr>
        <w:t xml:space="preserve"> 20.3.2服务商授权给供应商后自己不得参加同一合同项下的政府采购活动；服务商对同一服务，仅能委托一个代理商参加竞标。</w:t>
      </w:r>
    </w:p>
    <w:p>
      <w:pPr>
        <w:pStyle w:val="10"/>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hAnsi="宋体"/>
          <w:b/>
          <w:bCs/>
          <w:color w:val="000000"/>
          <w:sz w:val="21"/>
        </w:rPr>
      </w:pPr>
      <w:r>
        <w:rPr>
          <w:rFonts w:hint="eastAsia" w:hAnsi="宋体"/>
          <w:b/>
          <w:bCs/>
          <w:color w:val="000000"/>
          <w:sz w:val="21"/>
        </w:rPr>
        <w:t>五、</w:t>
      </w:r>
      <w:r>
        <w:rPr>
          <w:rFonts w:hint="eastAsia" w:hAnsi="宋体"/>
          <w:b/>
          <w:color w:val="000000"/>
          <w:sz w:val="21"/>
        </w:rPr>
        <w:t>推荐及确定成交候选人的办法</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21.谈判小组应当从质量和服务均能满足采购文件实质性响应要求的供应商中，按照最终评标价由低到高的顺序提出3名成交候选人。</w:t>
      </w:r>
    </w:p>
    <w:p>
      <w:pPr>
        <w:keepNext w:val="0"/>
        <w:keepLines w:val="0"/>
        <w:pageBreakBefore w:val="0"/>
        <w:widowControl/>
        <w:tabs>
          <w:tab w:val="left" w:pos="1140"/>
        </w:tabs>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采购单位应当确定谈判小组推荐排名第一的成交候选投标人为成交投标人。</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bCs/>
          <w:color w:val="000000"/>
          <w:szCs w:val="21"/>
        </w:rPr>
      </w:pPr>
      <w:bookmarkStart w:id="23" w:name="_Toc17509"/>
      <w:bookmarkStart w:id="24" w:name="_Toc4320"/>
      <w:r>
        <w:rPr>
          <w:rFonts w:hint="eastAsia" w:ascii="宋体" w:hAnsi="宋体" w:cs="宋体"/>
          <w:b/>
          <w:bCs/>
          <w:color w:val="000000"/>
          <w:szCs w:val="21"/>
        </w:rPr>
        <w:t>22.成交结果公告</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 22.1 本项目在广西水利电力职业技术学院官网（www.gxsdxy.cn）公告成交信息。成交供应商应在成交公告期满后五个工作日内按规定与采购人签订合同。</w:t>
      </w:r>
    </w:p>
    <w:p>
      <w:pPr>
        <w:pStyle w:val="10"/>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hAnsi="宋体" w:cs="宋体"/>
          <w:b/>
          <w:color w:val="000000"/>
          <w:sz w:val="21"/>
        </w:rPr>
      </w:pPr>
      <w:r>
        <w:rPr>
          <w:rFonts w:hint="eastAsia" w:hAnsi="宋体" w:cs="宋体"/>
          <w:color w:val="000000"/>
          <w:sz w:val="21"/>
        </w:rPr>
        <w:t>22.2 采购人及其招标机构无义务向未成交的投标人解释未成交原因和退还响应文件。</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22.3 竞标供应商认为成交结果使自己的合法权益受到损害的，应当在成交结果公告期限（公告期限为1个工作日）届满之日起7个工作日内，以书面形式向采购人及其招标机构提出质疑，并及时索要书面回执。</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23.4采购人及其招标机构应当按照有关规定，在收到谈判供应商的书面质疑后七个工作日内做出答复，但答复的内容不得涉及商业秘密。</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color w:val="000000"/>
          <w:szCs w:val="21"/>
        </w:rPr>
      </w:pPr>
      <w:r>
        <w:rPr>
          <w:rFonts w:hint="eastAsia" w:ascii="宋体" w:hAnsi="宋体" w:cs="宋体"/>
          <w:b/>
          <w:color w:val="000000"/>
          <w:szCs w:val="21"/>
        </w:rPr>
        <w:t>六、签订合同</w:t>
      </w:r>
    </w:p>
    <w:p>
      <w:pPr>
        <w:keepNext w:val="0"/>
        <w:keepLines w:val="0"/>
        <w:pageBreakBefore w:val="0"/>
        <w:widowControl/>
        <w:tabs>
          <w:tab w:val="left" w:pos="1140"/>
        </w:tabs>
        <w:kinsoku/>
        <w:wordWrap/>
        <w:overflowPunct/>
        <w:topLinePunct w:val="0"/>
        <w:autoSpaceDE/>
        <w:autoSpaceDN/>
        <w:bidi w:val="0"/>
        <w:adjustRightInd/>
        <w:spacing w:line="370" w:lineRule="exact"/>
        <w:ind w:firstLine="420" w:firstLineChars="200"/>
        <w:textAlignment w:val="auto"/>
        <w:rPr>
          <w:rFonts w:ascii="宋体" w:hAnsi="宋体" w:cs="宋体"/>
          <w:color w:val="000000"/>
          <w:szCs w:val="21"/>
        </w:rPr>
      </w:pPr>
      <w:r>
        <w:rPr>
          <w:rFonts w:hint="eastAsia" w:ascii="宋体" w:hAnsi="宋体" w:cs="宋体"/>
          <w:color w:val="000000"/>
          <w:szCs w:val="21"/>
        </w:rPr>
        <w:t>24.1  成交公告期满之日起五个工作日内，成交投标人应按规定与招标人签订合同。</w:t>
      </w:r>
    </w:p>
    <w:p>
      <w:pPr>
        <w:keepNext w:val="0"/>
        <w:keepLines w:val="0"/>
        <w:pageBreakBefore w:val="0"/>
        <w:widowControl/>
        <w:kinsoku/>
        <w:wordWrap/>
        <w:overflowPunct/>
        <w:topLinePunct w:val="0"/>
        <w:autoSpaceDE/>
        <w:autoSpaceDN/>
        <w:bidi w:val="0"/>
        <w:adjustRightInd/>
        <w:spacing w:line="370" w:lineRule="exact"/>
        <w:ind w:firstLine="420"/>
        <w:textAlignment w:val="auto"/>
        <w:rPr>
          <w:rFonts w:ascii="宋体" w:hAnsi="宋体" w:cs="宋体"/>
          <w:color w:val="000000"/>
          <w:szCs w:val="21"/>
        </w:rPr>
      </w:pPr>
      <w:r>
        <w:rPr>
          <w:rFonts w:hint="eastAsia" w:ascii="宋体" w:hAnsi="宋体" w:cs="宋体"/>
          <w:color w:val="000000"/>
          <w:szCs w:val="21"/>
        </w:rPr>
        <w:t>24.2 如成交投标人有下列情形之一的，采购人及其招标机构可从谈判小组推荐的成交候选投标人中按顺序重新确定成交投标人或重新组织采购。拒绝签订合同的成交投标人不得参加对该项目重新开展的采购活动。</w:t>
      </w:r>
    </w:p>
    <w:p>
      <w:pPr>
        <w:keepNext w:val="0"/>
        <w:keepLines w:val="0"/>
        <w:pageBreakBefore w:val="0"/>
        <w:widowControl/>
        <w:kinsoku/>
        <w:wordWrap/>
        <w:overflowPunct/>
        <w:topLinePunct w:val="0"/>
        <w:autoSpaceDE/>
        <w:autoSpaceDN/>
        <w:bidi w:val="0"/>
        <w:adjustRightInd/>
        <w:spacing w:line="370" w:lineRule="exact"/>
        <w:ind w:firstLine="420"/>
        <w:textAlignment w:val="auto"/>
        <w:rPr>
          <w:rFonts w:ascii="宋体" w:hAnsi="宋体" w:cs="宋体"/>
          <w:color w:val="000000"/>
          <w:szCs w:val="21"/>
        </w:rPr>
      </w:pPr>
      <w:r>
        <w:rPr>
          <w:rFonts w:hint="eastAsia" w:ascii="宋体" w:hAnsi="宋体" w:cs="宋体"/>
          <w:color w:val="000000"/>
          <w:szCs w:val="21"/>
        </w:rPr>
        <w:t>（1）成交后不与招标人签订合同的（不可抗力除外）；</w:t>
      </w:r>
    </w:p>
    <w:p>
      <w:pPr>
        <w:keepNext w:val="0"/>
        <w:keepLines w:val="0"/>
        <w:pageBreakBefore w:val="0"/>
        <w:widowControl/>
        <w:kinsoku/>
        <w:wordWrap/>
        <w:overflowPunct/>
        <w:topLinePunct w:val="0"/>
        <w:autoSpaceDE/>
        <w:autoSpaceDN/>
        <w:bidi w:val="0"/>
        <w:adjustRightInd/>
        <w:spacing w:line="370" w:lineRule="exact"/>
        <w:textAlignment w:val="auto"/>
        <w:rPr>
          <w:rFonts w:ascii="宋体" w:hAnsi="宋体" w:cs="宋体"/>
          <w:color w:val="000000"/>
          <w:szCs w:val="21"/>
        </w:rPr>
      </w:pPr>
      <w:r>
        <w:rPr>
          <w:rFonts w:hint="eastAsia" w:ascii="宋体" w:hAnsi="宋体" w:cs="宋体"/>
          <w:color w:val="000000"/>
          <w:szCs w:val="21"/>
        </w:rPr>
        <w:t xml:space="preserve">    （2）将成交项目转让给他人，或者在响应文件中未说明，且未经招标人同意，将成交项目分包给他人的；</w:t>
      </w:r>
    </w:p>
    <w:p>
      <w:pPr>
        <w:keepNext w:val="0"/>
        <w:keepLines w:val="0"/>
        <w:pageBreakBefore w:val="0"/>
        <w:widowControl/>
        <w:kinsoku/>
        <w:wordWrap/>
        <w:overflowPunct/>
        <w:topLinePunct w:val="0"/>
        <w:autoSpaceDE/>
        <w:autoSpaceDN/>
        <w:bidi w:val="0"/>
        <w:adjustRightInd/>
        <w:spacing w:line="370" w:lineRule="exact"/>
        <w:ind w:firstLine="420"/>
        <w:textAlignment w:val="auto"/>
        <w:rPr>
          <w:rFonts w:ascii="宋体" w:hAnsi="宋体" w:cs="宋体"/>
          <w:color w:val="000000"/>
          <w:szCs w:val="21"/>
        </w:rPr>
      </w:pPr>
      <w:r>
        <w:rPr>
          <w:rFonts w:hint="eastAsia" w:ascii="宋体" w:hAnsi="宋体" w:cs="宋体"/>
          <w:color w:val="000000"/>
          <w:szCs w:val="21"/>
        </w:rPr>
        <w:t>（3）拒绝履行合同义务的。</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成交供应商拒绝签订采购合同的，其履约保证金将不予退还。以上情形情节严重的，采购人将成交供应商列入不良行为记录，并有权在一至三年内禁止其参加采购人组织的采购活动。</w:t>
      </w:r>
    </w:p>
    <w:p>
      <w:pPr>
        <w:keepNext w:val="0"/>
        <w:keepLines w:val="0"/>
        <w:pageBreakBefore w:val="0"/>
        <w:widowControl/>
        <w:kinsoku/>
        <w:wordWrap/>
        <w:overflowPunct/>
        <w:topLinePunct w:val="0"/>
        <w:autoSpaceDE/>
        <w:autoSpaceDN/>
        <w:bidi w:val="0"/>
        <w:adjustRightInd/>
        <w:spacing w:line="370" w:lineRule="exact"/>
        <w:ind w:firstLine="422" w:firstLineChars="200"/>
        <w:textAlignment w:val="auto"/>
        <w:rPr>
          <w:rFonts w:ascii="宋体" w:hAnsi="宋体" w:cs="宋体"/>
          <w:b/>
          <w:color w:val="000000"/>
          <w:szCs w:val="21"/>
        </w:rPr>
      </w:pPr>
      <w:r>
        <w:rPr>
          <w:rFonts w:hint="eastAsia" w:ascii="宋体" w:hAnsi="宋体" w:cs="宋体"/>
          <w:b/>
          <w:color w:val="000000"/>
          <w:szCs w:val="21"/>
        </w:rPr>
        <w:t>七、其他</w:t>
      </w:r>
    </w:p>
    <w:p>
      <w:pPr>
        <w:keepNext w:val="0"/>
        <w:keepLines w:val="0"/>
        <w:pageBreakBefore w:val="0"/>
        <w:widowControl/>
        <w:kinsoku/>
        <w:wordWrap/>
        <w:overflowPunct/>
        <w:topLinePunct w:val="0"/>
        <w:autoSpaceDE/>
        <w:autoSpaceDN/>
        <w:bidi w:val="0"/>
        <w:adjustRightInd/>
        <w:spacing w:line="370" w:lineRule="exact"/>
        <w:ind w:firstLine="420" w:firstLineChars="200"/>
        <w:textAlignment w:val="auto"/>
        <w:rPr>
          <w:rFonts w:ascii="宋体" w:hAnsi="宋体" w:cs="宋体"/>
          <w:bCs/>
          <w:color w:val="000000"/>
          <w:szCs w:val="21"/>
        </w:rPr>
      </w:pPr>
      <w:r>
        <w:rPr>
          <w:rFonts w:hint="eastAsia" w:ascii="宋体" w:hAnsi="宋体" w:cs="宋体"/>
          <w:color w:val="000000"/>
          <w:szCs w:val="21"/>
        </w:rPr>
        <w:t>本竞争性谈判文件参照《中华人民共和国政府采购法》、《中华人民共和国政府采购法实施条例》、</w:t>
      </w:r>
      <w:r>
        <w:rPr>
          <w:rFonts w:hint="eastAsia" w:ascii="宋体" w:hAnsi="宋体" w:cs="宋体"/>
          <w:bCs/>
          <w:color w:val="000000"/>
          <w:szCs w:val="21"/>
        </w:rPr>
        <w:t>《政府采购非招标采购方式管理办法》等有关规定编制，本竞争性谈判文件的解释权属于采购人及其招标机构。</w:t>
      </w:r>
    </w:p>
    <w:p>
      <w:pPr>
        <w:spacing w:line="400" w:lineRule="exact"/>
        <w:ind w:firstLine="420" w:firstLineChars="200"/>
        <w:rPr>
          <w:rFonts w:ascii="宋体" w:hAnsi="宋体" w:cs="宋体"/>
          <w:bCs/>
          <w:color w:val="000000"/>
          <w:szCs w:val="21"/>
        </w:rPr>
      </w:pPr>
    </w:p>
    <w:p>
      <w:pPr>
        <w:spacing w:line="390" w:lineRule="exact"/>
        <w:ind w:firstLine="3373" w:firstLineChars="1200"/>
        <w:outlineLvl w:val="0"/>
        <w:rPr>
          <w:rFonts w:ascii="宋体" w:hAnsi="宋体" w:cs="宋体"/>
          <w:b/>
          <w:sz w:val="28"/>
          <w:szCs w:val="28"/>
        </w:rPr>
      </w:pPr>
    </w:p>
    <w:p>
      <w:pPr>
        <w:pStyle w:val="22"/>
        <w:ind w:firstLine="420"/>
      </w:pPr>
    </w:p>
    <w:p>
      <w:pPr>
        <w:pStyle w:val="22"/>
        <w:ind w:firstLine="420"/>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rPr>
          <w:rFonts w:hint="eastAsia" w:ascii="宋体" w:hAnsi="宋体" w:cs="宋体"/>
          <w:b/>
          <w:sz w:val="28"/>
          <w:szCs w:val="28"/>
        </w:rPr>
      </w:pPr>
    </w:p>
    <w:p>
      <w:pPr>
        <w:spacing w:line="390" w:lineRule="exact"/>
        <w:ind w:firstLine="3373" w:firstLineChars="1200"/>
        <w:outlineLvl w:val="0"/>
      </w:pPr>
      <w:r>
        <w:rPr>
          <w:rFonts w:hint="eastAsia" w:ascii="宋体" w:hAnsi="宋体" w:cs="宋体"/>
          <w:b/>
          <w:sz w:val="28"/>
          <w:szCs w:val="28"/>
        </w:rPr>
        <w:t>第三章  采购需求</w:t>
      </w:r>
      <w:bookmarkEnd w:id="23"/>
      <w:bookmarkEnd w:id="24"/>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50"/>
        <w:gridCol w:w="1488"/>
        <w:gridCol w:w="837"/>
        <w:gridCol w:w="5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vAlign w:val="center"/>
          </w:tcPr>
          <w:p>
            <w:pPr>
              <w:keepNext w:val="0"/>
              <w:keepLines w:val="0"/>
              <w:pageBreakBefore w:val="0"/>
              <w:kinsoku/>
              <w:wordWrap/>
              <w:overflowPunct/>
              <w:topLinePunct w:val="0"/>
              <w:autoSpaceDE/>
              <w:autoSpaceDN/>
              <w:bidi w:val="0"/>
              <w:spacing w:line="330" w:lineRule="exact"/>
              <w:textAlignment w:val="auto"/>
              <w:rPr>
                <w:rFonts w:ascii="宋体" w:hAnsi="宋体" w:cs="宋体"/>
                <w:b/>
                <w:szCs w:val="21"/>
              </w:rPr>
            </w:pPr>
            <w:r>
              <w:rPr>
                <w:rFonts w:hint="eastAsia" w:ascii="宋体" w:hAnsi="宋体" w:cs="宋体"/>
                <w:b/>
                <w:szCs w:val="21"/>
              </w:rPr>
              <w:t>一、项目服务（技术）要求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项号</w:t>
            </w:r>
          </w:p>
        </w:tc>
        <w:tc>
          <w:tcPr>
            <w:tcW w:w="2438"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项目名称</w:t>
            </w:r>
          </w:p>
        </w:tc>
        <w:tc>
          <w:tcPr>
            <w:tcW w:w="837"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数量</w:t>
            </w:r>
          </w:p>
        </w:tc>
        <w:tc>
          <w:tcPr>
            <w:tcW w:w="5654"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服务、质量要求（或技术参数需求）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szCs w:val="21"/>
              </w:rPr>
            </w:pPr>
            <w:r>
              <w:rPr>
                <w:rFonts w:hint="eastAsia" w:ascii="宋体" w:hAnsi="宋体" w:cs="宋体"/>
                <w:b/>
                <w:szCs w:val="21"/>
              </w:rPr>
              <w:t>1</w:t>
            </w:r>
          </w:p>
        </w:tc>
        <w:tc>
          <w:tcPr>
            <w:tcW w:w="2438"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hint="eastAsia" w:ascii="宋体" w:hAnsi="宋体" w:cs="宋体" w:eastAsiaTheme="minorEastAsia"/>
                <w:b/>
                <w:color w:val="000000" w:themeColor="text1"/>
                <w:szCs w:val="21"/>
                <w:lang w:eastAsia="zh-CN"/>
                <w14:textFill>
                  <w14:solidFill>
                    <w14:schemeClr w14:val="tx1"/>
                  </w14:solidFill>
                </w14:textFill>
              </w:rPr>
            </w:pP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tc>
        <w:tc>
          <w:tcPr>
            <w:tcW w:w="837" w:type="dxa"/>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项</w:t>
            </w:r>
          </w:p>
        </w:tc>
        <w:tc>
          <w:tcPr>
            <w:tcW w:w="5654" w:type="dxa"/>
            <w:vAlign w:val="center"/>
          </w:tcPr>
          <w:p>
            <w:pPr>
              <w:pStyle w:val="39"/>
              <w:keepNext w:val="0"/>
              <w:keepLines w:val="0"/>
              <w:pageBreakBefore w:val="0"/>
              <w:kinsoku/>
              <w:wordWrap/>
              <w:overflowPunct/>
              <w:topLinePunct w:val="0"/>
              <w:autoSpaceDE/>
              <w:autoSpaceDN/>
              <w:bidi w:val="0"/>
              <w:spacing w:line="330" w:lineRule="exact"/>
              <w:ind w:leftChars="0" w:firstLine="0" w:firstLineChars="0"/>
              <w:jc w:val="left"/>
              <w:textAlignment w:val="auto"/>
              <w:rPr>
                <w:rFonts w:hint="eastAsia" w:ascii="宋体" w:hAnsi="宋体" w:eastAsia="宋体" w:cs="宋体"/>
                <w:b/>
                <w:bCs/>
              </w:rPr>
            </w:pPr>
            <w:r>
              <w:rPr>
                <w:rFonts w:hint="eastAsia" w:ascii="宋体" w:hAnsi="宋体" w:eastAsia="宋体" w:cs="宋体"/>
                <w:b/>
                <w:bCs/>
              </w:rPr>
              <w:t>一、项目概况</w:t>
            </w:r>
          </w:p>
          <w:p>
            <w:pPr>
              <w:keepNext w:val="0"/>
              <w:keepLines w:val="0"/>
              <w:pageBreakBefore w:val="0"/>
              <w:kinsoku/>
              <w:wordWrap/>
              <w:overflowPunct/>
              <w:topLinePunct w:val="0"/>
              <w:autoSpaceDE/>
              <w:autoSpaceDN/>
              <w:bidi w:val="0"/>
              <w:spacing w:line="33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项目新建2栋教研综合楼及1栋大学生活动中心，总建筑面积为34139.73平方米，其中:1#教研综合楼建筑面积15144.00平方米，包括地上建筑面积11644.00平方米，地下室建筑面积3500平方米；2#教研综合楼建筑面积11339.00平方米；大学生活动中心建筑面积7656.73平方米。主要建设内容包括：建筑工程、安装工程、电气工程、给排水工程、消防工程、人防工程、暖通工程、智能化工程及相关附属配套设施。</w:t>
            </w:r>
          </w:p>
          <w:p>
            <w:pPr>
              <w:pStyle w:val="39"/>
              <w:keepNext w:val="0"/>
              <w:keepLines w:val="0"/>
              <w:pageBreakBefore w:val="0"/>
              <w:kinsoku/>
              <w:wordWrap/>
              <w:overflowPunct/>
              <w:topLinePunct w:val="0"/>
              <w:autoSpaceDE/>
              <w:autoSpaceDN/>
              <w:bidi w:val="0"/>
              <w:spacing w:line="330" w:lineRule="exact"/>
              <w:ind w:left="297" w:leftChars="47" w:hanging="198" w:hangingChars="94"/>
              <w:jc w:val="left"/>
              <w:textAlignment w:val="auto"/>
              <w:rPr>
                <w:rFonts w:hint="eastAsia" w:ascii="宋体" w:hAnsi="宋体" w:eastAsia="宋体" w:cs="宋体"/>
                <w:b/>
                <w:bCs/>
              </w:rPr>
            </w:pPr>
            <w:r>
              <w:rPr>
                <w:rFonts w:hint="eastAsia" w:ascii="宋体" w:hAnsi="宋体" w:eastAsia="宋体" w:cs="宋体"/>
                <w:b/>
                <w:bCs/>
                <w:szCs w:val="24"/>
              </w:rPr>
              <w:t>二、</w:t>
            </w:r>
            <w:r>
              <w:rPr>
                <w:rFonts w:hint="eastAsia" w:ascii="宋体" w:hAnsi="宋体" w:eastAsia="宋体" w:cs="宋体"/>
                <w:b/>
                <w:bCs/>
                <w:color w:val="0000FF"/>
                <w:szCs w:val="24"/>
                <w:lang w:eastAsia="zh-CN"/>
              </w:rPr>
              <w:t>审查</w:t>
            </w:r>
            <w:r>
              <w:rPr>
                <w:rFonts w:hint="eastAsia" w:ascii="宋体" w:hAnsi="宋体" w:eastAsia="宋体" w:cs="宋体"/>
                <w:b/>
                <w:bCs/>
                <w:szCs w:val="24"/>
              </w:rPr>
              <w:t>服务内容及要求</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1、是否符合工程建设强制性标准以及图纸的完整性；</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2、地基基础和主体结构的安全性和经济性；</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3、是否符合建筑节能强制性标准，对执行绿色建筑标准的项目，还应当审查是否符合绿色建筑标准；</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4、勘察设计企业和注册执业人员以及相关人员是否按规定在施工图上加盖相应的图章和签字；</w:t>
            </w:r>
          </w:p>
          <w:p>
            <w:pPr>
              <w:keepNext w:val="0"/>
              <w:keepLines w:val="0"/>
              <w:pageBreakBefore w:val="0"/>
              <w:kinsoku/>
              <w:wordWrap/>
              <w:overflowPunct/>
              <w:topLinePunct w:val="0"/>
              <w:autoSpaceDE/>
              <w:autoSpaceDN/>
              <w:bidi w:val="0"/>
              <w:spacing w:line="33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5、法律、法规、规章规定必须审查的其他内容。</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b/>
                <w:bCs/>
                <w:szCs w:val="22"/>
              </w:rPr>
            </w:pPr>
            <w:r>
              <w:rPr>
                <w:rFonts w:hint="eastAsia" w:ascii="宋体" w:hAnsi="宋体" w:eastAsia="宋体" w:cs="宋体"/>
                <w:b/>
                <w:szCs w:val="22"/>
              </w:rPr>
              <w:t>▲</w:t>
            </w:r>
            <w:r>
              <w:rPr>
                <w:rFonts w:hint="eastAsia" w:ascii="宋体" w:hAnsi="宋体" w:eastAsia="宋体" w:cs="宋体"/>
                <w:b/>
                <w:bCs/>
                <w:szCs w:val="22"/>
              </w:rPr>
              <w:t>三、服务期限：</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szCs w:val="22"/>
              </w:rPr>
            </w:pPr>
            <w:r>
              <w:rPr>
                <w:rFonts w:hint="eastAsia" w:ascii="宋体" w:hAnsi="宋体" w:eastAsia="宋体" w:cs="宋体"/>
                <w:szCs w:val="22"/>
              </w:rPr>
              <w:t>从接到采购人通知可进场工作开始至</w:t>
            </w:r>
            <w:r>
              <w:rPr>
                <w:rFonts w:hint="eastAsia" w:ascii="宋体" w:hAnsi="宋体" w:eastAsia="宋体" w:cs="宋体"/>
                <w:szCs w:val="22"/>
                <w:lang w:eastAsia="zh-CN"/>
              </w:rPr>
              <w:t>项目服务</w:t>
            </w:r>
            <w:r>
              <w:rPr>
                <w:rFonts w:hint="eastAsia" w:ascii="宋体" w:hAnsi="宋体" w:eastAsia="宋体" w:cs="宋体"/>
                <w:szCs w:val="22"/>
              </w:rPr>
              <w:t>完成止。</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b/>
                <w:bCs/>
                <w:szCs w:val="22"/>
              </w:rPr>
            </w:pPr>
            <w:r>
              <w:rPr>
                <w:rFonts w:hint="eastAsia" w:ascii="宋体" w:hAnsi="宋体" w:eastAsia="宋体" w:cs="宋体"/>
                <w:b/>
                <w:szCs w:val="22"/>
              </w:rPr>
              <w:t>▲</w:t>
            </w:r>
            <w:r>
              <w:rPr>
                <w:rFonts w:hint="eastAsia" w:ascii="宋体" w:hAnsi="宋体" w:eastAsia="宋体" w:cs="宋体"/>
                <w:b/>
                <w:bCs/>
                <w:szCs w:val="22"/>
              </w:rPr>
              <w:t>四、技术要求</w:t>
            </w:r>
          </w:p>
          <w:p>
            <w:pPr>
              <w:keepNext w:val="0"/>
              <w:keepLines w:val="0"/>
              <w:pageBreakBefore w:val="0"/>
              <w:kinsoku/>
              <w:wordWrap/>
              <w:overflowPunct/>
              <w:topLinePunct w:val="0"/>
              <w:autoSpaceDE/>
              <w:autoSpaceDN/>
              <w:bidi w:val="0"/>
              <w:spacing w:line="33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本项目的施工图审查评估过程和成果必须符合国家有关工程建设标准强制性条文和住建部关于工程勘察方面现行的标准、规范、规程、定额、办法、条例，以及招标项目所在省(自治区/直辖市)关于施工图审查评估方面的文件、规定。</w:t>
            </w:r>
          </w:p>
          <w:p>
            <w:pPr>
              <w:keepNext w:val="0"/>
              <w:keepLines w:val="0"/>
              <w:pageBreakBefore w:val="0"/>
              <w:widowControl w:val="0"/>
              <w:kinsoku/>
              <w:wordWrap/>
              <w:overflowPunct/>
              <w:topLinePunct w:val="0"/>
              <w:autoSpaceDE/>
              <w:autoSpaceDN/>
              <w:bidi w:val="0"/>
              <w:spacing w:line="330" w:lineRule="exact"/>
              <w:jc w:val="both"/>
              <w:textAlignment w:val="auto"/>
              <w:rPr>
                <w:rFonts w:hint="eastAsia" w:ascii="宋体" w:hAnsi="宋体" w:eastAsia="宋体" w:cs="宋体"/>
                <w:bCs/>
                <w:szCs w:val="22"/>
              </w:rPr>
            </w:pPr>
            <w:r>
              <w:rPr>
                <w:rFonts w:hint="eastAsia" w:ascii="宋体" w:hAnsi="宋体" w:eastAsia="宋体" w:cs="宋体"/>
                <w:b/>
                <w:szCs w:val="22"/>
              </w:rPr>
              <w:t>▲</w:t>
            </w:r>
            <w:r>
              <w:rPr>
                <w:rFonts w:hint="eastAsia" w:ascii="宋体" w:hAnsi="宋体" w:eastAsia="宋体" w:cs="宋体"/>
                <w:b/>
                <w:bCs/>
                <w:szCs w:val="21"/>
              </w:rPr>
              <w:t>五、审查成果文件的组成：</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1、提供含审图公司盖章的审查报告肆份和所有电子版本(word、excel、pdf、dwg格式);</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2、提供含审图公司盖章的全套施工图八套和所有电子版本(word、excel、pdf、dwg格式);</w:t>
            </w:r>
          </w:p>
          <w:p>
            <w:pPr>
              <w:keepNext w:val="0"/>
              <w:keepLines w:val="0"/>
              <w:pageBreakBefore w:val="0"/>
              <w:widowControl w:val="0"/>
              <w:kinsoku/>
              <w:wordWrap/>
              <w:overflowPunct/>
              <w:topLinePunct w:val="0"/>
              <w:autoSpaceDE/>
              <w:autoSpaceDN/>
              <w:bidi w:val="0"/>
              <w:spacing w:line="330" w:lineRule="exact"/>
              <w:jc w:val="both"/>
              <w:textAlignment w:val="auto"/>
              <w:rPr>
                <w:rFonts w:hint="eastAsia" w:ascii="宋体" w:hAnsi="宋体" w:eastAsia="宋体" w:cs="宋体"/>
                <w:szCs w:val="22"/>
              </w:rPr>
            </w:pPr>
            <w:r>
              <w:rPr>
                <w:rFonts w:hint="eastAsia" w:ascii="宋体" w:hAnsi="宋体" w:eastAsia="宋体" w:cs="宋体"/>
                <w:kern w:val="0"/>
                <w:szCs w:val="21"/>
              </w:rPr>
              <w:t xml:space="preserve">    3、服务成果通过有关主管部门审查与备案后方可验收。</w:t>
            </w:r>
          </w:p>
          <w:p>
            <w:pPr>
              <w:keepNext w:val="0"/>
              <w:keepLines w:val="0"/>
              <w:pageBreakBefore w:val="0"/>
              <w:widowControl w:val="0"/>
              <w:kinsoku/>
              <w:wordWrap/>
              <w:overflowPunct/>
              <w:topLinePunct w:val="0"/>
              <w:autoSpaceDE/>
              <w:autoSpaceDN/>
              <w:bidi w:val="0"/>
              <w:spacing w:line="330" w:lineRule="exact"/>
              <w:jc w:val="both"/>
              <w:textAlignment w:val="auto"/>
              <w:rPr>
                <w:rFonts w:hint="eastAsia" w:ascii="宋体" w:hAnsi="宋体" w:eastAsia="宋体" w:cs="宋体"/>
                <w:b/>
                <w:bCs/>
                <w:szCs w:val="21"/>
              </w:rPr>
            </w:pPr>
            <w:r>
              <w:rPr>
                <w:rFonts w:hint="eastAsia" w:ascii="宋体" w:hAnsi="宋体" w:eastAsia="宋体" w:cs="宋体"/>
                <w:b/>
                <w:szCs w:val="22"/>
              </w:rPr>
              <w:t>▲</w:t>
            </w:r>
            <w:r>
              <w:rPr>
                <w:rFonts w:hint="eastAsia" w:ascii="宋体" w:hAnsi="宋体" w:eastAsia="宋体" w:cs="宋体"/>
                <w:b/>
                <w:bCs/>
                <w:szCs w:val="21"/>
              </w:rPr>
              <w:t>六、成果文件的载体要求：</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szCs w:val="21"/>
              </w:rPr>
            </w:pPr>
            <w:r>
              <w:rPr>
                <w:rFonts w:hint="eastAsia" w:ascii="宋体" w:hAnsi="宋体" w:eastAsia="宋体" w:cs="宋体"/>
                <w:szCs w:val="21"/>
              </w:rPr>
              <w:t>广西水利电力职业技术学院里建校区教学环境提升改造工程项目施工图审查评估报告及相关图纸(纸质版及电子版)</w:t>
            </w:r>
          </w:p>
          <w:p>
            <w:pPr>
              <w:keepNext w:val="0"/>
              <w:keepLines w:val="0"/>
              <w:pageBreakBefore w:val="0"/>
              <w:widowControl w:val="0"/>
              <w:kinsoku/>
              <w:wordWrap/>
              <w:overflowPunct/>
              <w:topLinePunct w:val="0"/>
              <w:autoSpaceDE/>
              <w:autoSpaceDN/>
              <w:bidi w:val="0"/>
              <w:spacing w:line="330" w:lineRule="exact"/>
              <w:textAlignment w:val="auto"/>
              <w:rPr>
                <w:rFonts w:hint="eastAsia" w:ascii="宋体" w:hAnsi="宋体" w:eastAsia="宋体" w:cs="宋体"/>
                <w:szCs w:val="22"/>
              </w:rPr>
            </w:pPr>
            <w:r>
              <w:rPr>
                <w:rFonts w:hint="eastAsia" w:ascii="宋体" w:hAnsi="宋体" w:eastAsia="宋体" w:cs="宋体"/>
                <w:b/>
                <w:szCs w:val="22"/>
              </w:rPr>
              <w:t>▲</w:t>
            </w:r>
            <w:r>
              <w:rPr>
                <w:rFonts w:hint="eastAsia" w:ascii="宋体" w:hAnsi="宋体" w:eastAsia="宋体" w:cs="宋体"/>
                <w:b/>
                <w:bCs/>
                <w:szCs w:val="22"/>
              </w:rPr>
              <w:t>七、质量要求</w:t>
            </w:r>
            <w:r>
              <w:rPr>
                <w:rFonts w:hint="eastAsia" w:ascii="宋体" w:hAnsi="宋体" w:eastAsia="宋体" w:cs="宋体"/>
                <w:szCs w:val="22"/>
              </w:rPr>
              <w:t xml:space="preserve">   </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330" w:lineRule="exact"/>
              <w:textAlignment w:val="auto"/>
              <w:rPr>
                <w:rFonts w:hint="default"/>
                <w:color w:val="000000" w:themeColor="text1"/>
                <w:kern w:val="2"/>
                <w:sz w:val="21"/>
                <w:szCs w:val="21"/>
                <w14:textFill>
                  <w14:solidFill>
                    <w14:schemeClr w14:val="tx1"/>
                  </w14:solidFill>
                </w14:textFill>
              </w:rPr>
            </w:pPr>
            <w:r>
              <w:rPr>
                <w:rFonts w:hint="eastAsia" w:ascii="宋体" w:hAnsi="宋体" w:eastAsia="宋体" w:cs="宋体"/>
                <w:kern w:val="2"/>
                <w:sz w:val="21"/>
                <w:szCs w:val="21"/>
              </w:rPr>
              <w:t>出具的施工图审查报告符合国家相关法律法规要求，并通过有关主管部门审查与备案。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28" w:type="dxa"/>
            <w:gridSpan w:val="5"/>
            <w:vAlign w:val="center"/>
          </w:tcPr>
          <w:p>
            <w:pPr>
              <w:keepNext w:val="0"/>
              <w:keepLines w:val="0"/>
              <w:pageBreakBefore w:val="0"/>
              <w:kinsoku/>
              <w:wordWrap/>
              <w:overflowPunct/>
              <w:topLinePunct w:val="0"/>
              <w:autoSpaceDE/>
              <w:autoSpaceDN/>
              <w:bidi w:val="0"/>
              <w:spacing w:line="330" w:lineRule="exact"/>
              <w:textAlignment w:val="auto"/>
              <w:rPr>
                <w:rFonts w:ascii="宋体" w:hAnsi="宋体" w:cs="宋体"/>
                <w:bCs/>
                <w:color w:val="000000" w:themeColor="text1"/>
                <w:szCs w:val="21"/>
                <w14:textFill>
                  <w14:solidFill>
                    <w14:schemeClr w14:val="tx1"/>
                  </w14:solidFill>
                </w14:textFill>
              </w:rPr>
            </w:pPr>
            <w:r>
              <w:rPr>
                <w:rFonts w:hint="eastAsia" w:ascii="宋体" w:hAnsi="宋体"/>
                <w:b/>
              </w:rPr>
              <w:t>▲</w:t>
            </w:r>
            <w:r>
              <w:rPr>
                <w:rFonts w:hint="eastAsia" w:ascii="宋体" w:hAnsi="宋体" w:cs="宋体"/>
                <w:b/>
                <w:color w:val="000000" w:themeColor="text1"/>
                <w:szCs w:val="21"/>
                <w14:textFill>
                  <w14:solidFill>
                    <w14:schemeClr w14:val="tx1"/>
                  </w14:solidFill>
                </w14:textFill>
              </w:rPr>
              <w:t>二、商务</w:t>
            </w:r>
            <w:r>
              <w:rPr>
                <w:rFonts w:hint="eastAsia" w:ascii="宋体" w:hAnsi="宋体" w:cs="宋体"/>
                <w:b/>
                <w:color w:val="000000" w:themeColor="text1"/>
                <w:szCs w:val="21"/>
                <w:lang w:eastAsia="zh-CN"/>
                <w14:textFill>
                  <w14:solidFill>
                    <w14:schemeClr w14:val="tx1"/>
                  </w14:solidFill>
                </w14:textFill>
              </w:rPr>
              <w:t>及服务</w:t>
            </w:r>
            <w:r>
              <w:rPr>
                <w:rFonts w:hint="eastAsia" w:ascii="宋体" w:hAnsi="宋体" w:cs="宋体"/>
                <w:b/>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bookmarkStart w:id="25" w:name="_Toc5674"/>
            <w:bookmarkStart w:id="26" w:name="_Toc4543"/>
            <w:r>
              <w:rPr>
                <w:rFonts w:hint="eastAsia" w:ascii="宋体" w:hAnsi="宋体" w:cs="宋体"/>
                <w:b w:val="0"/>
                <w:bCs/>
                <w:szCs w:val="21"/>
              </w:rPr>
              <w:t>合同签订时间</w:t>
            </w:r>
          </w:p>
        </w:tc>
        <w:tc>
          <w:tcPr>
            <w:tcW w:w="7979" w:type="dxa"/>
            <w:gridSpan w:val="3"/>
            <w:vAlign w:val="center"/>
          </w:tcPr>
          <w:p>
            <w:pPr>
              <w:keepNext w:val="0"/>
              <w:keepLines w:val="0"/>
              <w:pageBreakBefore w:val="0"/>
              <w:kinsoku/>
              <w:wordWrap/>
              <w:overflowPunct/>
              <w:topLinePunct w:val="0"/>
              <w:autoSpaceDE/>
              <w:autoSpaceDN/>
              <w:bidi w:val="0"/>
              <w:spacing w:line="330" w:lineRule="exact"/>
              <w:textAlignment w:val="auto"/>
              <w:rPr>
                <w:rFonts w:ascii="宋体" w:hAnsi="宋体" w:cs="宋体"/>
                <w:szCs w:val="21"/>
              </w:rPr>
            </w:pPr>
            <w:r>
              <w:rPr>
                <w:rFonts w:hint="eastAsia" w:ascii="宋体" w:hAnsi="宋体"/>
                <w:szCs w:val="21"/>
              </w:rPr>
              <w:t>自成交</w:t>
            </w:r>
            <w:r>
              <w:rPr>
                <w:rFonts w:hint="eastAsia" w:ascii="宋体" w:hAnsi="宋体"/>
                <w:szCs w:val="21"/>
                <w:lang w:eastAsia="zh-CN"/>
              </w:rPr>
              <w:t>结果公告期满</w:t>
            </w:r>
            <w:r>
              <w:rPr>
                <w:rFonts w:hint="eastAsia" w:ascii="宋体" w:hAnsi="宋体"/>
                <w:szCs w:val="21"/>
              </w:rPr>
              <w:t>之日起</w:t>
            </w:r>
            <w:r>
              <w:rPr>
                <w:rFonts w:hint="eastAsia" w:ascii="宋体" w:hAnsi="宋体"/>
                <w:szCs w:val="21"/>
                <w:lang w:val="en-US" w:eastAsia="zh-CN"/>
              </w:rPr>
              <w:t>5</w:t>
            </w:r>
            <w:r>
              <w:rPr>
                <w:rFonts w:hint="eastAsia" w:ascii="宋体" w:hAnsi="宋体"/>
                <w:szCs w:val="21"/>
              </w:rPr>
              <w:t>个</w:t>
            </w:r>
            <w:r>
              <w:rPr>
                <w:rFonts w:hint="eastAsia" w:ascii="宋体" w:hAnsi="宋体"/>
                <w:szCs w:val="21"/>
                <w:lang w:eastAsia="zh-CN"/>
              </w:rPr>
              <w:t>工作</w:t>
            </w:r>
            <w:r>
              <w:rPr>
                <w:rFonts w:hint="eastAsia" w:ascii="宋体" w:hAnsi="宋体"/>
                <w:szCs w:val="21"/>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r>
              <w:rPr>
                <w:rFonts w:hint="eastAsia"/>
                <w:b w:val="0"/>
                <w:bCs/>
              </w:rPr>
              <w:t>拟投入本项目人员配备最低要求</w:t>
            </w:r>
          </w:p>
        </w:tc>
        <w:tc>
          <w:tcPr>
            <w:tcW w:w="7979" w:type="dxa"/>
            <w:gridSpan w:val="3"/>
            <w:vAlign w:val="center"/>
          </w:tcPr>
          <w:p>
            <w:pPr>
              <w:keepNext w:val="0"/>
              <w:keepLines w:val="0"/>
              <w:pageBreakBefore w:val="0"/>
              <w:widowControl w:val="0"/>
              <w:kinsoku/>
              <w:wordWrap/>
              <w:overflowPunct/>
              <w:topLinePunct w:val="0"/>
              <w:autoSpaceDE/>
              <w:autoSpaceDN/>
              <w:bidi w:val="0"/>
              <w:spacing w:line="330" w:lineRule="exact"/>
              <w:ind w:right="67" w:rightChars="32" w:firstLine="420" w:firstLineChars="200"/>
              <w:jc w:val="both"/>
              <w:textAlignment w:val="auto"/>
              <w:rPr>
                <w:rFonts w:ascii="宋体" w:hAnsi="宋体" w:cs="宋体" w:eastAsiaTheme="minorEastAsia"/>
                <w:szCs w:val="21"/>
              </w:rPr>
            </w:pPr>
            <w:r>
              <w:rPr>
                <w:rFonts w:hint="eastAsia" w:ascii="宋体" w:hAnsi="宋体" w:cs="宋体" w:eastAsiaTheme="minorEastAsia"/>
                <w:szCs w:val="21"/>
              </w:rPr>
              <w:t>（1）项目负责人要求：项目负责人须具有高级工程师及以上技术职称，且必须是供应商员工（提供由社会劳动保障部门出具的供应商近3个月为拟投入项目负责人缴交社会保险的社保证明，如为事业单位的，请提供上一年度的职工养老保险个人账户对账单或社保部门出具的近3个月的参保缴费证明，如为退休返聘人员，提供其退休证及返聘合同复印件）。</w:t>
            </w:r>
          </w:p>
          <w:p>
            <w:pPr>
              <w:keepNext w:val="0"/>
              <w:keepLines w:val="0"/>
              <w:pageBreakBefore w:val="0"/>
              <w:shd w:val="clear" w:color="auto" w:fill="FFFFFF"/>
              <w:kinsoku/>
              <w:wordWrap/>
              <w:overflowPunct/>
              <w:topLinePunct w:val="0"/>
              <w:autoSpaceDE/>
              <w:autoSpaceDN/>
              <w:bidi w:val="0"/>
              <w:spacing w:line="330" w:lineRule="exact"/>
              <w:ind w:firstLine="420" w:firstLineChars="200"/>
              <w:textAlignment w:val="auto"/>
            </w:pPr>
            <w:r>
              <w:rPr>
                <w:rFonts w:hint="eastAsia" w:ascii="宋体" w:hAnsi="宋体" w:cs="宋体" w:eastAsiaTheme="minorEastAsia"/>
                <w:szCs w:val="21"/>
              </w:rPr>
              <w:t>（2）其他主要人员要求：拟投入本项目的其他主要人员中至少2人具有中级工程师及以上技术职称，且必须是供应商员工（提供劳动保障部门出具的供应商近3个月为拟投入人员缴纳社会保险的社保证明，如为事业单位的，请提供上一年度的职工养老保险个人账户对账单或社保部门出具的近3个月的参保缴费证明，如为退休返聘人员，提供其退休证及返聘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szCs w:val="21"/>
              </w:rPr>
            </w:pPr>
            <w:r>
              <w:rPr>
                <w:rFonts w:hint="eastAsia" w:ascii="宋体" w:hAnsi="宋体" w:cs="宋体"/>
                <w:szCs w:val="21"/>
              </w:rPr>
              <w:t>服务及质量保证要求</w:t>
            </w:r>
          </w:p>
        </w:tc>
        <w:tc>
          <w:tcPr>
            <w:tcW w:w="7979" w:type="dxa"/>
            <w:gridSpan w:val="3"/>
            <w:vAlign w:val="center"/>
          </w:tcPr>
          <w:p>
            <w:pPr>
              <w:keepNext w:val="0"/>
              <w:keepLines w:val="0"/>
              <w:pageBreakBefore w:val="0"/>
              <w:kinsoku/>
              <w:wordWrap/>
              <w:overflowPunct/>
              <w:topLinePunct w:val="0"/>
              <w:autoSpaceDE/>
              <w:autoSpaceDN/>
              <w:bidi w:val="0"/>
              <w:spacing w:line="330" w:lineRule="exact"/>
              <w:ind w:firstLine="420" w:firstLineChars="200"/>
              <w:textAlignment w:val="auto"/>
              <w:rPr>
                <w:rFonts w:asciiTheme="minorHAnsi" w:hAnsiTheme="minorHAnsi" w:eastAsiaTheme="minorEastAsia" w:cstheme="minorBidi"/>
                <w:szCs w:val="22"/>
              </w:rPr>
            </w:pPr>
            <w:r>
              <w:rPr>
                <w:rFonts w:hint="eastAsia" w:asciiTheme="minorHAnsi" w:hAnsiTheme="minorHAnsi" w:eastAsiaTheme="minorEastAsia" w:cstheme="minorBidi"/>
                <w:szCs w:val="22"/>
              </w:rPr>
              <w:t>1、服务地点：采购人指定地点。</w:t>
            </w:r>
          </w:p>
          <w:p>
            <w:pPr>
              <w:keepNext w:val="0"/>
              <w:keepLines w:val="0"/>
              <w:pageBreakBefore w:val="0"/>
              <w:kinsoku/>
              <w:wordWrap/>
              <w:overflowPunct/>
              <w:topLinePunct w:val="0"/>
              <w:autoSpaceDE/>
              <w:autoSpaceDN/>
              <w:bidi w:val="0"/>
              <w:spacing w:line="330" w:lineRule="exact"/>
              <w:ind w:firstLine="420" w:firstLineChars="200"/>
              <w:textAlignment w:val="auto"/>
              <w:rPr>
                <w:rFonts w:asciiTheme="minorHAnsi" w:hAnsiTheme="minorHAnsi" w:eastAsiaTheme="minorEastAsia" w:cstheme="minorBidi"/>
                <w:szCs w:val="22"/>
              </w:rPr>
            </w:pPr>
            <w:r>
              <w:rPr>
                <w:rFonts w:hint="eastAsia" w:asciiTheme="minorHAnsi" w:hAnsiTheme="minorHAnsi" w:eastAsiaTheme="minorEastAsia" w:cstheme="minorBidi"/>
                <w:szCs w:val="22"/>
              </w:rPr>
              <w:t>2、服务内容包括：</w:t>
            </w:r>
          </w:p>
          <w:p>
            <w:pPr>
              <w:keepNext w:val="0"/>
              <w:keepLines w:val="0"/>
              <w:pageBreakBefore w:val="0"/>
              <w:kinsoku/>
              <w:wordWrap/>
              <w:overflowPunct/>
              <w:topLinePunct w:val="0"/>
              <w:autoSpaceDE/>
              <w:autoSpaceDN/>
              <w:bidi w:val="0"/>
              <w:spacing w:line="330" w:lineRule="exact"/>
              <w:ind w:firstLine="420" w:firstLineChars="200"/>
              <w:textAlignment w:val="auto"/>
              <w:rPr>
                <w:rFonts w:asciiTheme="minorHAnsi" w:hAnsiTheme="minorHAnsi" w:eastAsiaTheme="minorEastAsia" w:cstheme="minorBidi"/>
                <w:color w:val="00B0F0"/>
                <w:szCs w:val="22"/>
              </w:rPr>
            </w:pPr>
            <w:r>
              <w:rPr>
                <w:rFonts w:hint="eastAsia" w:asciiTheme="minorHAnsi" w:hAnsiTheme="minorHAnsi" w:eastAsiaTheme="minorEastAsia" w:cstheme="minorBidi"/>
                <w:szCs w:val="22"/>
              </w:rPr>
              <w:t>（1）按《民用建筑设计统一标准》（GB 50352-2019）等国家现行规范、标准、规程以及采购人的任务委托书要求进行施工图审查，对采购人委托的</w:t>
            </w: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asciiTheme="minorHAnsi" w:hAnsiTheme="minorHAnsi" w:eastAsiaTheme="minorEastAsia" w:cstheme="minorBidi"/>
                <w:szCs w:val="22"/>
              </w:rPr>
              <w:t>评估服务做到成果完整、准确、真实、清楚，符合国家现行规范、标准的要求，满足使用需求。</w:t>
            </w:r>
          </w:p>
          <w:p>
            <w:pPr>
              <w:pStyle w:val="8"/>
              <w:keepNext w:val="0"/>
              <w:keepLines w:val="0"/>
              <w:pageBreakBefore w:val="0"/>
              <w:kinsoku/>
              <w:wordWrap/>
              <w:overflowPunct/>
              <w:topLinePunct w:val="0"/>
              <w:autoSpaceDE/>
              <w:autoSpaceDN/>
              <w:bidi w:val="0"/>
              <w:spacing w:after="0" w:line="330" w:lineRule="exact"/>
              <w:textAlignment w:val="auto"/>
            </w:pPr>
            <w:r>
              <w:rPr>
                <w:rFonts w:hint="eastAsia" w:asciiTheme="minorHAnsi" w:hAnsiTheme="minorHAnsi" w:eastAsiaTheme="minorEastAsia" w:cstheme="minorBidi"/>
                <w:szCs w:val="22"/>
              </w:rPr>
              <w:t>（2）编制</w:t>
            </w: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asciiTheme="minorHAnsi" w:hAnsiTheme="minorHAnsi" w:eastAsiaTheme="minorEastAsia" w:cstheme="minorBidi"/>
                <w:szCs w:val="22"/>
              </w:rPr>
              <w:t>评估报告及相关图纸，并送报有关行政部门审批。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szCs w:val="21"/>
              </w:rPr>
            </w:pPr>
            <w:r>
              <w:rPr>
                <w:rFonts w:hint="eastAsia" w:ascii="宋体" w:hAnsi="宋体" w:cs="宋体"/>
                <w:szCs w:val="21"/>
              </w:rPr>
              <w:t>服务成果交付时间</w:t>
            </w:r>
          </w:p>
        </w:tc>
        <w:tc>
          <w:tcPr>
            <w:tcW w:w="7979" w:type="dxa"/>
            <w:gridSpan w:val="3"/>
            <w:vAlign w:val="center"/>
          </w:tcPr>
          <w:p>
            <w:pPr>
              <w:keepNext w:val="0"/>
              <w:keepLines w:val="0"/>
              <w:pageBreakBefore w:val="0"/>
              <w:kinsoku/>
              <w:wordWrap/>
              <w:overflowPunct/>
              <w:topLinePunct w:val="0"/>
              <w:autoSpaceDE/>
              <w:autoSpaceDN/>
              <w:bidi w:val="0"/>
              <w:spacing w:line="330" w:lineRule="exact"/>
              <w:ind w:firstLine="420" w:firstLineChars="200"/>
              <w:textAlignment w:val="auto"/>
              <w:rPr>
                <w:rFonts w:ascii="宋体" w:hAnsi="宋体" w:cs="宋体"/>
                <w:szCs w:val="21"/>
              </w:rPr>
            </w:pPr>
            <w:r>
              <w:rPr>
                <w:rFonts w:hint="eastAsia" w:ascii="宋体" w:hAnsi="宋体"/>
              </w:rPr>
              <w:t>签订合同后7个日历日内出具施工图审查评估报告初稿，14个日历日内出具施工图审查评估报告终稿并送报有关行政部门审批。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649" w:type="dxa"/>
            <w:gridSpan w:val="2"/>
            <w:vAlign w:val="center"/>
          </w:tcPr>
          <w:p>
            <w:pPr>
              <w:keepNext w:val="0"/>
              <w:keepLines w:val="0"/>
              <w:pageBreakBefore w:val="0"/>
              <w:kinsoku/>
              <w:wordWrap/>
              <w:overflowPunct/>
              <w:topLinePunct w:val="0"/>
              <w:autoSpaceDE/>
              <w:autoSpaceDN/>
              <w:bidi w:val="0"/>
              <w:spacing w:line="330" w:lineRule="exact"/>
              <w:ind w:firstLine="210" w:firstLineChars="100"/>
              <w:textAlignment w:val="auto"/>
              <w:rPr>
                <w:rFonts w:ascii="宋体" w:hAnsi="宋体" w:cs="宋体"/>
                <w:szCs w:val="21"/>
              </w:rPr>
            </w:pPr>
            <w:r>
              <w:rPr>
                <w:rFonts w:hint="eastAsia" w:ascii="宋体" w:hAnsi="宋体" w:cs="宋体"/>
                <w:szCs w:val="21"/>
              </w:rPr>
              <w:t>付款方式</w:t>
            </w:r>
          </w:p>
        </w:tc>
        <w:tc>
          <w:tcPr>
            <w:tcW w:w="7979" w:type="dxa"/>
            <w:gridSpan w:val="3"/>
            <w:vAlign w:val="center"/>
          </w:tcPr>
          <w:p>
            <w:pPr>
              <w:keepNext w:val="0"/>
              <w:keepLines w:val="0"/>
              <w:pageBreakBefore w:val="0"/>
              <w:widowControl w:val="0"/>
              <w:kinsoku/>
              <w:wordWrap/>
              <w:overflowPunct/>
              <w:topLinePunct w:val="0"/>
              <w:autoSpaceDE/>
              <w:autoSpaceDN/>
              <w:bidi w:val="0"/>
              <w:spacing w:line="330" w:lineRule="exact"/>
              <w:ind w:firstLine="420" w:firstLineChars="200"/>
              <w:textAlignment w:val="auto"/>
              <w:rPr>
                <w:rFonts w:asciiTheme="minorEastAsia" w:hAnsiTheme="minorEastAsia" w:eastAsiaTheme="minorEastAsia" w:cstheme="minorBidi"/>
                <w:szCs w:val="21"/>
                <w:lang w:val="zh-CN"/>
              </w:rPr>
            </w:pPr>
            <w:r>
              <w:rPr>
                <w:rFonts w:hint="eastAsia" w:asciiTheme="minorEastAsia" w:hAnsiTheme="minorEastAsia" w:eastAsiaTheme="minorEastAsia" w:cstheme="minorBidi"/>
                <w:szCs w:val="21"/>
              </w:rPr>
              <w:t>1.本项目为总价包干，须通过委托方验收认可，</w:t>
            </w:r>
            <w:r>
              <w:rPr>
                <w:rFonts w:hint="eastAsia" w:asciiTheme="minorEastAsia" w:hAnsiTheme="minorEastAsia" w:eastAsiaTheme="minorEastAsia" w:cstheme="minorBidi"/>
                <w:szCs w:val="21"/>
                <w:lang w:val="zh-CN"/>
              </w:rPr>
              <w:t>否则采购人有权不支付任何款项。</w:t>
            </w:r>
          </w:p>
          <w:p>
            <w:pPr>
              <w:keepNext w:val="0"/>
              <w:keepLines w:val="0"/>
              <w:pageBreakBefore w:val="0"/>
              <w:kinsoku/>
              <w:wordWrap/>
              <w:overflowPunct/>
              <w:topLinePunct w:val="0"/>
              <w:autoSpaceDE/>
              <w:autoSpaceDN/>
              <w:bidi w:val="0"/>
              <w:adjustRightInd w:val="0"/>
              <w:snapToGrid w:val="0"/>
              <w:spacing w:line="330" w:lineRule="exact"/>
              <w:ind w:firstLine="420" w:firstLineChars="200"/>
              <w:textAlignment w:val="auto"/>
              <w:rPr>
                <w:rFonts w:cs="宋体" w:asciiTheme="minorEastAsia" w:hAnsiTheme="minorEastAsia" w:eastAsiaTheme="minorEastAsia"/>
                <w:szCs w:val="21"/>
              </w:rPr>
            </w:pPr>
            <w:r>
              <w:rPr>
                <w:rFonts w:hint="eastAsia" w:asciiTheme="minorEastAsia" w:hAnsiTheme="minorEastAsia" w:eastAsiaTheme="minorEastAsia" w:cstheme="minorBidi"/>
                <w:szCs w:val="21"/>
                <w:lang w:val="zh-CN"/>
              </w:rPr>
              <w:t>2.</w:t>
            </w:r>
            <w:r>
              <w:rPr>
                <w:rFonts w:hint="eastAsia" w:asciiTheme="minorEastAsia" w:hAnsiTheme="minorEastAsia" w:eastAsiaTheme="minorEastAsia" w:cstheme="minorBidi"/>
                <w:szCs w:val="21"/>
              </w:rPr>
              <w:t>本项目无预付款；供应商</w:t>
            </w:r>
            <w:r>
              <w:rPr>
                <w:rFonts w:hint="eastAsia" w:cs="宋体" w:asciiTheme="minorEastAsia" w:hAnsiTheme="minorEastAsia" w:eastAsiaTheme="minorEastAsia"/>
                <w:szCs w:val="21"/>
              </w:rPr>
              <w:t>向采购人提交施工图设计文件审查合格证书及经审查合格加盖审查章的施工图设计文件等资料，并配合采购人完成施工图审查备案后</w:t>
            </w:r>
            <w:r>
              <w:rPr>
                <w:rFonts w:cs="宋体" w:asciiTheme="minorEastAsia" w:hAnsiTheme="minorEastAsia" w:eastAsiaTheme="minorEastAsia"/>
                <w:szCs w:val="21"/>
              </w:rPr>
              <w:t>10</w:t>
            </w:r>
            <w:r>
              <w:rPr>
                <w:rFonts w:hint="eastAsia" w:cs="宋体" w:asciiTheme="minorEastAsia" w:hAnsiTheme="minorEastAsia" w:eastAsiaTheme="minorEastAsia"/>
                <w:szCs w:val="21"/>
              </w:rPr>
              <w:t>个工作日内，（1）完成大学生活动中心工程审图工作，支付合同价的3</w:t>
            </w:r>
            <w:r>
              <w:rPr>
                <w:rFonts w:cs="宋体" w:asciiTheme="minorEastAsia" w:hAnsiTheme="minorEastAsia" w:eastAsiaTheme="minorEastAsia"/>
                <w:szCs w:val="21"/>
              </w:rPr>
              <w:t>0%</w:t>
            </w:r>
            <w:r>
              <w:rPr>
                <w:rFonts w:hint="eastAsia" w:cs="宋体" w:asciiTheme="minorEastAsia" w:hAnsiTheme="minorEastAsia" w:eastAsiaTheme="minorEastAsia"/>
                <w:szCs w:val="21"/>
              </w:rPr>
              <w:t>；（2）完成1</w:t>
            </w:r>
            <w:r>
              <w:rPr>
                <w:rFonts w:cs="宋体" w:asciiTheme="minorEastAsia" w:hAnsiTheme="minorEastAsia" w:eastAsiaTheme="minorEastAsia"/>
                <w:szCs w:val="21"/>
              </w:rPr>
              <w:t>#</w:t>
            </w:r>
            <w:r>
              <w:rPr>
                <w:rFonts w:hint="eastAsia" w:cs="宋体" w:asciiTheme="minorEastAsia" w:hAnsiTheme="minorEastAsia" w:eastAsiaTheme="minorEastAsia"/>
                <w:szCs w:val="21"/>
              </w:rPr>
              <w:t>教研综合楼工程审图工作，支付合同价的4</w:t>
            </w:r>
            <w:r>
              <w:rPr>
                <w:rFonts w:cs="宋体" w:asciiTheme="minorEastAsia" w:hAnsiTheme="minorEastAsia" w:eastAsiaTheme="minorEastAsia"/>
                <w:szCs w:val="21"/>
              </w:rPr>
              <w:t>0%</w:t>
            </w:r>
            <w:r>
              <w:rPr>
                <w:rFonts w:hint="eastAsia" w:cs="宋体" w:asciiTheme="minorEastAsia" w:hAnsiTheme="minorEastAsia" w:eastAsiaTheme="minorEastAsia"/>
                <w:szCs w:val="21"/>
              </w:rPr>
              <w:t>；（3）完成</w:t>
            </w:r>
            <w:r>
              <w:rPr>
                <w:rFonts w:cs="宋体" w:asciiTheme="minorEastAsia" w:hAnsiTheme="minorEastAsia" w:eastAsiaTheme="minorEastAsia"/>
                <w:szCs w:val="21"/>
              </w:rPr>
              <w:t>#</w:t>
            </w:r>
            <w:r>
              <w:rPr>
                <w:rFonts w:hint="eastAsia" w:cs="宋体" w:asciiTheme="minorEastAsia" w:hAnsiTheme="minorEastAsia" w:eastAsiaTheme="minorEastAsia"/>
                <w:szCs w:val="21"/>
              </w:rPr>
              <w:t>教研综合楼审图工作，支付合同价的3</w:t>
            </w:r>
            <w:r>
              <w:rPr>
                <w:rFonts w:cs="宋体" w:asciiTheme="minorEastAsia" w:hAnsiTheme="minorEastAsia" w:eastAsiaTheme="minorEastAsia"/>
                <w:szCs w:val="21"/>
              </w:rPr>
              <w:t>0%</w:t>
            </w:r>
            <w:r>
              <w:rPr>
                <w:rFonts w:hint="eastAsia" w:cs="宋体" w:asciiTheme="minorEastAsia" w:hAnsiTheme="minorEastAsia" w:eastAsiaTheme="minorEastAsia"/>
                <w:szCs w:val="21"/>
              </w:rPr>
              <w:t>。付款前</w:t>
            </w:r>
            <w:r>
              <w:rPr>
                <w:rFonts w:hint="eastAsia" w:cs="宋体" w:asciiTheme="minorEastAsia" w:hAnsiTheme="minorEastAsia" w:eastAsiaTheme="minorEastAsia"/>
                <w:bCs/>
                <w:szCs w:val="21"/>
              </w:rPr>
              <w:t>中标人开具足额发票给采购人，采购人在收到发票后14个日历日内按发票面额支付相应款项。如中标人未按国家要求开具发票，或未按合同履约的，视为违约，采购人有权单方面解除合同，并追究中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r>
              <w:rPr>
                <w:rFonts w:hint="eastAsia" w:ascii="宋体" w:hAnsi="宋体"/>
                <w:b w:val="0"/>
                <w:bCs/>
                <w:szCs w:val="21"/>
              </w:rPr>
              <w:t>售后服务要求</w:t>
            </w:r>
          </w:p>
        </w:tc>
        <w:tc>
          <w:tcPr>
            <w:tcW w:w="7979" w:type="dxa"/>
            <w:gridSpan w:val="3"/>
            <w:vAlign w:val="center"/>
          </w:tcPr>
          <w:p>
            <w:pPr>
              <w:keepNext w:val="0"/>
              <w:keepLines w:val="0"/>
              <w:pageBreakBefore w:val="0"/>
              <w:widowControl w:val="0"/>
              <w:kinsoku/>
              <w:wordWrap/>
              <w:overflowPunct/>
              <w:topLinePunct w:val="0"/>
              <w:autoSpaceDE/>
              <w:autoSpaceDN/>
              <w:bidi w:val="0"/>
              <w:spacing w:line="330" w:lineRule="exact"/>
              <w:ind w:firstLine="420" w:firstLineChars="200"/>
              <w:textAlignment w:val="auto"/>
              <w:rPr>
                <w:rFonts w:ascii="宋体" w:hAnsi="宋体" w:eastAsiaTheme="minorEastAsia" w:cstheme="minorBidi"/>
                <w:szCs w:val="22"/>
              </w:rPr>
            </w:pPr>
            <w:r>
              <w:rPr>
                <w:rFonts w:hint="eastAsia" w:ascii="宋体" w:hAnsi="宋体" w:eastAsiaTheme="minorEastAsia" w:cstheme="minorBidi"/>
                <w:szCs w:val="22"/>
              </w:rPr>
              <w:t>1．质量保证期</w:t>
            </w:r>
            <w:r>
              <w:rPr>
                <w:rFonts w:ascii="宋体" w:hAnsi="宋体" w:eastAsiaTheme="minorEastAsia" w:cstheme="minorBidi"/>
                <w:szCs w:val="22"/>
              </w:rPr>
              <w:t>：</w:t>
            </w:r>
            <w:r>
              <w:rPr>
                <w:rFonts w:hint="eastAsia" w:ascii="宋体" w:hAnsi="宋体" w:eastAsiaTheme="minorEastAsia" w:cstheme="minorBidi"/>
                <w:szCs w:val="22"/>
              </w:rPr>
              <w:t>国家现行规定的服务质量期限。</w:t>
            </w:r>
          </w:p>
          <w:p>
            <w:pPr>
              <w:keepNext w:val="0"/>
              <w:keepLines w:val="0"/>
              <w:pageBreakBefore w:val="0"/>
              <w:kinsoku/>
              <w:wordWrap/>
              <w:overflowPunct/>
              <w:topLinePunct w:val="0"/>
              <w:autoSpaceDE/>
              <w:autoSpaceDN/>
              <w:bidi w:val="0"/>
              <w:spacing w:line="330" w:lineRule="exact"/>
              <w:ind w:firstLine="420" w:firstLineChars="200"/>
              <w:textAlignment w:val="auto"/>
              <w:rPr>
                <w:rFonts w:ascii="宋体" w:hAnsi="宋体" w:cs="宋体"/>
                <w:szCs w:val="21"/>
              </w:rPr>
            </w:pPr>
            <w:r>
              <w:rPr>
                <w:rFonts w:hint="eastAsia" w:ascii="宋体" w:hAnsi="宋体" w:eastAsiaTheme="minorEastAsia" w:cstheme="minorBidi"/>
                <w:szCs w:val="22"/>
              </w:rPr>
              <w:t>2. 处理问题响应时间：供应商在接到采购人通知后，供应商必须在4小时内到场解决技术问题。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r>
              <w:rPr>
                <w:rFonts w:hint="eastAsia" w:ascii="宋体" w:hAnsi="宋体"/>
                <w:b w:val="0"/>
                <w:bCs/>
                <w:szCs w:val="21"/>
              </w:rPr>
              <w:t>报价要求</w:t>
            </w:r>
          </w:p>
        </w:tc>
        <w:tc>
          <w:tcPr>
            <w:tcW w:w="7979" w:type="dxa"/>
            <w:gridSpan w:val="3"/>
            <w:vAlign w:val="center"/>
          </w:tcPr>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1. 投标报价方式：固定总价报价，投标人的报价不能超过预算最高限价，否则投标无效。</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2.报价必须包含以下部分，包括：</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（1）</w:t>
            </w:r>
            <w:r>
              <w:rPr>
                <w:rFonts w:hint="eastAsia" w:ascii="宋体" w:hAnsi="宋体" w:eastAsiaTheme="minorEastAsia" w:cstheme="minorBidi"/>
                <w:bCs/>
                <w:iCs/>
                <w:color w:val="0000FF"/>
                <w:szCs w:val="21"/>
                <w:lang w:eastAsia="zh-CN"/>
              </w:rPr>
              <w:t>完成本项目</w:t>
            </w:r>
            <w:r>
              <w:rPr>
                <w:rFonts w:hint="eastAsia" w:ascii="宋体" w:hAnsi="宋体" w:eastAsiaTheme="minorEastAsia" w:cstheme="minorBidi"/>
                <w:bCs/>
                <w:iCs/>
                <w:szCs w:val="21"/>
              </w:rPr>
              <w:t>服务</w:t>
            </w:r>
            <w:r>
              <w:rPr>
                <w:rFonts w:hint="eastAsia" w:ascii="宋体" w:hAnsi="宋体" w:eastAsiaTheme="minorEastAsia" w:cstheme="minorBidi"/>
                <w:bCs/>
                <w:iCs/>
                <w:szCs w:val="21"/>
                <w:lang w:eastAsia="zh-CN"/>
              </w:rPr>
              <w:t>内容</w:t>
            </w:r>
            <w:r>
              <w:rPr>
                <w:rFonts w:hint="eastAsia" w:ascii="宋体" w:hAnsi="宋体" w:eastAsiaTheme="minorEastAsia" w:cstheme="minorBidi"/>
                <w:bCs/>
                <w:iCs/>
                <w:szCs w:val="21"/>
              </w:rPr>
              <w:t>的价格；</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（2）必要的保险费用和各项税金、差旅费等；</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（3）项目验收的费用；</w:t>
            </w:r>
          </w:p>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（4）技术支持、售后服务费用。</w:t>
            </w:r>
          </w:p>
          <w:p>
            <w:pPr>
              <w:keepNext w:val="0"/>
              <w:keepLines w:val="0"/>
              <w:pageBreakBefore w:val="0"/>
              <w:kinsoku/>
              <w:wordWrap/>
              <w:overflowPunct/>
              <w:topLinePunct w:val="0"/>
              <w:autoSpaceDE/>
              <w:autoSpaceDN/>
              <w:bidi w:val="0"/>
              <w:spacing w:line="330" w:lineRule="exact"/>
              <w:ind w:firstLine="420" w:firstLineChars="200"/>
              <w:textAlignment w:val="auto"/>
              <w:rPr>
                <w:rFonts w:ascii="宋体" w:hAnsi="宋体" w:cs="宋体"/>
                <w:szCs w:val="21"/>
              </w:rPr>
            </w:pPr>
            <w:r>
              <w:rPr>
                <w:rFonts w:hint="eastAsia" w:hAnsi="宋体" w:asciiTheme="minorHAnsi" w:eastAsiaTheme="minorEastAsia" w:cstheme="minorBidi"/>
                <w:szCs w:val="21"/>
              </w:rPr>
              <w:t>（5）本项目涉及的所有费用。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keepNext w:val="0"/>
              <w:keepLines w:val="0"/>
              <w:pageBreakBefore w:val="0"/>
              <w:kinsoku/>
              <w:wordWrap/>
              <w:overflowPunct/>
              <w:topLinePunct w:val="0"/>
              <w:autoSpaceDE/>
              <w:autoSpaceDN/>
              <w:bidi w:val="0"/>
              <w:spacing w:line="330" w:lineRule="exact"/>
              <w:jc w:val="center"/>
              <w:textAlignment w:val="auto"/>
              <w:rPr>
                <w:rFonts w:ascii="宋体" w:hAnsi="宋体" w:cs="宋体"/>
                <w:b w:val="0"/>
                <w:bCs/>
                <w:szCs w:val="21"/>
              </w:rPr>
            </w:pPr>
            <w:r>
              <w:rPr>
                <w:rFonts w:hint="eastAsia" w:ascii="宋体" w:hAnsi="宋体" w:cs="宋体"/>
                <w:b w:val="0"/>
                <w:bCs/>
                <w:szCs w:val="21"/>
              </w:rPr>
              <w:t>其他要求</w:t>
            </w:r>
          </w:p>
        </w:tc>
        <w:tc>
          <w:tcPr>
            <w:tcW w:w="7979" w:type="dxa"/>
            <w:gridSpan w:val="3"/>
            <w:vAlign w:val="center"/>
          </w:tcPr>
          <w:p>
            <w:pPr>
              <w:keepNext w:val="0"/>
              <w:keepLines w:val="0"/>
              <w:pageBreakBefore w:val="0"/>
              <w:widowControl w:val="0"/>
              <w:kinsoku/>
              <w:wordWrap/>
              <w:overflowPunct/>
              <w:topLinePunct w:val="0"/>
              <w:autoSpaceDE/>
              <w:autoSpaceDN/>
              <w:bidi w:val="0"/>
              <w:spacing w:line="330" w:lineRule="exact"/>
              <w:ind w:firstLine="420" w:firstLineChars="200"/>
              <w:jc w:val="both"/>
              <w:textAlignment w:val="auto"/>
              <w:rPr>
                <w:rFonts w:ascii="宋体" w:hAnsi="宋体" w:eastAsiaTheme="minorEastAsia" w:cstheme="minorBidi"/>
                <w:bCs/>
                <w:iCs/>
                <w:szCs w:val="21"/>
              </w:rPr>
            </w:pPr>
            <w:r>
              <w:rPr>
                <w:rFonts w:hint="eastAsia" w:ascii="宋体" w:hAnsi="宋体" w:eastAsiaTheme="minorEastAsia" w:cstheme="minorBidi"/>
                <w:bCs/>
                <w:iCs/>
                <w:szCs w:val="21"/>
              </w:rPr>
              <w:t>1.验收要求：成交投标人所提交成果，通过通过委托方验收认可。</w:t>
            </w:r>
          </w:p>
          <w:p>
            <w:pPr>
              <w:keepNext w:val="0"/>
              <w:keepLines w:val="0"/>
              <w:pageBreakBefore w:val="0"/>
              <w:kinsoku/>
              <w:wordWrap/>
              <w:overflowPunct/>
              <w:topLinePunct w:val="0"/>
              <w:autoSpaceDE/>
              <w:autoSpaceDN/>
              <w:bidi w:val="0"/>
              <w:spacing w:line="330" w:lineRule="exact"/>
              <w:ind w:firstLine="420" w:firstLineChars="200"/>
              <w:textAlignment w:val="auto"/>
              <w:rPr>
                <w:rFonts w:ascii="宋体" w:hAnsi="宋体" w:cs="宋体"/>
                <w:szCs w:val="21"/>
              </w:rPr>
            </w:pPr>
            <w:r>
              <w:rPr>
                <w:rFonts w:hint="eastAsia" w:hAnsi="宋体" w:asciiTheme="minorHAnsi" w:eastAsiaTheme="minorEastAsia" w:cstheme="minorBidi"/>
                <w:szCs w:val="21"/>
              </w:rPr>
              <w:t>2.保密要求：未经采购人同意不得将成果提供给第三方。</w:t>
            </w:r>
          </w:p>
        </w:tc>
      </w:tr>
    </w:tbl>
    <w:p>
      <w:pPr>
        <w:pStyle w:val="8"/>
        <w:jc w:val="center"/>
        <w:rPr>
          <w:szCs w:val="21"/>
        </w:rPr>
      </w:pPr>
    </w:p>
    <w:p>
      <w:pPr>
        <w:snapToGrid w:val="0"/>
        <w:spacing w:line="360" w:lineRule="auto"/>
        <w:jc w:val="center"/>
        <w:outlineLvl w:val="0"/>
        <w:rPr>
          <w:rFonts w:hint="eastAsia" w:ascii="宋体" w:hAnsi="宋体" w:cs="宋体"/>
          <w:b/>
          <w:sz w:val="28"/>
          <w:szCs w:val="28"/>
        </w:rPr>
      </w:pPr>
    </w:p>
    <w:p>
      <w:pPr>
        <w:snapToGrid w:val="0"/>
        <w:spacing w:line="360" w:lineRule="auto"/>
        <w:jc w:val="center"/>
        <w:outlineLvl w:val="0"/>
        <w:rPr>
          <w:rFonts w:ascii="宋体" w:hAnsi="宋体" w:cs="宋体"/>
          <w:b/>
          <w:sz w:val="28"/>
          <w:szCs w:val="28"/>
        </w:rPr>
      </w:pPr>
      <w:r>
        <w:rPr>
          <w:rFonts w:hint="eastAsia" w:ascii="宋体" w:hAnsi="宋体" w:cs="宋体"/>
          <w:b/>
          <w:sz w:val="28"/>
          <w:szCs w:val="28"/>
        </w:rPr>
        <w:t>第四章 评审办法及评分标准</w:t>
      </w:r>
      <w:bookmarkEnd w:id="25"/>
      <w:bookmarkEnd w:id="26"/>
    </w:p>
    <w:p>
      <w:pPr>
        <w:pStyle w:val="10"/>
        <w:spacing w:line="360" w:lineRule="auto"/>
        <w:jc w:val="center"/>
        <w:rPr>
          <w:rFonts w:hAnsi="宋体" w:cs="宋体"/>
          <w:b/>
          <w:sz w:val="28"/>
          <w:szCs w:val="28"/>
        </w:rPr>
      </w:pPr>
      <w:r>
        <w:rPr>
          <w:rFonts w:hint="eastAsia" w:hAnsi="宋体" w:cs="宋体"/>
          <w:b/>
          <w:sz w:val="28"/>
          <w:szCs w:val="28"/>
        </w:rPr>
        <w:t>（最低评标价法）</w:t>
      </w:r>
    </w:p>
    <w:p>
      <w:pPr>
        <w:pStyle w:val="10"/>
        <w:spacing w:line="390" w:lineRule="exact"/>
        <w:ind w:firstLine="422" w:firstLineChars="200"/>
        <w:rPr>
          <w:rFonts w:hAnsi="宋体" w:cs="宋体"/>
          <w:b/>
          <w:bCs/>
          <w:sz w:val="21"/>
        </w:rPr>
      </w:pPr>
    </w:p>
    <w:p>
      <w:pPr>
        <w:pStyle w:val="10"/>
        <w:spacing w:line="390" w:lineRule="exact"/>
        <w:ind w:firstLine="422" w:firstLineChars="200"/>
        <w:rPr>
          <w:rFonts w:hAnsi="宋体" w:cs="宋体"/>
          <w:b/>
          <w:bCs/>
          <w:sz w:val="21"/>
        </w:rPr>
      </w:pPr>
      <w:r>
        <w:rPr>
          <w:rFonts w:hint="eastAsia" w:hAnsi="宋体" w:cs="宋体"/>
          <w:b/>
          <w:bCs/>
          <w:sz w:val="21"/>
        </w:rPr>
        <w:t>一、评标原则</w:t>
      </w:r>
    </w:p>
    <w:p>
      <w:pPr>
        <w:pStyle w:val="10"/>
        <w:spacing w:line="390" w:lineRule="exact"/>
        <w:ind w:firstLine="420" w:firstLineChars="200"/>
        <w:rPr>
          <w:rFonts w:hAnsi="宋体" w:cs="宋体"/>
          <w:bCs/>
          <w:sz w:val="21"/>
        </w:rPr>
      </w:pPr>
      <w:r>
        <w:rPr>
          <w:rFonts w:hint="eastAsia" w:hAnsi="宋体" w:cs="宋体"/>
          <w:bCs/>
          <w:sz w:val="21"/>
        </w:rPr>
        <w:t>(一) 谈判小组构成：本采购项目的谈判小组分别由采购人代表及依法组成的评审专家三人以上（含三人）单数组成。</w:t>
      </w:r>
    </w:p>
    <w:p>
      <w:pPr>
        <w:pStyle w:val="10"/>
        <w:spacing w:line="390" w:lineRule="exact"/>
        <w:ind w:firstLine="420" w:firstLineChars="200"/>
        <w:rPr>
          <w:rFonts w:hAnsi="宋体" w:cs="宋体"/>
          <w:bCs/>
          <w:sz w:val="21"/>
        </w:rPr>
      </w:pPr>
      <w:r>
        <w:rPr>
          <w:rFonts w:hint="eastAsia" w:hAnsi="宋体" w:cs="宋体"/>
          <w:bCs/>
          <w:sz w:val="21"/>
        </w:rPr>
        <w:t>(二)评标依据：以竞争性谈判采购文件和竞争性谈判响应文件为评定依据。</w:t>
      </w:r>
    </w:p>
    <w:p>
      <w:pPr>
        <w:pStyle w:val="10"/>
        <w:spacing w:line="390" w:lineRule="exact"/>
        <w:ind w:firstLine="315" w:firstLineChars="150"/>
        <w:rPr>
          <w:rFonts w:hAnsi="宋体" w:cs="宋体"/>
          <w:bCs/>
          <w:sz w:val="21"/>
        </w:rPr>
      </w:pPr>
      <w:r>
        <w:rPr>
          <w:rFonts w:hint="eastAsia" w:hAnsi="宋体" w:cs="宋体"/>
          <w:bCs/>
          <w:sz w:val="21"/>
        </w:rPr>
        <w:t xml:space="preserve"> (三)评标方法：</w:t>
      </w:r>
      <w:r>
        <w:rPr>
          <w:rFonts w:hint="eastAsia" w:hAnsi="宋体" w:cs="宋体"/>
          <w:sz w:val="21"/>
        </w:rPr>
        <w:t>采用最低评标价法</w:t>
      </w:r>
      <w:r>
        <w:rPr>
          <w:rFonts w:hint="eastAsia" w:hAnsi="宋体" w:cs="宋体"/>
          <w:bCs/>
          <w:sz w:val="21"/>
        </w:rPr>
        <w:t>。</w:t>
      </w:r>
    </w:p>
    <w:p>
      <w:pPr>
        <w:pStyle w:val="10"/>
        <w:spacing w:line="390" w:lineRule="exact"/>
        <w:ind w:firstLine="422" w:firstLineChars="200"/>
        <w:rPr>
          <w:rFonts w:hAnsi="宋体" w:cs="宋体"/>
          <w:b/>
          <w:bCs/>
          <w:sz w:val="21"/>
        </w:rPr>
      </w:pPr>
      <w:r>
        <w:rPr>
          <w:rFonts w:hint="eastAsia" w:hAnsi="宋体" w:cs="宋体"/>
          <w:b/>
          <w:bCs/>
          <w:sz w:val="21"/>
        </w:rPr>
        <w:t>二、评定方法</w:t>
      </w:r>
    </w:p>
    <w:p>
      <w:pPr>
        <w:pStyle w:val="7"/>
        <w:spacing w:line="390" w:lineRule="exact"/>
        <w:rPr>
          <w:rFonts w:ascii="宋体" w:hAnsi="宋体" w:cs="宋体"/>
          <w:bCs/>
          <w:szCs w:val="21"/>
        </w:rPr>
      </w:pPr>
      <w:r>
        <w:rPr>
          <w:rFonts w:hint="eastAsia" w:ascii="宋体" w:hAnsi="宋体" w:cs="宋体"/>
          <w:bCs/>
          <w:szCs w:val="21"/>
        </w:rPr>
        <w:t xml:space="preserve">    1、谈判小组应当从质量和服务均能满足竞争性谈判文件全部实质性响应要求的供应商中，按照</w:t>
      </w:r>
      <w:r>
        <w:rPr>
          <w:rFonts w:hint="eastAsia" w:ascii="宋体" w:hAnsi="宋体" w:cs="宋体"/>
          <w:szCs w:val="21"/>
        </w:rPr>
        <w:t>最终竞标报价</w:t>
      </w:r>
      <w:r>
        <w:rPr>
          <w:rFonts w:hint="eastAsia" w:ascii="宋体" w:hAnsi="宋体" w:cs="宋体"/>
          <w:bCs/>
          <w:szCs w:val="21"/>
        </w:rPr>
        <w:t>由低到高顺序提出3名成交候选供应商。</w:t>
      </w:r>
    </w:p>
    <w:p>
      <w:pPr>
        <w:spacing w:line="390" w:lineRule="exact"/>
        <w:ind w:firstLine="420" w:firstLineChars="200"/>
        <w:rPr>
          <w:rFonts w:ascii="宋体" w:hAnsi="宋体" w:cs="宋体"/>
          <w:bCs/>
          <w:szCs w:val="21"/>
        </w:rPr>
      </w:pPr>
      <w:r>
        <w:rPr>
          <w:rFonts w:hint="eastAsia" w:ascii="宋体" w:hAnsi="宋体" w:cs="宋体"/>
          <w:bCs/>
          <w:szCs w:val="21"/>
        </w:rPr>
        <w:t>2、评审时，应当将通过资格性审查和符合性审查各供应商的评审报价，按照由低到高顺序排序，当评审报价相同时，以最后报价低的优先排序。</w:t>
      </w:r>
    </w:p>
    <w:p>
      <w:pPr>
        <w:spacing w:line="390" w:lineRule="exact"/>
        <w:ind w:firstLine="422" w:firstLineChars="200"/>
        <w:rPr>
          <w:rFonts w:ascii="宋体" w:hAnsi="宋体" w:cs="宋体"/>
          <w:bCs/>
          <w:szCs w:val="21"/>
        </w:rPr>
      </w:pPr>
      <w:r>
        <w:rPr>
          <w:rFonts w:hint="eastAsia" w:ascii="宋体" w:hAnsi="宋体" w:cs="宋体"/>
          <w:b/>
          <w:szCs w:val="21"/>
        </w:rPr>
        <w:t>三、成交候选供应商推荐原则</w:t>
      </w:r>
    </w:p>
    <w:p>
      <w:pPr>
        <w:spacing w:line="390" w:lineRule="exact"/>
        <w:ind w:firstLine="420" w:firstLineChars="200"/>
        <w:rPr>
          <w:rFonts w:ascii="宋体" w:hAnsi="宋体" w:cs="宋体"/>
          <w:bCs/>
          <w:szCs w:val="21"/>
        </w:rPr>
      </w:pPr>
      <w:r>
        <w:rPr>
          <w:rFonts w:hint="eastAsia" w:ascii="宋体" w:hAnsi="宋体" w:cs="宋体"/>
          <w:bCs/>
          <w:szCs w:val="21"/>
        </w:rPr>
        <w:t>1、谈判小组应当从质量和服务均能满足采购文件全部实质性响应要求的供应商中，按照评审报价由低到高顺序提出3名成交候选供应商。</w:t>
      </w:r>
    </w:p>
    <w:p>
      <w:pPr>
        <w:spacing w:line="390" w:lineRule="exact"/>
        <w:ind w:firstLine="420" w:firstLineChars="200"/>
        <w:rPr>
          <w:rFonts w:ascii="宋体" w:hAnsi="宋体" w:cs="宋体"/>
          <w:bCs/>
          <w:szCs w:val="21"/>
        </w:rPr>
      </w:pPr>
      <w:r>
        <w:rPr>
          <w:rFonts w:hint="eastAsia" w:ascii="宋体" w:hAnsi="宋体" w:cs="宋体"/>
          <w:bCs/>
          <w:szCs w:val="21"/>
        </w:rPr>
        <w:t>2、采购单位应当确定谈判小组推荐排名第一的供应商为成交供应商。</w:t>
      </w:r>
    </w:p>
    <w:p>
      <w:pPr>
        <w:pStyle w:val="8"/>
        <w:ind w:firstLine="420" w:firstLineChars="200"/>
      </w:pPr>
      <w:r>
        <w:rPr>
          <w:rFonts w:hint="eastAsia" w:ascii="宋体" w:hAnsi="宋体" w:cs="宋体"/>
          <w:bCs/>
          <w:szCs w:val="21"/>
          <w:highlight w:val="none"/>
        </w:rPr>
        <w:t>3、</w:t>
      </w:r>
      <w:r>
        <w:rPr>
          <w:rFonts w:hint="eastAsia" w:ascii="宋体" w:hAnsi="宋体"/>
          <w:bCs/>
          <w:szCs w:val="21"/>
          <w:highlight w:val="none"/>
        </w:rPr>
        <w:t>排名第一的成交候选人放弃成交、因不可抗力提出不能履行合同，采购单位可以确定排名第二的成交候选供应商为成交供应商</w:t>
      </w:r>
      <w:r>
        <w:rPr>
          <w:rFonts w:hint="eastAsia" w:ascii="宋体" w:hAnsi="宋体"/>
          <w:bCs/>
          <w:szCs w:val="21"/>
          <w:highlight w:val="none"/>
          <w:lang w:eastAsia="zh-CN"/>
        </w:rPr>
        <w:t>，也可重新组织招标</w:t>
      </w:r>
      <w:r>
        <w:rPr>
          <w:rFonts w:hint="eastAsia" w:ascii="宋体" w:hAnsi="宋体" w:cs="宋体"/>
          <w:bCs/>
          <w:szCs w:val="21"/>
          <w:highlight w:val="none"/>
        </w:rPr>
        <w:t>。</w:t>
      </w:r>
    </w:p>
    <w:p/>
    <w:p>
      <w:pPr>
        <w:pStyle w:val="8"/>
      </w:pPr>
    </w:p>
    <w:p/>
    <w:p>
      <w:pPr>
        <w:pStyle w:val="8"/>
      </w:pPr>
    </w:p>
    <w:p/>
    <w:p>
      <w:pPr>
        <w:pStyle w:val="8"/>
      </w:pPr>
    </w:p>
    <w:p/>
    <w:p>
      <w:pPr>
        <w:pStyle w:val="22"/>
        <w:ind w:firstLine="420"/>
      </w:pPr>
    </w:p>
    <w:p>
      <w:pPr>
        <w:pStyle w:val="22"/>
        <w:ind w:firstLine="420"/>
      </w:pPr>
    </w:p>
    <w:p>
      <w:pPr>
        <w:pStyle w:val="3"/>
        <w:jc w:val="center"/>
        <w:rPr>
          <w:rFonts w:hint="eastAsia"/>
        </w:rPr>
      </w:pPr>
      <w:bookmarkStart w:id="27" w:name="_Toc12911"/>
      <w:bookmarkStart w:id="28" w:name="_Toc3107"/>
      <w:bookmarkStart w:id="29" w:name="_Toc5242"/>
      <w:bookmarkStart w:id="30" w:name="_Toc12122"/>
      <w:bookmarkStart w:id="31" w:name="_Toc3140"/>
      <w:bookmarkStart w:id="32" w:name="_Toc20781"/>
      <w:bookmarkStart w:id="33" w:name="_Toc12360"/>
      <w:bookmarkStart w:id="34" w:name="_Toc19976"/>
    </w:p>
    <w:p>
      <w:pPr>
        <w:pStyle w:val="3"/>
        <w:jc w:val="center"/>
      </w:pPr>
      <w:r>
        <w:rPr>
          <w:rFonts w:hint="eastAsia"/>
        </w:rPr>
        <w:t>第五章 合同主要条款</w:t>
      </w:r>
      <w:bookmarkEnd w:id="27"/>
      <w:bookmarkEnd w:id="28"/>
      <w:bookmarkEnd w:id="29"/>
      <w:bookmarkEnd w:id="30"/>
      <w:bookmarkEnd w:id="31"/>
      <w:bookmarkEnd w:id="32"/>
    </w:p>
    <w:p>
      <w:pPr>
        <w:spacing w:line="400" w:lineRule="exact"/>
        <w:jc w:val="center"/>
        <w:rPr>
          <w:rFonts w:ascii="宋体" w:hAnsi="宋体" w:eastAsia="宋体" w:cs="宋体"/>
          <w:b/>
          <w:sz w:val="24"/>
        </w:rPr>
      </w:pPr>
    </w:p>
    <w:p>
      <w:pPr>
        <w:spacing w:line="400" w:lineRule="exact"/>
        <w:rPr>
          <w:rFonts w:ascii="宋体" w:hAnsi="宋体" w:eastAsia="宋体" w:cs="宋体"/>
          <w:b/>
          <w:sz w:val="24"/>
        </w:rPr>
      </w:pPr>
    </w:p>
    <w:p>
      <w:pPr>
        <w:pStyle w:val="15"/>
        <w:widowControl w:val="0"/>
        <w:autoSpaceDE w:val="0"/>
        <w:autoSpaceDN w:val="0"/>
        <w:adjustRightInd w:val="0"/>
        <w:spacing w:before="0" w:beforeAutospacing="0" w:after="0" w:afterAutospacing="0" w:line="400" w:lineRule="exact"/>
        <w:rPr>
          <w:rFonts w:hint="default" w:eastAsia="宋体" w:cs="宋体"/>
        </w:rPr>
      </w:pPr>
    </w:p>
    <w:p>
      <w:pPr>
        <w:pStyle w:val="15"/>
        <w:widowControl w:val="0"/>
        <w:autoSpaceDE w:val="0"/>
        <w:autoSpaceDN w:val="0"/>
        <w:adjustRightInd w:val="0"/>
        <w:spacing w:before="0" w:beforeAutospacing="0" w:after="0" w:afterAutospacing="0" w:line="400" w:lineRule="exact"/>
        <w:rPr>
          <w:rFonts w:hint="default" w:eastAsia="宋体" w:cs="宋体"/>
        </w:rPr>
      </w:pPr>
    </w:p>
    <w:p>
      <w:pPr>
        <w:pStyle w:val="15"/>
        <w:widowControl w:val="0"/>
        <w:autoSpaceDE w:val="0"/>
        <w:autoSpaceDN w:val="0"/>
        <w:adjustRightInd w:val="0"/>
        <w:spacing w:before="0" w:beforeAutospacing="0" w:after="0" w:afterAutospacing="0" w:line="400" w:lineRule="exact"/>
        <w:rPr>
          <w:rFonts w:hint="default" w:eastAsia="宋体" w:cs="宋体"/>
        </w:rPr>
      </w:pPr>
    </w:p>
    <w:p>
      <w:pPr>
        <w:pStyle w:val="8"/>
        <w:spacing w:after="0" w:line="400" w:lineRule="exact"/>
        <w:jc w:val="center"/>
        <w:rPr>
          <w:rFonts w:ascii="宋体" w:hAnsi="宋体" w:eastAsia="宋体" w:cs="宋体"/>
          <w:b/>
          <w:spacing w:val="60"/>
          <w:sz w:val="24"/>
          <w:u w:val="single"/>
        </w:rPr>
      </w:pPr>
    </w:p>
    <w:p>
      <w:pPr>
        <w:pStyle w:val="8"/>
        <w:spacing w:after="0" w:line="400" w:lineRule="exact"/>
        <w:jc w:val="center"/>
        <w:outlineLvl w:val="1"/>
        <w:rPr>
          <w:rFonts w:ascii="宋体" w:hAnsi="宋体" w:eastAsia="宋体" w:cs="宋体"/>
          <w:b/>
          <w:bCs/>
          <w:spacing w:val="60"/>
          <w:sz w:val="36"/>
          <w:szCs w:val="36"/>
          <w:u w:val="single"/>
        </w:rPr>
      </w:pPr>
      <w:r>
        <w:rPr>
          <w:rFonts w:hint="eastAsia" w:ascii="宋体" w:hAnsi="宋体" w:eastAsia="宋体" w:cs="宋体"/>
          <w:sz w:val="24"/>
        </w:rPr>
        <w:t xml:space="preserve"> </w:t>
      </w:r>
      <w:r>
        <w:rPr>
          <w:rFonts w:hint="eastAsia" w:ascii="宋体" w:hAnsi="宋体" w:eastAsia="宋体" w:cs="宋体"/>
          <w:b/>
          <w:bCs/>
          <w:sz w:val="36"/>
          <w:szCs w:val="36"/>
        </w:rPr>
        <w:t xml:space="preserve"> 广西水利电力职业技术学院采购合</w:t>
      </w:r>
      <w:r>
        <w:rPr>
          <w:rFonts w:hint="eastAsia" w:ascii="宋体" w:hAnsi="宋体" w:eastAsia="宋体" w:cs="宋体"/>
          <w:b/>
          <w:bCs/>
          <w:spacing w:val="60"/>
          <w:sz w:val="36"/>
          <w:szCs w:val="36"/>
        </w:rPr>
        <w:t>同</w:t>
      </w:r>
    </w:p>
    <w:p>
      <w:pPr>
        <w:spacing w:line="400" w:lineRule="exact"/>
        <w:rPr>
          <w:rFonts w:ascii="宋体" w:hAnsi="宋体" w:eastAsia="宋体" w:cs="宋体"/>
          <w:b/>
          <w:bCs/>
          <w:sz w:val="24"/>
        </w:rPr>
      </w:pPr>
    </w:p>
    <w:p>
      <w:pPr>
        <w:autoSpaceDE w:val="0"/>
        <w:autoSpaceDN w:val="0"/>
        <w:adjustRightInd w:val="0"/>
        <w:spacing w:line="400" w:lineRule="exact"/>
        <w:jc w:val="left"/>
        <w:rPr>
          <w:rFonts w:ascii="宋体" w:hAnsi="宋体" w:eastAsia="宋体" w:cs="宋体"/>
          <w:kern w:val="0"/>
          <w:sz w:val="24"/>
        </w:rPr>
      </w:pPr>
    </w:p>
    <w:p>
      <w:pPr>
        <w:autoSpaceDE w:val="0"/>
        <w:autoSpaceDN w:val="0"/>
        <w:adjustRightInd w:val="0"/>
        <w:spacing w:line="400" w:lineRule="exact"/>
        <w:jc w:val="left"/>
        <w:rPr>
          <w:rFonts w:ascii="宋体" w:hAnsi="宋体" w:eastAsia="宋体" w:cs="宋体"/>
          <w:kern w:val="0"/>
          <w:sz w:val="24"/>
        </w:rPr>
      </w:pPr>
      <w:r>
        <w:rPr>
          <w:rFonts w:hint="eastAsia" w:ascii="宋体" w:hAnsi="宋体" w:eastAsia="宋体" w:cs="宋体"/>
          <w:kern w:val="0"/>
          <w:sz w:val="24"/>
        </w:rPr>
        <w:t xml:space="preserve">                              </w:t>
      </w:r>
    </w:p>
    <w:p>
      <w:pPr>
        <w:autoSpaceDE w:val="0"/>
        <w:autoSpaceDN w:val="0"/>
        <w:adjustRightInd w:val="0"/>
        <w:spacing w:line="400" w:lineRule="exact"/>
        <w:jc w:val="left"/>
        <w:rPr>
          <w:rFonts w:ascii="宋体" w:hAnsi="宋体" w:eastAsia="宋体" w:cs="宋体"/>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400" w:lineRule="exact"/>
        <w:ind w:firstLine="954" w:firstLineChars="396"/>
        <w:rPr>
          <w:rFonts w:ascii="宋体" w:hAnsi="宋体" w:eastAsia="宋体" w:cs="宋体"/>
          <w:b/>
          <w:kern w:val="0"/>
          <w:sz w:val="24"/>
        </w:rPr>
      </w:pPr>
    </w:p>
    <w:p>
      <w:pPr>
        <w:autoSpaceDE w:val="0"/>
        <w:autoSpaceDN w:val="0"/>
        <w:adjustRightInd w:val="0"/>
        <w:spacing w:line="700" w:lineRule="exact"/>
        <w:ind w:firstLine="1113" w:firstLineChars="396"/>
        <w:rPr>
          <w:rFonts w:ascii="宋体" w:hAnsi="宋体" w:eastAsia="宋体" w:cs="宋体"/>
          <w:b/>
          <w:kern w:val="0"/>
          <w:sz w:val="28"/>
          <w:szCs w:val="28"/>
          <w:u w:val="single"/>
        </w:rPr>
      </w:pPr>
      <w:r>
        <w:rPr>
          <w:rFonts w:hint="eastAsia" w:ascii="宋体" w:hAnsi="宋体" w:eastAsia="宋体" w:cs="宋体"/>
          <w:b/>
          <w:kern w:val="0"/>
          <w:sz w:val="28"/>
          <w:szCs w:val="28"/>
        </w:rPr>
        <w:t>项目名称：</w:t>
      </w:r>
      <w:r>
        <w:rPr>
          <w:rFonts w:hint="eastAsia" w:ascii="宋体" w:hAnsi="宋体" w:eastAsia="宋体" w:cs="宋体"/>
          <w:b/>
          <w:kern w:val="0"/>
          <w:sz w:val="28"/>
          <w:szCs w:val="28"/>
          <w:u w:val="single"/>
        </w:rPr>
        <w:t xml:space="preserve">                              </w:t>
      </w:r>
    </w:p>
    <w:p>
      <w:pPr>
        <w:autoSpaceDE w:val="0"/>
        <w:autoSpaceDN w:val="0"/>
        <w:adjustRightInd w:val="0"/>
        <w:spacing w:line="700" w:lineRule="exact"/>
        <w:ind w:firstLine="1113" w:firstLineChars="396"/>
        <w:rPr>
          <w:rFonts w:ascii="宋体" w:hAnsi="宋体" w:eastAsia="宋体" w:cs="宋体"/>
          <w:b/>
          <w:kern w:val="0"/>
          <w:sz w:val="28"/>
          <w:szCs w:val="28"/>
          <w:u w:val="single"/>
        </w:rPr>
      </w:pPr>
      <w:r>
        <w:rPr>
          <w:rFonts w:hint="eastAsia" w:ascii="宋体" w:hAnsi="宋体" w:eastAsia="宋体" w:cs="宋体"/>
          <w:b/>
          <w:kern w:val="0"/>
          <w:sz w:val="28"/>
          <w:szCs w:val="28"/>
        </w:rPr>
        <w:t>采 购 人：</w:t>
      </w:r>
      <w:r>
        <w:rPr>
          <w:rFonts w:hint="eastAsia" w:ascii="宋体" w:hAnsi="宋体" w:eastAsia="宋体" w:cs="宋体"/>
          <w:b/>
          <w:kern w:val="0"/>
          <w:sz w:val="28"/>
          <w:szCs w:val="28"/>
          <w:u w:val="single"/>
        </w:rPr>
        <w:t xml:space="preserve">  广西水利电力职业技术学院  </w:t>
      </w:r>
    </w:p>
    <w:p>
      <w:pPr>
        <w:autoSpaceDE w:val="0"/>
        <w:autoSpaceDN w:val="0"/>
        <w:adjustRightInd w:val="0"/>
        <w:spacing w:line="700" w:lineRule="exact"/>
        <w:ind w:firstLine="1113" w:firstLineChars="396"/>
        <w:rPr>
          <w:rFonts w:ascii="宋体" w:hAnsi="宋体" w:eastAsia="宋体" w:cs="宋体"/>
          <w:b/>
          <w:kern w:val="0"/>
          <w:sz w:val="28"/>
          <w:szCs w:val="28"/>
          <w:u w:val="single"/>
        </w:rPr>
      </w:pPr>
      <w:r>
        <w:rPr>
          <w:rFonts w:hint="eastAsia" w:ascii="宋体" w:hAnsi="宋体" w:eastAsia="宋体" w:cs="宋体"/>
          <w:b/>
          <w:kern w:val="0"/>
          <w:sz w:val="28"/>
          <w:szCs w:val="28"/>
        </w:rPr>
        <w:t>供</w:t>
      </w:r>
      <w:r>
        <w:rPr>
          <w:rFonts w:hint="eastAsia" w:ascii="宋体" w:hAnsi="宋体" w:eastAsia="宋体" w:cs="宋体"/>
          <w:b/>
          <w:kern w:val="0"/>
          <w:sz w:val="28"/>
          <w:szCs w:val="28"/>
          <w:lang w:val="en-US" w:eastAsia="zh-CN"/>
        </w:rPr>
        <w:t xml:space="preserve"> </w:t>
      </w:r>
      <w:r>
        <w:rPr>
          <w:rFonts w:hint="eastAsia" w:ascii="宋体" w:hAnsi="宋体" w:eastAsia="宋体" w:cs="宋体"/>
          <w:b/>
          <w:kern w:val="0"/>
          <w:sz w:val="28"/>
          <w:szCs w:val="28"/>
        </w:rPr>
        <w:t>应</w:t>
      </w:r>
      <w:r>
        <w:rPr>
          <w:rFonts w:hint="eastAsia" w:ascii="宋体" w:hAnsi="宋体" w:eastAsia="宋体" w:cs="宋体"/>
          <w:b/>
          <w:kern w:val="0"/>
          <w:sz w:val="28"/>
          <w:szCs w:val="28"/>
          <w:lang w:val="en-US" w:eastAsia="zh-CN"/>
        </w:rPr>
        <w:t xml:space="preserve"> </w:t>
      </w:r>
      <w:r>
        <w:rPr>
          <w:rFonts w:hint="eastAsia" w:ascii="宋体" w:hAnsi="宋体" w:eastAsia="宋体" w:cs="宋体"/>
          <w:b/>
          <w:kern w:val="0"/>
          <w:sz w:val="28"/>
          <w:szCs w:val="28"/>
        </w:rPr>
        <w:t>商：</w:t>
      </w:r>
      <w:r>
        <w:rPr>
          <w:rFonts w:hint="eastAsia" w:ascii="宋体" w:hAnsi="宋体" w:eastAsia="宋体" w:cs="宋体"/>
          <w:b/>
          <w:kern w:val="0"/>
          <w:sz w:val="28"/>
          <w:szCs w:val="28"/>
          <w:u w:val="single"/>
        </w:rPr>
        <w:t xml:space="preserve">                             </w:t>
      </w:r>
    </w:p>
    <w:p>
      <w:pPr>
        <w:spacing w:line="400" w:lineRule="exact"/>
        <w:rPr>
          <w:rFonts w:ascii="宋体" w:hAnsi="宋体" w:eastAsia="宋体" w:cs="宋体"/>
          <w:b/>
          <w:sz w:val="28"/>
          <w:szCs w:val="28"/>
        </w:rPr>
      </w:pPr>
    </w:p>
    <w:p>
      <w:pPr>
        <w:pStyle w:val="8"/>
        <w:spacing w:after="0" w:line="400" w:lineRule="exact"/>
        <w:rPr>
          <w:rFonts w:ascii="宋体" w:hAnsi="宋体" w:eastAsia="宋体" w:cs="宋体"/>
          <w:b/>
          <w:sz w:val="28"/>
          <w:szCs w:val="28"/>
        </w:rPr>
      </w:pPr>
    </w:p>
    <w:p>
      <w:pPr>
        <w:autoSpaceDE w:val="0"/>
        <w:autoSpaceDN w:val="0"/>
        <w:adjustRightInd w:val="0"/>
        <w:spacing w:line="400" w:lineRule="exact"/>
        <w:jc w:val="left"/>
        <w:rPr>
          <w:rFonts w:ascii="宋体" w:hAnsi="宋体" w:eastAsia="宋体" w:cs="宋体"/>
          <w:kern w:val="0"/>
          <w:sz w:val="28"/>
          <w:szCs w:val="28"/>
        </w:rPr>
      </w:pPr>
    </w:p>
    <w:p>
      <w:pPr>
        <w:autoSpaceDE w:val="0"/>
        <w:autoSpaceDN w:val="0"/>
        <w:adjustRightInd w:val="0"/>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w:t>
      </w:r>
    </w:p>
    <w:p>
      <w:pPr>
        <w:autoSpaceDE w:val="0"/>
        <w:autoSpaceDN w:val="0"/>
        <w:adjustRightInd w:val="0"/>
        <w:spacing w:line="400" w:lineRule="exact"/>
        <w:jc w:val="left"/>
        <w:rPr>
          <w:rFonts w:ascii="宋体" w:hAnsi="宋体" w:eastAsia="宋体" w:cs="宋体"/>
          <w:kern w:val="0"/>
          <w:sz w:val="28"/>
          <w:szCs w:val="28"/>
        </w:rPr>
      </w:pPr>
    </w:p>
    <w:p>
      <w:pPr>
        <w:autoSpaceDE w:val="0"/>
        <w:autoSpaceDN w:val="0"/>
        <w:adjustRightInd w:val="0"/>
        <w:spacing w:line="400" w:lineRule="exact"/>
        <w:jc w:val="left"/>
        <w:rPr>
          <w:rFonts w:ascii="宋体" w:hAnsi="宋体" w:eastAsia="宋体" w:cs="宋体"/>
          <w:kern w:val="0"/>
          <w:sz w:val="28"/>
          <w:szCs w:val="28"/>
        </w:rPr>
      </w:pPr>
    </w:p>
    <w:p>
      <w:pPr>
        <w:autoSpaceDE w:val="0"/>
        <w:autoSpaceDN w:val="0"/>
        <w:adjustRightInd w:val="0"/>
        <w:spacing w:line="400" w:lineRule="exact"/>
        <w:ind w:firstLine="2800" w:firstLineChars="1000"/>
        <w:jc w:val="left"/>
        <w:rPr>
          <w:rFonts w:ascii="宋体" w:hAnsi="宋体" w:eastAsia="宋体" w:cs="宋体"/>
          <w:kern w:val="0"/>
          <w:sz w:val="28"/>
          <w:szCs w:val="28"/>
        </w:rPr>
      </w:pPr>
      <w:r>
        <w:rPr>
          <w:rFonts w:hint="eastAsia" w:ascii="宋体" w:hAnsi="宋体" w:eastAsia="宋体" w:cs="宋体"/>
          <w:kern w:val="0"/>
          <w:sz w:val="28"/>
          <w:szCs w:val="28"/>
        </w:rPr>
        <w:t>日期：2022年   月   日</w:t>
      </w:r>
    </w:p>
    <w:p>
      <w:pPr>
        <w:pStyle w:val="12"/>
        <w:spacing w:line="400" w:lineRule="exact"/>
        <w:rPr>
          <w:rFonts w:ascii="宋体" w:hAnsi="宋体" w:eastAsia="宋体" w:cs="宋体"/>
          <w:b/>
          <w:sz w:val="24"/>
          <w:szCs w:val="24"/>
        </w:rPr>
      </w:pPr>
      <w:r>
        <w:rPr>
          <w:rFonts w:hint="eastAsia" w:ascii="宋体" w:hAnsi="宋体" w:eastAsia="宋体" w:cs="宋体"/>
          <w:b/>
          <w:sz w:val="24"/>
          <w:szCs w:val="24"/>
        </w:rPr>
        <w:t xml:space="preserve"> </w:t>
      </w:r>
    </w:p>
    <w:p>
      <w:pPr>
        <w:spacing w:line="400" w:lineRule="exact"/>
        <w:jc w:val="center"/>
        <w:rPr>
          <w:rFonts w:ascii="宋体" w:hAnsi="宋体" w:eastAsia="宋体" w:cs="宋体"/>
          <w:b/>
          <w:sz w:val="36"/>
          <w:szCs w:val="36"/>
        </w:rPr>
      </w:pPr>
    </w:p>
    <w:p>
      <w:pPr>
        <w:spacing w:line="400" w:lineRule="exact"/>
        <w:jc w:val="center"/>
        <w:rPr>
          <w:rFonts w:ascii="宋体" w:hAnsi="宋体" w:eastAsia="宋体" w:cs="宋体"/>
          <w:b/>
          <w:sz w:val="36"/>
          <w:szCs w:val="36"/>
        </w:rPr>
      </w:pPr>
    </w:p>
    <w:p>
      <w:pPr>
        <w:spacing w:line="400" w:lineRule="exact"/>
        <w:jc w:val="center"/>
        <w:rPr>
          <w:rFonts w:ascii="宋体" w:hAnsi="宋体" w:eastAsia="宋体" w:cs="宋体"/>
          <w:b/>
          <w:sz w:val="36"/>
          <w:szCs w:val="36"/>
        </w:rPr>
      </w:pPr>
    </w:p>
    <w:p>
      <w:pPr>
        <w:spacing w:line="400" w:lineRule="exact"/>
        <w:jc w:val="center"/>
        <w:rPr>
          <w:rFonts w:ascii="宋体" w:hAnsi="宋体" w:eastAsia="宋体" w:cs="宋体"/>
          <w:b/>
          <w:bCs/>
          <w:sz w:val="36"/>
          <w:szCs w:val="36"/>
        </w:rPr>
      </w:pPr>
      <w:r>
        <w:rPr>
          <w:rFonts w:hint="eastAsia" w:ascii="宋体" w:hAnsi="宋体" w:eastAsia="宋体" w:cs="宋体"/>
          <w:b/>
          <w:sz w:val="36"/>
          <w:szCs w:val="36"/>
        </w:rPr>
        <w:t>合 同 书</w:t>
      </w:r>
    </w:p>
    <w:p/>
    <w:p>
      <w:pPr>
        <w:pStyle w:val="10"/>
        <w:spacing w:line="440" w:lineRule="exact"/>
        <w:rPr>
          <w:rFonts w:hAnsi="宋体" w:eastAsia="宋体" w:cs="宋体"/>
          <w:sz w:val="21"/>
        </w:rPr>
      </w:pPr>
      <w:r>
        <w:rPr>
          <w:rFonts w:hint="eastAsia" w:hAnsi="宋体" w:eastAsia="宋体" w:cs="宋体"/>
          <w:sz w:val="21"/>
        </w:rPr>
        <w:t xml:space="preserve">采购人（甲方）： </w:t>
      </w:r>
      <w:r>
        <w:rPr>
          <w:rFonts w:hint="eastAsia" w:hAnsi="宋体" w:eastAsia="宋体" w:cs="宋体"/>
          <w:sz w:val="21"/>
          <w:u w:val="single"/>
        </w:rPr>
        <w:t xml:space="preserve">  广西水利电力职业技术学院   </w:t>
      </w:r>
    </w:p>
    <w:p>
      <w:pPr>
        <w:pStyle w:val="10"/>
        <w:spacing w:line="440" w:lineRule="exact"/>
        <w:rPr>
          <w:rFonts w:hint="default" w:hAnsi="宋体" w:eastAsia="宋体" w:cs="宋体"/>
          <w:sz w:val="21"/>
          <w:lang w:val="en-US" w:eastAsia="zh-CN"/>
        </w:rPr>
      </w:pPr>
      <w:r>
        <w:rPr>
          <w:rFonts w:hint="eastAsia" w:hAnsi="宋体" w:eastAsia="宋体" w:cs="宋体"/>
          <w:sz w:val="21"/>
        </w:rPr>
        <w:t>供应商（乙方）：</w:t>
      </w:r>
      <w:r>
        <w:rPr>
          <w:rFonts w:hint="eastAsia" w:hAnsi="宋体" w:eastAsia="宋体" w:cs="宋体"/>
          <w:b/>
          <w:sz w:val="21"/>
        </w:rPr>
        <w:t xml:space="preserve"> </w:t>
      </w:r>
      <w:r>
        <w:rPr>
          <w:rFonts w:hint="eastAsia" w:hAnsi="宋体" w:eastAsia="宋体" w:cs="宋体"/>
          <w:sz w:val="21"/>
          <w:u w:val="single"/>
        </w:rPr>
        <w:t xml:space="preserve">                          </w:t>
      </w:r>
      <w:r>
        <w:rPr>
          <w:rFonts w:hint="eastAsia" w:hAnsi="宋体" w:eastAsia="宋体" w:cs="宋体"/>
          <w:sz w:val="21"/>
          <w:u w:val="single"/>
          <w:lang w:val="en-US" w:eastAsia="zh-CN"/>
        </w:rPr>
        <w:t xml:space="preserve">   </w:t>
      </w:r>
    </w:p>
    <w:p>
      <w:pPr>
        <w:pStyle w:val="10"/>
        <w:spacing w:line="440" w:lineRule="exact"/>
        <w:rPr>
          <w:rFonts w:hAnsi="宋体" w:eastAsia="宋体" w:cs="宋体"/>
          <w:sz w:val="21"/>
          <w:u w:val="single"/>
        </w:rPr>
      </w:pPr>
      <w:r>
        <w:rPr>
          <w:rFonts w:hint="eastAsia" w:hAnsi="宋体" w:eastAsia="宋体" w:cs="宋体"/>
          <w:sz w:val="21"/>
        </w:rPr>
        <w:t>项目名称：</w:t>
      </w:r>
      <w:r>
        <w:rPr>
          <w:rFonts w:hint="eastAsia" w:hAnsi="宋体" w:eastAsia="宋体" w:cs="宋体"/>
          <w:sz w:val="21"/>
          <w:u w:val="single"/>
        </w:rPr>
        <w:t xml:space="preserve">                              </w:t>
      </w:r>
      <w:r>
        <w:rPr>
          <w:rFonts w:hint="eastAsia" w:hAnsi="宋体" w:eastAsia="宋体" w:cs="宋体"/>
          <w:sz w:val="21"/>
          <w:u w:val="single"/>
          <w:lang w:val="en-US" w:eastAsia="zh-CN"/>
        </w:rPr>
        <w:t xml:space="preserve">     </w:t>
      </w:r>
      <w:r>
        <w:rPr>
          <w:rFonts w:hint="eastAsia" w:hAnsi="宋体" w:eastAsia="宋体" w:cs="宋体"/>
          <w:sz w:val="21"/>
          <w:u w:val="single"/>
        </w:rPr>
        <w:t xml:space="preserve"> </w:t>
      </w:r>
    </w:p>
    <w:p>
      <w:pPr>
        <w:pStyle w:val="10"/>
        <w:spacing w:line="440" w:lineRule="exact"/>
        <w:rPr>
          <w:rFonts w:hAnsi="宋体" w:eastAsia="宋体" w:cs="宋体"/>
          <w:b/>
          <w:sz w:val="21"/>
        </w:rPr>
      </w:pPr>
      <w:r>
        <w:rPr>
          <w:rFonts w:hint="eastAsia" w:hAnsi="宋体" w:eastAsia="宋体" w:cs="宋体"/>
          <w:sz w:val="21"/>
          <w:lang w:bidi="ar"/>
        </w:rPr>
        <w:t>签订地点：</w:t>
      </w:r>
      <w:r>
        <w:rPr>
          <w:rFonts w:hint="eastAsia" w:hAnsi="宋体" w:eastAsia="宋体" w:cs="宋体"/>
          <w:sz w:val="21"/>
          <w:u w:val="single"/>
          <w:lang w:bidi="ar"/>
        </w:rPr>
        <w:t xml:space="preserve">                             </w:t>
      </w:r>
      <w:r>
        <w:rPr>
          <w:rFonts w:hint="eastAsia" w:hAnsi="宋体" w:eastAsia="宋体" w:cs="宋体"/>
          <w:sz w:val="21"/>
          <w:u w:val="single"/>
          <w:lang w:val="en-US" w:eastAsia="zh-CN" w:bidi="ar"/>
        </w:rPr>
        <w:t xml:space="preserve"> </w:t>
      </w:r>
      <w:r>
        <w:rPr>
          <w:rFonts w:hint="eastAsia" w:hAnsi="宋体" w:eastAsia="宋体" w:cs="宋体"/>
          <w:sz w:val="21"/>
          <w:u w:val="single"/>
          <w:lang w:bidi="ar"/>
        </w:rPr>
        <w:t xml:space="preserve">    </w:t>
      </w:r>
      <w:r>
        <w:rPr>
          <w:rFonts w:hint="eastAsia" w:hAnsi="宋体" w:eastAsia="宋体" w:cs="宋体"/>
          <w:sz w:val="21"/>
          <w:u w:val="single"/>
          <w:lang w:val="en-US" w:eastAsia="zh-CN" w:bidi="ar"/>
        </w:rPr>
        <w:t xml:space="preserve">  </w:t>
      </w:r>
      <w:r>
        <w:rPr>
          <w:rFonts w:hint="eastAsia" w:hAnsi="宋体" w:eastAsia="宋体" w:cs="宋体"/>
          <w:sz w:val="21"/>
          <w:u w:val="single"/>
          <w:lang w:bidi="ar"/>
        </w:rPr>
        <w:t xml:space="preserve"> </w:t>
      </w:r>
      <w:r>
        <w:rPr>
          <w:rFonts w:hint="eastAsia" w:hAnsi="宋体" w:eastAsia="宋体" w:cs="宋体"/>
          <w:sz w:val="21"/>
          <w:u w:val="none"/>
          <w:lang w:val="en-US" w:eastAsia="zh-CN" w:bidi="ar"/>
        </w:rPr>
        <w:t xml:space="preserve">      </w:t>
      </w:r>
      <w:r>
        <w:rPr>
          <w:rFonts w:hint="eastAsia" w:hAnsi="宋体" w:eastAsia="宋体" w:cs="宋体"/>
          <w:sz w:val="21"/>
          <w:lang w:bidi="ar"/>
        </w:rPr>
        <w:t>签订时间：</w:t>
      </w:r>
      <w:r>
        <w:rPr>
          <w:rFonts w:hint="eastAsia" w:hAnsi="宋体" w:eastAsia="宋体" w:cs="宋体"/>
          <w:sz w:val="21"/>
          <w:u w:val="single"/>
          <w:lang w:bidi="ar"/>
        </w:rPr>
        <w:t xml:space="preserve">       </w:t>
      </w:r>
      <w:r>
        <w:rPr>
          <w:rFonts w:hint="eastAsia" w:hAnsi="宋体" w:eastAsia="宋体" w:cs="宋体"/>
          <w:sz w:val="21"/>
          <w:u w:val="single"/>
          <w:lang w:eastAsia="zh-CN" w:bidi="ar"/>
        </w:rPr>
        <w:t>年</w:t>
      </w:r>
      <w:r>
        <w:rPr>
          <w:rFonts w:hint="eastAsia" w:hAnsi="宋体" w:eastAsia="宋体" w:cs="宋体"/>
          <w:sz w:val="21"/>
          <w:u w:val="single"/>
          <w:lang w:val="en-US" w:eastAsia="zh-CN" w:bidi="ar"/>
        </w:rPr>
        <w:t xml:space="preserve">    </w:t>
      </w:r>
      <w:r>
        <w:rPr>
          <w:rFonts w:hint="eastAsia" w:hAnsi="宋体" w:eastAsia="宋体" w:cs="宋体"/>
          <w:sz w:val="21"/>
          <w:u w:val="single"/>
          <w:lang w:eastAsia="zh-CN" w:bidi="ar"/>
        </w:rPr>
        <w:t>月</w:t>
      </w:r>
      <w:r>
        <w:rPr>
          <w:rFonts w:hint="eastAsia" w:hAnsi="宋体" w:eastAsia="宋体" w:cs="宋体"/>
          <w:sz w:val="21"/>
          <w:u w:val="single"/>
          <w:lang w:val="en-US" w:eastAsia="zh-CN" w:bidi="ar"/>
        </w:rPr>
        <w:t xml:space="preserve">   </w:t>
      </w:r>
      <w:r>
        <w:rPr>
          <w:rFonts w:hint="eastAsia" w:hAnsi="宋体" w:eastAsia="宋体" w:cs="宋体"/>
          <w:sz w:val="21"/>
          <w:u w:val="single"/>
          <w:lang w:eastAsia="zh-CN" w:bidi="ar"/>
        </w:rPr>
        <w:t>日</w:t>
      </w:r>
      <w:r>
        <w:rPr>
          <w:rFonts w:hint="eastAsia" w:hAnsi="宋体" w:eastAsia="宋体" w:cs="宋体"/>
          <w:sz w:val="21"/>
          <w:u w:val="single"/>
          <w:lang w:bidi="ar"/>
        </w:rPr>
        <w:t xml:space="preserve">  </w:t>
      </w:r>
      <w:r>
        <w:rPr>
          <w:rFonts w:hint="eastAsia" w:hAnsi="宋体" w:eastAsia="宋体" w:cs="宋体"/>
          <w:sz w:val="21"/>
          <w:u w:val="none"/>
          <w:lang w:bidi="ar"/>
        </w:rPr>
        <w:t xml:space="preserve">      </w:t>
      </w:r>
      <w:r>
        <w:rPr>
          <w:rFonts w:hint="eastAsia" w:hAnsi="宋体" w:eastAsia="宋体" w:cs="宋体"/>
          <w:sz w:val="21"/>
          <w:u w:val="single"/>
          <w:lang w:bidi="ar"/>
        </w:rPr>
        <w:t xml:space="preserve">        </w:t>
      </w:r>
    </w:p>
    <w:p>
      <w:pPr>
        <w:spacing w:line="360" w:lineRule="auto"/>
        <w:ind w:firstLine="420" w:firstLineChars="200"/>
        <w:rPr>
          <w:rFonts w:ascii="宋体" w:hAnsi="宋体" w:eastAsia="宋体" w:cs="宋体"/>
          <w:szCs w:val="21"/>
        </w:rPr>
      </w:pPr>
    </w:p>
    <w:p>
      <w:pPr>
        <w:spacing w:line="380" w:lineRule="exact"/>
        <w:ind w:firstLine="420" w:firstLineChars="200"/>
        <w:rPr>
          <w:rFonts w:ascii="宋体" w:hAnsi="宋体" w:cs="宋体"/>
          <w:szCs w:val="21"/>
        </w:rPr>
      </w:pPr>
      <w:r>
        <w:rPr>
          <w:rFonts w:hint="eastAsia" w:ascii="宋体" w:hAnsi="宋体" w:eastAsia="宋体" w:cs="宋体"/>
          <w:szCs w:val="21"/>
        </w:rPr>
        <w:t>根据《中华人民共和国民法典》及</w:t>
      </w:r>
      <w:r>
        <w:rPr>
          <w:rFonts w:hint="eastAsia" w:ascii="宋体" w:hAnsi="宋体" w:eastAsia="宋体" w:cs="宋体"/>
          <w:szCs w:val="21"/>
          <w:lang w:eastAsia="zh-CN"/>
        </w:rPr>
        <w:t>国家</w:t>
      </w:r>
      <w:r>
        <w:rPr>
          <w:rFonts w:hint="eastAsia" w:ascii="宋体" w:hAnsi="宋体" w:eastAsia="宋体" w:cs="宋体"/>
          <w:szCs w:val="21"/>
        </w:rPr>
        <w:t>有关法律、法规规定，</w:t>
      </w:r>
      <w:r>
        <w:rPr>
          <w:rFonts w:hint="eastAsia" w:ascii="宋体" w:hAnsi="宋体" w:cs="宋体"/>
          <w:szCs w:val="21"/>
        </w:rPr>
        <w:t>按照</w:t>
      </w:r>
      <w:r>
        <w:rPr>
          <w:rFonts w:hint="eastAsia" w:ascii="宋体" w:hAnsi="宋体" w:cs="宋体"/>
          <w:szCs w:val="21"/>
          <w:lang w:eastAsia="zh-CN"/>
        </w:rPr>
        <w:t>竞争性谈判</w:t>
      </w:r>
      <w:r>
        <w:rPr>
          <w:rFonts w:hint="eastAsia" w:ascii="宋体" w:hAnsi="宋体" w:cs="宋体"/>
          <w:szCs w:val="21"/>
        </w:rPr>
        <w:t>文件规定条款和乙方响应文件及其承诺，甲乙双方签订本合同。</w:t>
      </w:r>
    </w:p>
    <w:p>
      <w:pPr>
        <w:spacing w:line="380" w:lineRule="exact"/>
        <w:ind w:firstLine="422" w:firstLineChars="200"/>
        <w:outlineLvl w:val="1"/>
        <w:rPr>
          <w:rFonts w:ascii="宋体" w:hAnsi="宋体" w:cs="宋体"/>
          <w:b/>
          <w:szCs w:val="21"/>
        </w:rPr>
      </w:pPr>
      <w:r>
        <w:rPr>
          <w:rFonts w:hint="eastAsia" w:ascii="宋体" w:hAnsi="宋体" w:cs="宋体"/>
          <w:b/>
          <w:szCs w:val="21"/>
        </w:rPr>
        <w:t>第一条　合同标的</w:t>
      </w:r>
    </w:p>
    <w:p>
      <w:pPr>
        <w:spacing w:line="380" w:lineRule="exact"/>
        <w:ind w:firstLine="420" w:firstLineChars="200"/>
        <w:outlineLvl w:val="2"/>
        <w:rPr>
          <w:rFonts w:ascii="宋体" w:hAnsi="宋体" w:eastAsia="宋体" w:cs="宋体"/>
          <w:szCs w:val="21"/>
        </w:rPr>
      </w:pPr>
      <w:r>
        <w:rPr>
          <w:rFonts w:hint="eastAsia" w:ascii="宋体" w:hAnsi="宋体" w:cs="宋体"/>
          <w:szCs w:val="21"/>
        </w:rPr>
        <w:t>1、项目一览表</w:t>
      </w:r>
    </w:p>
    <w:tbl>
      <w:tblPr>
        <w:tblStyle w:val="16"/>
        <w:tblW w:w="944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64"/>
        <w:gridCol w:w="2808"/>
        <w:gridCol w:w="732"/>
        <w:gridCol w:w="696"/>
        <w:gridCol w:w="1374"/>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序号</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服务名称</w:t>
            </w:r>
          </w:p>
        </w:tc>
        <w:tc>
          <w:tcPr>
            <w:tcW w:w="280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服务内容</w:t>
            </w:r>
          </w:p>
        </w:tc>
        <w:tc>
          <w:tcPr>
            <w:tcW w:w="7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数量</w:t>
            </w:r>
          </w:p>
        </w:tc>
        <w:tc>
          <w:tcPr>
            <w:tcW w:w="69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单位</w:t>
            </w:r>
          </w:p>
        </w:tc>
        <w:tc>
          <w:tcPr>
            <w:tcW w:w="13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单  价</w:t>
            </w:r>
          </w:p>
          <w:p>
            <w:pPr>
              <w:spacing w:line="380" w:lineRule="exact"/>
              <w:jc w:val="center"/>
              <w:rPr>
                <w:rFonts w:ascii="宋体" w:hAnsi="宋体" w:cs="宋体"/>
                <w:szCs w:val="21"/>
              </w:rPr>
            </w:pPr>
            <w:r>
              <w:rPr>
                <w:rFonts w:hint="eastAsia" w:ascii="宋体" w:hAnsi="宋体" w:cs="宋体"/>
                <w:szCs w:val="21"/>
              </w:rPr>
              <w:t>（元）</w:t>
            </w:r>
          </w:p>
        </w:tc>
        <w:tc>
          <w:tcPr>
            <w:tcW w:w="14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总  价</w:t>
            </w:r>
          </w:p>
          <w:p>
            <w:pPr>
              <w:spacing w:line="380" w:lineRule="exact"/>
              <w:jc w:val="center"/>
              <w:rPr>
                <w:rFonts w:ascii="宋体" w:hAnsi="宋体" w:cs="宋体"/>
                <w:szCs w:val="21"/>
              </w:rPr>
            </w:pP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1</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r>
              <w:rPr>
                <w:rFonts w:hint="eastAsia" w:ascii="宋体" w:hAnsi="宋体" w:cs="宋体"/>
                <w:szCs w:val="21"/>
              </w:rPr>
              <w:t xml:space="preserve">           </w:t>
            </w:r>
          </w:p>
        </w:tc>
        <w:tc>
          <w:tcPr>
            <w:tcW w:w="280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p>
        </w:tc>
        <w:tc>
          <w:tcPr>
            <w:tcW w:w="280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eastAsia="宋体" w:cs="宋体"/>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280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40" w:type="dxa"/>
            <w:gridSpan w:val="7"/>
            <w:tcBorders>
              <w:top w:val="single" w:color="auto" w:sz="4" w:space="0"/>
              <w:left w:val="single" w:color="auto" w:sz="4" w:space="0"/>
              <w:bottom w:val="single" w:color="auto" w:sz="4" w:space="0"/>
              <w:right w:val="single" w:color="auto" w:sz="4" w:space="0"/>
            </w:tcBorders>
            <w:vAlign w:val="bottom"/>
          </w:tcPr>
          <w:p>
            <w:pPr>
              <w:spacing w:line="380" w:lineRule="exact"/>
              <w:rPr>
                <w:rFonts w:ascii="宋体" w:hAnsi="宋体" w:cs="宋体"/>
                <w:szCs w:val="21"/>
              </w:rPr>
            </w:pPr>
            <w:r>
              <w:rPr>
                <w:rFonts w:hint="eastAsia" w:ascii="宋体" w:hAnsi="宋体" w:cs="宋体"/>
                <w:szCs w:val="21"/>
              </w:rPr>
              <w:t>人民币合计金额（大写）：</w:t>
            </w:r>
            <w:r>
              <w:rPr>
                <w:rFonts w:hint="eastAsia" w:ascii="宋体" w:hAnsi="宋体" w:cs="宋体"/>
                <w:szCs w:val="21"/>
                <w:u w:val="single"/>
              </w:rPr>
              <w:t xml:space="preserve">                           （¥：        ）</w:t>
            </w:r>
            <w:r>
              <w:rPr>
                <w:rFonts w:hint="eastAsia" w:ascii="宋体" w:hAnsi="宋体" w:cs="宋体"/>
                <w:szCs w:val="21"/>
              </w:rPr>
              <w:t xml:space="preserve">              </w:t>
            </w:r>
          </w:p>
        </w:tc>
      </w:tr>
    </w:tbl>
    <w:p>
      <w:pPr>
        <w:spacing w:line="380" w:lineRule="exact"/>
        <w:ind w:firstLine="420" w:firstLineChars="200"/>
        <w:rPr>
          <w:rFonts w:ascii="宋体" w:hAnsi="宋体" w:cs="宋体"/>
          <w:szCs w:val="21"/>
        </w:rPr>
      </w:pPr>
      <w:r>
        <w:rPr>
          <w:rFonts w:hint="eastAsia" w:ascii="宋体" w:hAnsi="宋体" w:cs="宋体"/>
          <w:szCs w:val="21"/>
        </w:rPr>
        <w:t>2、合同合计金额包括乙方完成本项目所需的一切工作内容而发生的所有直接费用、间接费用、其它费用、税金等全部费用和乙方要求获得的利润以及应由乙方承担的义务、责任和风险所发生的一切费用。</w:t>
      </w:r>
    </w:p>
    <w:p>
      <w:pPr>
        <w:spacing w:line="380" w:lineRule="exact"/>
        <w:ind w:firstLine="422" w:firstLineChars="200"/>
        <w:outlineLvl w:val="1"/>
        <w:rPr>
          <w:rFonts w:ascii="宋体" w:hAnsi="宋体" w:cs="宋体"/>
          <w:b/>
          <w:szCs w:val="21"/>
        </w:rPr>
      </w:pPr>
      <w:r>
        <w:rPr>
          <w:rFonts w:hint="eastAsia" w:ascii="宋体" w:hAnsi="宋体" w:cs="宋体"/>
          <w:b/>
          <w:szCs w:val="21"/>
        </w:rPr>
        <w:t>第二条　质量保证</w:t>
      </w:r>
    </w:p>
    <w:p>
      <w:pPr>
        <w:snapToGrid w:val="0"/>
        <w:spacing w:line="380" w:lineRule="exact"/>
        <w:ind w:firstLine="420" w:firstLineChars="200"/>
        <w:rPr>
          <w:rFonts w:eastAsia="宋体"/>
        </w:rPr>
      </w:pPr>
      <w:r>
        <w:rPr>
          <w:rFonts w:hint="eastAsia"/>
        </w:rPr>
        <w:t>乙方提供的服务质量标准按国家和地方政府的规定和本合同约定的服务质量要求及乙方在响应文件中的承诺执行。</w:t>
      </w:r>
    </w:p>
    <w:p>
      <w:pPr>
        <w:spacing w:line="380" w:lineRule="exact"/>
        <w:ind w:firstLine="422" w:firstLineChars="200"/>
        <w:outlineLvl w:val="1"/>
        <w:rPr>
          <w:rFonts w:ascii="宋体" w:hAnsi="宋体" w:cs="宋体"/>
          <w:szCs w:val="21"/>
        </w:rPr>
      </w:pPr>
      <w:r>
        <w:rPr>
          <w:rFonts w:hint="eastAsia" w:ascii="宋体" w:hAnsi="宋体" w:cs="宋体"/>
          <w:b/>
          <w:szCs w:val="21"/>
        </w:rPr>
        <w:t>第三条　权利保证</w:t>
      </w:r>
    </w:p>
    <w:p>
      <w:pPr>
        <w:snapToGrid w:val="0"/>
        <w:spacing w:line="380" w:lineRule="exact"/>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1、乙方应保证所提供服务在使用时不会侵犯任何第三方的专利权、商标权、工业设计权或其他权利。</w:t>
      </w:r>
    </w:p>
    <w:p>
      <w:pPr>
        <w:snapToGrid w:val="0"/>
        <w:spacing w:line="380" w:lineRule="exact"/>
        <w:ind w:firstLine="420" w:firstLineChars="200"/>
        <w:rPr>
          <w:rFonts w:ascii="宋体" w:hAnsi="宋体" w:cs="宋体"/>
          <w:szCs w:val="21"/>
        </w:rPr>
      </w:pPr>
      <w:r>
        <w:rPr>
          <w:rFonts w:hint="eastAsia" w:ascii="宋体" w:hAnsi="宋体" w:cs="宋体"/>
          <w:szCs w:val="21"/>
        </w:rPr>
        <w:t>2、乙方应按竞争性磋商文件规定的时间向甲方提供使用服务的有关技术资料。</w:t>
      </w:r>
    </w:p>
    <w:p>
      <w:pPr>
        <w:snapToGrid w:val="0"/>
        <w:spacing w:line="380" w:lineRule="exact"/>
        <w:ind w:firstLine="420" w:firstLineChars="200"/>
        <w:rPr>
          <w:rFonts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露，乙方须承担相应的法律责任。</w:t>
      </w:r>
    </w:p>
    <w:p>
      <w:pPr>
        <w:snapToGrid w:val="0"/>
        <w:spacing w:line="380" w:lineRule="exact"/>
        <w:ind w:firstLine="420" w:firstLineChars="200"/>
        <w:rPr>
          <w:rFonts w:ascii="宋体" w:hAnsi="宋体" w:cs="宋体"/>
          <w:szCs w:val="21"/>
        </w:rPr>
      </w:pPr>
      <w:r>
        <w:rPr>
          <w:rFonts w:hint="eastAsia" w:ascii="宋体" w:hAnsi="宋体" w:cs="宋体"/>
          <w:szCs w:val="21"/>
        </w:rPr>
        <w:t>4、乙方保证所交付的服务的所有权完全属于乙方且无任何抵押、质押、查封等产权瑕疵。</w:t>
      </w:r>
    </w:p>
    <w:p>
      <w:pPr>
        <w:spacing w:line="380" w:lineRule="exact"/>
        <w:ind w:firstLine="422" w:firstLineChars="200"/>
        <w:outlineLvl w:val="1"/>
        <w:rPr>
          <w:rFonts w:ascii="宋体" w:hAnsi="宋体" w:eastAsia="宋体" w:cs="宋体"/>
          <w:szCs w:val="21"/>
        </w:rPr>
      </w:pPr>
      <w:r>
        <w:rPr>
          <w:rFonts w:hint="eastAsia" w:ascii="宋体" w:hAnsi="宋体" w:cs="宋体"/>
          <w:b/>
          <w:szCs w:val="21"/>
        </w:rPr>
        <w:t>第四条　交付及验收</w:t>
      </w:r>
    </w:p>
    <w:p>
      <w:pPr>
        <w:spacing w:line="360" w:lineRule="exact"/>
        <w:ind w:firstLine="420" w:firstLineChars="200"/>
        <w:rPr>
          <w:rFonts w:hint="default" w:ascii="宋体" w:hAnsi="宋体" w:eastAsia="宋体" w:cs="宋体"/>
          <w:szCs w:val="21"/>
          <w:u w:val="single"/>
          <w:lang w:val="en-US" w:eastAsia="zh-CN"/>
        </w:rPr>
      </w:pPr>
      <w:r>
        <w:rPr>
          <w:rFonts w:hint="eastAsia" w:ascii="宋体" w:hAnsi="宋体" w:cs="宋体"/>
          <w:szCs w:val="21"/>
        </w:rPr>
        <w:t>1.交付时间：</w:t>
      </w:r>
      <w:r>
        <w:rPr>
          <w:rFonts w:hint="eastAsia" w:ascii="宋体" w:hAnsi="宋体" w:cs="宋体"/>
          <w:szCs w:val="21"/>
          <w:u w:val="single"/>
          <w:lang w:val="en-US" w:eastAsia="zh-CN"/>
        </w:rPr>
        <w:t xml:space="preserve">                              </w:t>
      </w:r>
    </w:p>
    <w:p>
      <w:pPr>
        <w:spacing w:line="380" w:lineRule="exact"/>
        <w:ind w:firstLine="420" w:firstLineChars="200"/>
        <w:rPr>
          <w:rFonts w:ascii="宋体" w:hAnsi="宋体" w:cs="宋体"/>
          <w:szCs w:val="21"/>
        </w:rPr>
      </w:pPr>
      <w:r>
        <w:rPr>
          <w:rFonts w:hint="eastAsia" w:ascii="宋体" w:hAnsi="宋体" w:cs="宋体"/>
          <w:szCs w:val="21"/>
        </w:rPr>
        <w:t>交付时间地点：</w:t>
      </w:r>
      <w:r>
        <w:rPr>
          <w:rFonts w:hint="eastAsia" w:ascii="宋体" w:hAnsi="宋体" w:cs="宋体"/>
          <w:szCs w:val="21"/>
          <w:u w:val="single"/>
        </w:rPr>
        <w:t xml:space="preserve"> 广西区内甲方指定地点 </w:t>
      </w:r>
      <w:r>
        <w:rPr>
          <w:rFonts w:hint="eastAsia" w:ascii="宋体" w:hAnsi="宋体" w:cs="宋体"/>
          <w:szCs w:val="21"/>
        </w:rPr>
        <w:t>。</w:t>
      </w:r>
    </w:p>
    <w:p>
      <w:pPr>
        <w:snapToGrid w:val="0"/>
        <w:spacing w:line="380" w:lineRule="exact"/>
        <w:ind w:firstLine="420" w:firstLineChars="200"/>
        <w:rPr>
          <w:rFonts w:ascii="宋体" w:hAnsi="宋体" w:cs="宋体"/>
          <w:szCs w:val="21"/>
        </w:rPr>
      </w:pPr>
      <w:r>
        <w:rPr>
          <w:rFonts w:hint="eastAsia" w:ascii="宋体" w:hAnsi="宋体" w:cs="宋体"/>
          <w:szCs w:val="21"/>
        </w:rPr>
        <w:t>2、乙方应按响应文件的承诺向甲方提供相应的服务，并提供所服务内容的相关技术资料。</w:t>
      </w:r>
    </w:p>
    <w:p>
      <w:pPr>
        <w:spacing w:line="380" w:lineRule="exact"/>
        <w:ind w:firstLine="420" w:firstLineChars="200"/>
        <w:rPr>
          <w:rFonts w:ascii="宋体" w:hAnsi="宋体" w:cs="宋体"/>
          <w:szCs w:val="21"/>
        </w:rPr>
      </w:pPr>
      <w:r>
        <w:rPr>
          <w:rFonts w:hint="eastAsia" w:ascii="宋体" w:hAnsi="宋体" w:cs="宋体"/>
          <w:szCs w:val="21"/>
        </w:rPr>
        <w:t>3、乙方提供不符合响应文件和本合同规定的服务成果，甲方有权拒绝接受。</w:t>
      </w:r>
    </w:p>
    <w:p>
      <w:pPr>
        <w:spacing w:line="380" w:lineRule="exact"/>
        <w:ind w:firstLine="420" w:firstLineChars="200"/>
        <w:rPr>
          <w:rFonts w:ascii="宋体" w:hAnsi="宋体" w:cs="宋体"/>
          <w:szCs w:val="21"/>
        </w:rPr>
      </w:pPr>
      <w:r>
        <w:rPr>
          <w:rFonts w:hint="eastAsia" w:ascii="宋体" w:hAnsi="宋体" w:cs="宋体"/>
          <w:szCs w:val="21"/>
        </w:rPr>
        <w:t>4、乙方完成服务后应及时书面通知甲方进行验收，甲方应在收到通知后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none"/>
        </w:rPr>
        <w:t>个</w:t>
      </w:r>
      <w:r>
        <w:rPr>
          <w:rFonts w:hint="eastAsia" w:ascii="宋体" w:hAnsi="宋体" w:cs="宋体"/>
          <w:szCs w:val="21"/>
        </w:rPr>
        <w:t>工作日内进行验收，逾期不开始验收的，乙方可视同验收合格。验收合格后由甲乙双方签署验收单并加盖甲方公章，甲乙双方各执一份。</w:t>
      </w:r>
    </w:p>
    <w:p>
      <w:pPr>
        <w:spacing w:line="380" w:lineRule="exact"/>
        <w:ind w:firstLine="420" w:firstLineChars="200"/>
        <w:rPr>
          <w:rFonts w:ascii="宋体" w:hAnsi="宋体" w:cs="宋体"/>
          <w:szCs w:val="21"/>
        </w:rPr>
      </w:pPr>
      <w:r>
        <w:rPr>
          <w:rFonts w:hint="eastAsia" w:ascii="宋体" w:hAnsi="宋体" w:cs="宋体"/>
          <w:szCs w:val="21"/>
        </w:rPr>
        <w:t>5、甲方在初步验收或者最终验收过程中如发现乙方提供的服务成果不满足响应文件及本合同规定的，可暂缓向乙方付款，直到乙方及时完善并提交相应的服务成果且经甲方验收合格后，方可办理付款。</w:t>
      </w:r>
    </w:p>
    <w:p>
      <w:pPr>
        <w:spacing w:line="380" w:lineRule="exact"/>
        <w:ind w:firstLine="420" w:firstLineChars="200"/>
        <w:rPr>
          <w:rFonts w:ascii="宋体" w:hAnsi="宋体" w:cs="宋体"/>
          <w:szCs w:val="21"/>
        </w:rPr>
      </w:pPr>
      <w:r>
        <w:rPr>
          <w:rFonts w:hint="eastAsia" w:ascii="宋体" w:hAnsi="宋体" w:cs="宋体"/>
          <w:szCs w:val="21"/>
        </w:rPr>
        <w:t>6、甲方验收时以书面形式提出异议的，乙方应自收到甲方书面异议后五个工作日内及时予以解决，否则甲方有权不出具服务验收合格单。</w:t>
      </w:r>
    </w:p>
    <w:p>
      <w:pPr>
        <w:spacing w:line="380" w:lineRule="exact"/>
        <w:ind w:firstLine="422" w:firstLineChars="200"/>
        <w:rPr>
          <w:rFonts w:hint="eastAsia" w:ascii="宋体" w:hAnsi="宋体" w:cs="宋体"/>
          <w:b/>
          <w:szCs w:val="21"/>
          <w:lang w:eastAsia="zh-CN"/>
        </w:rPr>
      </w:pPr>
      <w:r>
        <w:rPr>
          <w:rFonts w:hint="eastAsia" w:ascii="宋体" w:hAnsi="宋体" w:eastAsia="宋体" w:cs="宋体"/>
          <w:b/>
          <w:szCs w:val="21"/>
        </w:rPr>
        <w:t>第五条  付款方式</w:t>
      </w:r>
      <w:r>
        <w:rPr>
          <w:rFonts w:hint="eastAsia" w:ascii="宋体" w:hAnsi="宋体" w:cs="宋体"/>
          <w:b/>
          <w:szCs w:val="21"/>
          <w:lang w:eastAsia="zh-CN"/>
        </w:rPr>
        <w:t>：</w:t>
      </w:r>
    </w:p>
    <w:p>
      <w:pPr>
        <w:pStyle w:val="2"/>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1、本项目无预付款。</w:t>
      </w:r>
    </w:p>
    <w:p>
      <w:pPr>
        <w:pStyle w:val="2"/>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向采购人提交施工图设计文件审查合格证书及经审查合格加盖审查章的施工图设计文件等技术资料，并配合采购人完成施工图审查备案后10个工作日内，（1）完成大学生活动中心工程审图工作，支付合同价的30%；（2）完成1#教研综合楼工程审图工作，支付合同价的40%；（3）完成#教研综合楼审图工作，支付合同价的30%。</w:t>
      </w:r>
    </w:p>
    <w:p>
      <w:pPr>
        <w:pStyle w:val="2"/>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每次付款前中标人开具足额发票给采购人，采购人在收到发票后14个日历日内按发票面额支付相应款项。</w:t>
      </w:r>
    </w:p>
    <w:p>
      <w:pPr>
        <w:spacing w:line="380" w:lineRule="exact"/>
        <w:ind w:firstLine="422" w:firstLineChars="200"/>
        <w:outlineLvl w:val="1"/>
        <w:rPr>
          <w:rFonts w:ascii="宋体" w:hAnsi="宋体" w:eastAsia="宋体" w:cs="宋体"/>
          <w:b/>
          <w:szCs w:val="21"/>
        </w:rPr>
      </w:pPr>
      <w:r>
        <w:rPr>
          <w:rFonts w:hint="eastAsia" w:ascii="宋体" w:hAnsi="宋体" w:eastAsia="宋体" w:cs="宋体"/>
          <w:b/>
          <w:szCs w:val="21"/>
        </w:rPr>
        <w:t>第六条　履约保证金</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lang w:eastAsia="zh-CN"/>
        </w:rPr>
        <w:t>本项目不收取履约保证金</w:t>
      </w:r>
      <w:r>
        <w:rPr>
          <w:rFonts w:hint="eastAsia" w:ascii="宋体" w:hAnsi="宋体" w:eastAsia="宋体" w:cs="宋体"/>
          <w:szCs w:val="21"/>
          <w:lang w:val="en-US" w:eastAsia="zh-CN"/>
        </w:rPr>
        <w:t xml:space="preserve"> </w:t>
      </w:r>
      <w:r>
        <w:rPr>
          <w:rFonts w:hint="eastAsia" w:ascii="宋体" w:hAnsi="宋体" w:eastAsia="宋体" w:cs="宋体"/>
          <w:szCs w:val="21"/>
        </w:rPr>
        <w:t>。</w:t>
      </w:r>
    </w:p>
    <w:p>
      <w:pPr>
        <w:spacing w:line="380" w:lineRule="exact"/>
        <w:ind w:firstLine="422" w:firstLineChars="200"/>
        <w:outlineLvl w:val="1"/>
        <w:rPr>
          <w:rFonts w:ascii="宋体" w:hAnsi="宋体" w:cs="宋体"/>
          <w:b/>
          <w:szCs w:val="21"/>
        </w:rPr>
      </w:pPr>
      <w:r>
        <w:rPr>
          <w:rFonts w:hint="eastAsia" w:ascii="宋体" w:hAnsi="宋体" w:cs="宋体"/>
          <w:b/>
          <w:szCs w:val="21"/>
        </w:rPr>
        <w:t>第七条　税费</w:t>
      </w:r>
    </w:p>
    <w:p>
      <w:pPr>
        <w:spacing w:line="380" w:lineRule="exact"/>
        <w:ind w:firstLine="420" w:firstLineChars="200"/>
        <w:rPr>
          <w:rFonts w:ascii="宋体" w:hAnsi="宋体" w:cs="宋体"/>
          <w:szCs w:val="21"/>
        </w:rPr>
      </w:pPr>
      <w:r>
        <w:rPr>
          <w:rFonts w:hint="eastAsia" w:ascii="宋体" w:hAnsi="宋体" w:cs="宋体"/>
          <w:szCs w:val="21"/>
        </w:rPr>
        <w:t>本合同执行中相关的一切税费均由乙方负担，合同另有约定的除外。</w:t>
      </w:r>
    </w:p>
    <w:p>
      <w:pPr>
        <w:spacing w:line="380" w:lineRule="exact"/>
        <w:ind w:firstLine="422" w:firstLineChars="200"/>
        <w:outlineLvl w:val="1"/>
        <w:rPr>
          <w:rFonts w:ascii="宋体" w:hAnsi="宋体" w:eastAsia="宋体"/>
          <w:b/>
          <w:szCs w:val="21"/>
        </w:rPr>
      </w:pPr>
      <w:r>
        <w:rPr>
          <w:rFonts w:hint="eastAsia" w:ascii="宋体" w:hAnsi="宋体" w:cs="宋体"/>
          <w:b/>
          <w:szCs w:val="21"/>
        </w:rPr>
        <w:t xml:space="preserve">第八条  </w:t>
      </w:r>
      <w:r>
        <w:rPr>
          <w:rFonts w:hint="eastAsia" w:ascii="宋体" w:hAnsi="宋体" w:eastAsia="宋体"/>
          <w:b/>
          <w:szCs w:val="21"/>
        </w:rPr>
        <w:t>双方约定</w:t>
      </w:r>
    </w:p>
    <w:p>
      <w:pPr>
        <w:autoSpaceDE w:val="0"/>
        <w:autoSpaceDN w:val="0"/>
        <w:spacing w:line="380" w:lineRule="exact"/>
        <w:ind w:firstLine="420" w:firstLineChars="200"/>
        <w:rPr>
          <w:rFonts w:ascii="宋体" w:hAnsi="宋体" w:eastAsia="宋体"/>
          <w:szCs w:val="21"/>
          <w:lang w:val="zh-CN"/>
        </w:rPr>
      </w:pPr>
      <w:r>
        <w:rPr>
          <w:rFonts w:hint="eastAsia" w:ascii="宋体" w:hAnsi="宋体" w:eastAsia="宋体"/>
          <w:szCs w:val="21"/>
          <w:lang w:val="zh-CN"/>
        </w:rPr>
        <w:t>1、乙方应站在甲方的立场上对甲方委托的项目进行认真、细致、公正的服务，服从甲方的各项管理制度及管理要求。</w:t>
      </w:r>
    </w:p>
    <w:p>
      <w:pPr>
        <w:autoSpaceDE w:val="0"/>
        <w:autoSpaceDN w:val="0"/>
        <w:spacing w:line="380" w:lineRule="exact"/>
        <w:ind w:firstLine="420" w:firstLineChars="200"/>
        <w:rPr>
          <w:rFonts w:ascii="宋体" w:hAnsi="宋体" w:eastAsia="宋体"/>
          <w:szCs w:val="21"/>
          <w:lang w:val="zh-CN"/>
        </w:rPr>
      </w:pPr>
      <w:r>
        <w:rPr>
          <w:rFonts w:hint="eastAsia" w:ascii="宋体" w:hAnsi="宋体" w:eastAsia="宋体"/>
          <w:szCs w:val="21"/>
          <w:lang w:val="zh-CN"/>
        </w:rPr>
        <w:t>2、乙方不得将甲方委托的服务项目转交第三方完成。</w:t>
      </w:r>
    </w:p>
    <w:p>
      <w:pPr>
        <w:autoSpaceDE w:val="0"/>
        <w:autoSpaceDN w:val="0"/>
        <w:spacing w:line="380" w:lineRule="exact"/>
        <w:ind w:firstLine="420" w:firstLineChars="200"/>
        <w:rPr>
          <w:rFonts w:ascii="宋体" w:hAnsi="宋体" w:eastAsia="宋体"/>
          <w:szCs w:val="21"/>
          <w:lang w:val="zh-CN"/>
        </w:rPr>
      </w:pPr>
      <w:r>
        <w:rPr>
          <w:rFonts w:hint="eastAsia" w:ascii="宋体" w:hAnsi="宋体" w:eastAsia="宋体"/>
          <w:szCs w:val="21"/>
          <w:lang w:val="zh-CN"/>
        </w:rPr>
        <w:t>3、乙方应严格按国家有关标准提供服务，对所提交的服务成果</w:t>
      </w:r>
      <w:r>
        <w:rPr>
          <w:rFonts w:hint="eastAsia" w:ascii="宋体" w:hAnsi="宋体" w:eastAsia="宋体" w:cs="宋体"/>
          <w:szCs w:val="21"/>
        </w:rPr>
        <w:t>涉及的专利、著作权等知识产权承担责任，并负责保护甲方的利益不受任何损害。所提供的设备、材料须符合国家有关标准要求。</w:t>
      </w:r>
    </w:p>
    <w:p>
      <w:pPr>
        <w:spacing w:line="380" w:lineRule="exact"/>
        <w:ind w:firstLine="420" w:firstLineChars="200"/>
        <w:rPr>
          <w:rFonts w:ascii="宋体" w:hAnsi="宋体" w:eastAsia="宋体" w:cs="宋体"/>
          <w:b/>
          <w:szCs w:val="21"/>
        </w:rPr>
      </w:pPr>
      <w:r>
        <w:rPr>
          <w:rFonts w:hint="eastAsia" w:ascii="宋体" w:hAnsi="宋体" w:eastAsia="宋体"/>
          <w:szCs w:val="21"/>
          <w:lang w:val="zh-CN"/>
        </w:rPr>
        <w:t>4、乙方在接受甲方委托的服务任务后应积极主动地与甲方联系，落实具体事宜，并安排相应的人员在规定的时间内完成任务。</w:t>
      </w:r>
    </w:p>
    <w:p>
      <w:pPr>
        <w:spacing w:line="380" w:lineRule="exact"/>
        <w:ind w:firstLine="422" w:firstLineChars="200"/>
        <w:outlineLvl w:val="1"/>
        <w:rPr>
          <w:rFonts w:ascii="宋体" w:hAnsi="宋体" w:cs="宋体"/>
          <w:b/>
          <w:szCs w:val="21"/>
        </w:rPr>
      </w:pPr>
      <w:r>
        <w:rPr>
          <w:rFonts w:hint="eastAsia" w:ascii="宋体" w:hAnsi="宋体" w:cs="宋体"/>
          <w:b/>
          <w:szCs w:val="21"/>
        </w:rPr>
        <w:t>第九条　违约责任</w:t>
      </w:r>
    </w:p>
    <w:p>
      <w:pPr>
        <w:snapToGrid w:val="0"/>
        <w:spacing w:line="380" w:lineRule="exact"/>
        <w:ind w:firstLine="420" w:firstLineChars="200"/>
        <w:rPr>
          <w:rFonts w:ascii="宋体" w:hAnsi="宋体" w:cs="宋体"/>
          <w:szCs w:val="21"/>
        </w:rPr>
      </w:pPr>
      <w:r>
        <w:rPr>
          <w:rFonts w:hint="eastAsia" w:ascii="宋体" w:hAnsi="宋体" w:cs="宋体"/>
          <w:szCs w:val="21"/>
        </w:rPr>
        <w:t>1、除不可抗力原因外，乙方没有按照合同规定的时间提供服务的，甲方可要求乙方支付违约金。每推迟一天按合同金额的3‰支付违约金，该违约金累计不超过合同金额的10%。</w:t>
      </w:r>
    </w:p>
    <w:p>
      <w:pPr>
        <w:snapToGrid w:val="0"/>
        <w:spacing w:line="380" w:lineRule="exact"/>
        <w:ind w:firstLine="420" w:firstLineChars="200"/>
        <w:rPr>
          <w:rFonts w:ascii="宋体" w:hAnsi="宋体" w:cs="宋体"/>
          <w:szCs w:val="21"/>
        </w:rPr>
      </w:pPr>
      <w:r>
        <w:rPr>
          <w:rFonts w:hint="eastAsia" w:ascii="宋体" w:hAnsi="宋体" w:cs="宋体"/>
          <w:szCs w:val="21"/>
        </w:rPr>
        <w:t>2、乙方提供的服务（包括</w:t>
      </w:r>
      <w:r>
        <w:rPr>
          <w:rFonts w:hint="eastAsia" w:ascii="宋体" w:hAnsi="宋体" w:eastAsia="宋体" w:cs="宋体"/>
          <w:szCs w:val="21"/>
        </w:rPr>
        <w:t>一切由于文字、商标、技术和软件专利授权</w:t>
      </w:r>
      <w:r>
        <w:rPr>
          <w:rFonts w:hint="eastAsia" w:ascii="宋体" w:hAnsi="宋体" w:cs="宋体"/>
          <w:szCs w:val="21"/>
        </w:rPr>
        <w:t>）如侵犯了第三方合法权益而引发的任何纠纷或者诉讼，均由乙方负责交涉并承担全部责任和有关诉讼费、</w:t>
      </w:r>
      <w:r>
        <w:rPr>
          <w:rFonts w:hint="eastAsia" w:ascii="宋体" w:hAnsi="宋体" w:eastAsia="宋体" w:cs="宋体"/>
          <w:szCs w:val="21"/>
        </w:rPr>
        <w:t>赔偿费等。</w:t>
      </w:r>
    </w:p>
    <w:p>
      <w:pPr>
        <w:snapToGrid w:val="0"/>
        <w:spacing w:line="380" w:lineRule="exact"/>
        <w:ind w:firstLine="420" w:firstLineChars="200"/>
        <w:rPr>
          <w:rFonts w:ascii="宋体" w:hAnsi="宋体" w:cs="宋体"/>
          <w:szCs w:val="21"/>
        </w:rPr>
      </w:pPr>
      <w:r>
        <w:rPr>
          <w:rFonts w:hint="eastAsia" w:ascii="宋体" w:hAnsi="宋体" w:cs="宋体"/>
          <w:szCs w:val="21"/>
        </w:rPr>
        <w:t>3、甲方延期付合同款的，每天向乙方偿付延期款额3‰滞纳金，但滞纳金累计不得超过延期款额5%。</w:t>
      </w:r>
      <w:r>
        <w:rPr>
          <w:rFonts w:hint="eastAsia" w:hAnsi="宋体" w:cs="宋体"/>
        </w:rPr>
        <w:t>甲方无故延期退付履约保证金的，每天向对方偿付未退付履约保证金3‰的违约金。</w:t>
      </w:r>
    </w:p>
    <w:p>
      <w:pPr>
        <w:spacing w:line="380" w:lineRule="exact"/>
        <w:ind w:firstLine="422" w:firstLineChars="200"/>
        <w:outlineLvl w:val="1"/>
        <w:rPr>
          <w:rFonts w:ascii="宋体" w:hAnsi="宋体" w:cs="宋体"/>
          <w:b/>
          <w:szCs w:val="21"/>
        </w:rPr>
      </w:pPr>
      <w:r>
        <w:rPr>
          <w:rFonts w:hint="eastAsia" w:ascii="宋体" w:hAnsi="宋体" w:cs="宋体"/>
          <w:b/>
          <w:szCs w:val="21"/>
        </w:rPr>
        <w:t>第十条  不可抗力事件处理</w:t>
      </w:r>
    </w:p>
    <w:p>
      <w:pPr>
        <w:spacing w:line="380" w:lineRule="exact"/>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pPr>
        <w:spacing w:line="380" w:lineRule="exact"/>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pPr>
        <w:spacing w:line="380" w:lineRule="exact"/>
        <w:ind w:firstLine="420" w:firstLineChars="200"/>
        <w:rPr>
          <w:rFonts w:ascii="宋体" w:hAnsi="宋体" w:cs="宋体"/>
          <w:szCs w:val="21"/>
        </w:rPr>
      </w:pPr>
      <w:r>
        <w:rPr>
          <w:rFonts w:hint="eastAsia" w:ascii="宋体" w:hAnsi="宋体" w:cs="宋体"/>
          <w:szCs w:val="21"/>
        </w:rPr>
        <w:t>3、不可抗力事件延续一百二十天以上，双方应通过友好协商，确定是否继续履行合同。</w:t>
      </w:r>
    </w:p>
    <w:p>
      <w:pPr>
        <w:spacing w:line="380" w:lineRule="exact"/>
        <w:ind w:firstLine="422" w:firstLineChars="200"/>
        <w:outlineLvl w:val="1"/>
        <w:rPr>
          <w:rFonts w:ascii="宋体" w:hAnsi="宋体" w:cs="宋体"/>
          <w:szCs w:val="21"/>
        </w:rPr>
      </w:pPr>
      <w:r>
        <w:rPr>
          <w:rFonts w:hint="eastAsia" w:ascii="宋体" w:hAnsi="宋体" w:cs="宋体"/>
          <w:b/>
          <w:szCs w:val="21"/>
        </w:rPr>
        <w:t>第十一条  合同争议解决</w:t>
      </w:r>
    </w:p>
    <w:p>
      <w:pPr>
        <w:snapToGrid w:val="0"/>
        <w:spacing w:line="380" w:lineRule="exact"/>
        <w:ind w:firstLine="420" w:firstLineChars="200"/>
        <w:rPr>
          <w:rFonts w:ascii="宋体" w:hAnsi="宋体" w:cs="宋体"/>
          <w:szCs w:val="21"/>
        </w:rPr>
      </w:pPr>
      <w:r>
        <w:rPr>
          <w:rFonts w:hint="eastAsia" w:ascii="宋体" w:hAnsi="宋体" w:cs="宋体"/>
          <w:szCs w:val="21"/>
        </w:rPr>
        <w:t>1、因服务质量问题发生争议的，应邀请国家认可的质量检测机构进行鉴定。服务符合标准的，鉴定费由甲方承担；服务不符合标准的，鉴定费由乙方承担。</w:t>
      </w:r>
    </w:p>
    <w:p>
      <w:pPr>
        <w:snapToGrid w:val="0"/>
        <w:spacing w:line="380" w:lineRule="exact"/>
        <w:ind w:firstLine="420" w:firstLineChars="200"/>
        <w:rPr>
          <w:rFonts w:ascii="宋体" w:hAnsi="宋体" w:cs="宋体"/>
          <w:szCs w:val="21"/>
        </w:rPr>
      </w:pPr>
      <w:r>
        <w:rPr>
          <w:rFonts w:hint="eastAsia" w:ascii="宋体" w:hAnsi="宋体" w:cs="宋体"/>
          <w:szCs w:val="21"/>
        </w:rPr>
        <w:t>2、因履行本合同引起的或者与本合同有关的争议，甲乙双方应首先通过友好协商解决，如果协商不能解决，可向</w:t>
      </w:r>
      <w:r>
        <w:rPr>
          <w:rFonts w:hint="eastAsia" w:ascii="宋体" w:hAnsi="宋体" w:cs="宋体"/>
          <w:szCs w:val="21"/>
          <w:u w:val="single"/>
        </w:rPr>
        <w:t>甲方</w:t>
      </w:r>
      <w:r>
        <w:rPr>
          <w:rFonts w:hint="eastAsia" w:ascii="宋体" w:hAnsi="宋体" w:cs="宋体"/>
          <w:szCs w:val="21"/>
        </w:rPr>
        <w:t>所在地有管辖权的人民法院提起诉讼。</w:t>
      </w:r>
    </w:p>
    <w:p>
      <w:pPr>
        <w:snapToGrid w:val="0"/>
        <w:spacing w:line="380" w:lineRule="exact"/>
        <w:ind w:firstLine="420" w:firstLineChars="200"/>
        <w:outlineLvl w:val="2"/>
        <w:rPr>
          <w:rFonts w:ascii="宋体" w:hAnsi="宋体" w:eastAsia="宋体" w:cs="宋体"/>
          <w:szCs w:val="21"/>
        </w:rPr>
      </w:pPr>
      <w:r>
        <w:rPr>
          <w:rFonts w:hint="eastAsia" w:ascii="宋体" w:hAnsi="宋体" w:cs="宋体"/>
          <w:szCs w:val="21"/>
        </w:rPr>
        <w:t>3、诉讼期</w:t>
      </w:r>
      <w:r>
        <w:rPr>
          <w:rFonts w:hint="eastAsia" w:ascii="宋体" w:hAnsi="宋体" w:eastAsia="宋体" w:cs="宋体"/>
          <w:szCs w:val="21"/>
        </w:rPr>
        <w:t>间，本合同继续履行。</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4、本合同载明的联系方式适用于合同双方往来联系、书面通知文件送达及争议解决时法律诉讼文书送达。任一方联系方式发生变更的，应在变更之日起7日内书面通知对方，对方实际收到变更通知之前的送达仍为有效送达。因本合同或变更通知所记载的联系方式错误而无法直接送达的，自交邮之日起第7个日历天视为送达。</w:t>
      </w:r>
    </w:p>
    <w:p>
      <w:pPr>
        <w:spacing w:line="380" w:lineRule="exact"/>
        <w:ind w:firstLine="422" w:firstLineChars="200"/>
        <w:outlineLvl w:val="1"/>
        <w:rPr>
          <w:rFonts w:ascii="宋体" w:hAnsi="宋体" w:cs="宋体"/>
          <w:b/>
          <w:szCs w:val="21"/>
        </w:rPr>
      </w:pPr>
      <w:r>
        <w:rPr>
          <w:rFonts w:hint="eastAsia" w:ascii="宋体" w:hAnsi="宋体" w:cs="宋体"/>
          <w:b/>
          <w:szCs w:val="21"/>
        </w:rPr>
        <w:t>第十二条  合同生效及其它</w:t>
      </w:r>
    </w:p>
    <w:p>
      <w:pPr>
        <w:spacing w:line="380" w:lineRule="exact"/>
        <w:ind w:firstLine="420" w:firstLineChars="200"/>
        <w:rPr>
          <w:rFonts w:ascii="宋体" w:hAnsi="宋体" w:cs="宋体"/>
          <w:szCs w:val="21"/>
        </w:rPr>
      </w:pPr>
      <w:r>
        <w:rPr>
          <w:rFonts w:hint="eastAsia" w:ascii="宋体" w:hAnsi="宋体" w:cs="宋体"/>
          <w:szCs w:val="21"/>
        </w:rPr>
        <w:t>1、合同经双方法定代表人或者授权代表签字并加盖单位公章后生效（委托代理人签字的需后附法定代表人授权委托书，格式自拟）。</w:t>
      </w:r>
    </w:p>
    <w:p>
      <w:pPr>
        <w:spacing w:line="380" w:lineRule="exact"/>
        <w:ind w:firstLine="420" w:firstLineChars="200"/>
        <w:rPr>
          <w:rFonts w:ascii="宋体" w:hAnsi="宋体" w:cs="宋体"/>
          <w:szCs w:val="21"/>
        </w:rPr>
      </w:pPr>
      <w:r>
        <w:rPr>
          <w:rFonts w:hint="eastAsia" w:ascii="宋体" w:hAnsi="宋体" w:cs="宋体"/>
          <w:szCs w:val="21"/>
        </w:rPr>
        <w:t>2、本合同未尽事宜，遵照《中华人民共和国民法典》有关条文执行。</w:t>
      </w:r>
    </w:p>
    <w:p>
      <w:pPr>
        <w:spacing w:line="380" w:lineRule="exact"/>
        <w:ind w:firstLine="422" w:firstLineChars="200"/>
        <w:outlineLvl w:val="1"/>
        <w:rPr>
          <w:rFonts w:ascii="宋体" w:hAnsi="宋体" w:cs="宋体"/>
          <w:b/>
          <w:szCs w:val="21"/>
        </w:rPr>
      </w:pPr>
      <w:r>
        <w:rPr>
          <w:rFonts w:hint="eastAsia" w:ascii="宋体" w:hAnsi="宋体" w:cs="宋体"/>
          <w:b/>
          <w:szCs w:val="21"/>
        </w:rPr>
        <w:t>第十三条　合同的变更、终止与转让</w:t>
      </w:r>
    </w:p>
    <w:p>
      <w:pPr>
        <w:spacing w:line="380" w:lineRule="exact"/>
        <w:ind w:firstLine="420" w:firstLineChars="200"/>
        <w:rPr>
          <w:rFonts w:ascii="宋体" w:hAnsi="宋体" w:cs="宋体"/>
          <w:szCs w:val="21"/>
        </w:rPr>
      </w:pPr>
      <w:r>
        <w:rPr>
          <w:rFonts w:hint="eastAsia" w:ascii="宋体" w:hAnsi="宋体" w:cs="宋体"/>
          <w:szCs w:val="21"/>
        </w:rPr>
        <w:t>1、本合同一经签订，甲乙双方不得擅自变更、中止或者终止。</w:t>
      </w:r>
    </w:p>
    <w:p>
      <w:pPr>
        <w:spacing w:line="380" w:lineRule="exact"/>
        <w:ind w:firstLine="420" w:firstLineChars="200"/>
        <w:rPr>
          <w:rFonts w:ascii="宋体" w:hAnsi="宋体" w:eastAsia="宋体" w:cs="宋体"/>
          <w:szCs w:val="21"/>
        </w:rPr>
      </w:pPr>
      <w:r>
        <w:rPr>
          <w:rFonts w:hint="eastAsia" w:ascii="宋体" w:hAnsi="宋体" w:cs="宋体"/>
          <w:szCs w:val="21"/>
        </w:rPr>
        <w:t>2、乙方不得擅自转让</w:t>
      </w:r>
      <w:r>
        <w:rPr>
          <w:rFonts w:hint="eastAsia" w:ascii="宋体" w:hAnsi="宋体" w:eastAsia="宋体" w:cs="宋体"/>
          <w:szCs w:val="21"/>
        </w:rPr>
        <w:t>其应履行的合同义务。</w:t>
      </w:r>
    </w:p>
    <w:p>
      <w:pPr>
        <w:spacing w:line="380" w:lineRule="exact"/>
        <w:ind w:firstLine="420" w:firstLineChars="200"/>
        <w:rPr>
          <w:rFonts w:ascii="宋体" w:hAnsi="宋体" w:eastAsia="宋体" w:cs="宋体"/>
          <w:szCs w:val="21"/>
        </w:rPr>
      </w:pPr>
      <w:r>
        <w:rPr>
          <w:rFonts w:hint="eastAsia" w:ascii="宋体" w:hAnsi="宋体" w:eastAsia="宋体" w:cs="宋体"/>
          <w:szCs w:val="21"/>
        </w:rPr>
        <w:t>3、合同执行中涉及采购资金和采购内容修改或补充的，须经监管部门审批，并签书面补充协议报监管部门备案，方可作为主合同不可分割的一部分。</w:t>
      </w:r>
    </w:p>
    <w:p>
      <w:pPr>
        <w:spacing w:line="380" w:lineRule="exact"/>
        <w:ind w:firstLine="422" w:firstLineChars="200"/>
        <w:outlineLvl w:val="1"/>
        <w:rPr>
          <w:rFonts w:ascii="宋体" w:hAnsi="宋体" w:cs="宋体"/>
          <w:b/>
          <w:szCs w:val="21"/>
        </w:rPr>
      </w:pPr>
      <w:r>
        <w:rPr>
          <w:rFonts w:hint="eastAsia" w:ascii="宋体" w:hAnsi="宋体" w:cs="宋体"/>
          <w:b/>
          <w:szCs w:val="21"/>
        </w:rPr>
        <w:t>第十四条　签订本合同依据</w:t>
      </w:r>
    </w:p>
    <w:p>
      <w:pPr>
        <w:spacing w:line="380" w:lineRule="exact"/>
        <w:ind w:firstLine="420" w:firstLineChars="200"/>
        <w:rPr>
          <w:rFonts w:hint="eastAsia" w:ascii="宋体" w:hAnsi="宋体" w:eastAsia="宋体" w:cs="宋体"/>
          <w:szCs w:val="21"/>
          <w:lang w:eastAsia="zh-CN"/>
        </w:rPr>
      </w:pPr>
      <w:r>
        <w:rPr>
          <w:rFonts w:hint="eastAsia" w:ascii="宋体" w:hAnsi="宋体" w:cs="宋体"/>
          <w:szCs w:val="21"/>
        </w:rPr>
        <w:t>1.成交通知书</w:t>
      </w:r>
      <w:r>
        <w:rPr>
          <w:rFonts w:hint="eastAsia" w:ascii="宋体" w:hAnsi="宋体" w:cs="宋体"/>
          <w:szCs w:val="21"/>
          <w:lang w:eastAsia="zh-CN"/>
        </w:rPr>
        <w:t>（或成交公告）</w:t>
      </w:r>
    </w:p>
    <w:p>
      <w:pPr>
        <w:spacing w:line="380" w:lineRule="exact"/>
        <w:ind w:firstLine="420" w:firstLineChars="200"/>
        <w:rPr>
          <w:rFonts w:ascii="宋体" w:hAnsi="宋体" w:cs="宋体"/>
          <w:szCs w:val="21"/>
        </w:rPr>
      </w:pPr>
      <w:r>
        <w:rPr>
          <w:rFonts w:hint="eastAsia" w:ascii="宋体" w:hAnsi="宋体" w:cs="宋体"/>
          <w:szCs w:val="21"/>
        </w:rPr>
        <w:t>2.乙方澄清函（如有）</w:t>
      </w:r>
    </w:p>
    <w:p>
      <w:pPr>
        <w:spacing w:line="380" w:lineRule="exact"/>
        <w:ind w:firstLine="420" w:firstLineChars="200"/>
        <w:rPr>
          <w:rFonts w:ascii="宋体" w:hAnsi="宋体" w:cs="宋体"/>
          <w:szCs w:val="21"/>
        </w:rPr>
      </w:pPr>
      <w:r>
        <w:rPr>
          <w:rFonts w:hint="eastAsia" w:ascii="宋体" w:hAnsi="宋体" w:cs="宋体"/>
          <w:szCs w:val="21"/>
        </w:rPr>
        <w:t>3.响应文件</w:t>
      </w:r>
    </w:p>
    <w:p>
      <w:pPr>
        <w:spacing w:line="380" w:lineRule="exact"/>
        <w:ind w:firstLine="420" w:firstLineChars="200"/>
        <w:rPr>
          <w:rFonts w:ascii="宋体" w:hAnsi="宋体" w:cs="宋体"/>
          <w:szCs w:val="21"/>
        </w:rPr>
      </w:pPr>
      <w:r>
        <w:rPr>
          <w:rFonts w:hint="eastAsia" w:ascii="宋体" w:hAnsi="宋体" w:cs="宋体"/>
          <w:szCs w:val="21"/>
        </w:rPr>
        <w:t>4.采购文件及其更正内容（如有）</w:t>
      </w:r>
    </w:p>
    <w:p>
      <w:pPr>
        <w:spacing w:line="380" w:lineRule="exact"/>
        <w:ind w:firstLine="420" w:firstLineChars="200"/>
        <w:rPr>
          <w:rFonts w:ascii="宋体" w:hAnsi="宋体" w:cs="宋体"/>
          <w:szCs w:val="21"/>
        </w:rPr>
      </w:pPr>
      <w:r>
        <w:rPr>
          <w:rFonts w:hint="eastAsia" w:ascii="宋体" w:hAnsi="宋体" w:cs="宋体"/>
          <w:szCs w:val="21"/>
        </w:rPr>
        <w:t>5.其他材料</w:t>
      </w:r>
    </w:p>
    <w:p>
      <w:pPr>
        <w:spacing w:line="380" w:lineRule="exact"/>
        <w:ind w:firstLine="420" w:firstLineChars="200"/>
        <w:rPr>
          <w:rFonts w:ascii="宋体" w:hAnsi="宋体" w:cs="宋体"/>
          <w:szCs w:val="21"/>
        </w:rPr>
      </w:pPr>
      <w:r>
        <w:rPr>
          <w:rFonts w:hint="eastAsia" w:ascii="宋体" w:hAnsi="宋体" w:cs="宋体"/>
          <w:szCs w:val="21"/>
        </w:rPr>
        <w:t>6.上述合同文件互相补充和解释。如果合同文件之间存在矛盾或者不一致之处，以上述文件的排列顺序在先者为准。</w:t>
      </w:r>
    </w:p>
    <w:p>
      <w:pPr>
        <w:spacing w:line="380" w:lineRule="exact"/>
        <w:ind w:firstLine="422" w:firstLineChars="200"/>
        <w:outlineLvl w:val="1"/>
        <w:rPr>
          <w:rFonts w:ascii="宋体" w:hAnsi="宋体" w:cs="宋体"/>
          <w:b/>
          <w:szCs w:val="21"/>
        </w:rPr>
      </w:pPr>
      <w:r>
        <w:rPr>
          <w:rFonts w:hint="eastAsia" w:ascii="宋体" w:hAnsi="宋体" w:cs="宋体"/>
          <w:b/>
          <w:szCs w:val="21"/>
        </w:rPr>
        <w:t>第十五条　其他</w:t>
      </w:r>
    </w:p>
    <w:p>
      <w:pPr>
        <w:spacing w:line="380" w:lineRule="exact"/>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u w:val="single"/>
          <w:lang w:eastAsia="zh-CN"/>
        </w:rPr>
        <w:t>伍</w:t>
      </w:r>
      <w:r>
        <w:rPr>
          <w:rFonts w:hint="eastAsia" w:ascii="宋体" w:hAnsi="宋体" w:cs="宋体"/>
          <w:szCs w:val="21"/>
          <w:u w:val="single"/>
        </w:rPr>
        <w:t xml:space="preserve"> </w:t>
      </w:r>
      <w:r>
        <w:rPr>
          <w:rFonts w:hint="eastAsia" w:ascii="宋体" w:hAnsi="宋体" w:cs="宋体"/>
          <w:szCs w:val="21"/>
        </w:rPr>
        <w:t>份，具有同等法律效力，甲方执</w:t>
      </w:r>
      <w:r>
        <w:rPr>
          <w:rFonts w:hint="eastAsia" w:ascii="宋体" w:hAnsi="宋体" w:cs="宋体"/>
          <w:szCs w:val="21"/>
          <w:u w:val="single"/>
        </w:rPr>
        <w:t xml:space="preserve"> 叁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u w:val="single"/>
          <w:lang w:eastAsia="zh-CN"/>
        </w:rPr>
        <w:t>贰</w:t>
      </w:r>
      <w:r>
        <w:rPr>
          <w:rFonts w:hint="eastAsia" w:ascii="宋体" w:hAnsi="宋体" w:cs="宋体"/>
          <w:szCs w:val="21"/>
          <w:u w:val="single"/>
        </w:rPr>
        <w:t xml:space="preserve"> </w:t>
      </w:r>
      <w:r>
        <w:rPr>
          <w:rFonts w:hint="eastAsia" w:ascii="宋体" w:hAnsi="宋体" w:cs="宋体"/>
          <w:szCs w:val="21"/>
        </w:rPr>
        <w:t>份（可根据需要另增加）。</w:t>
      </w:r>
    </w:p>
    <w:p>
      <w:pPr>
        <w:spacing w:line="380" w:lineRule="exact"/>
        <w:ind w:firstLine="420" w:firstLineChars="200"/>
        <w:jc w:val="left"/>
        <w:rPr>
          <w:rFonts w:ascii="宋体" w:hAnsi="宋体" w:eastAsia="宋体" w:cs="宋体"/>
          <w:szCs w:val="21"/>
        </w:rPr>
      </w:pPr>
      <w:r>
        <w:rPr>
          <w:rFonts w:hint="eastAsia" w:ascii="宋体" w:hAnsi="宋体" w:cs="宋体"/>
          <w:szCs w:val="21"/>
        </w:rPr>
        <w:t>（以下无正文）</w:t>
      </w:r>
    </w:p>
    <w:tbl>
      <w:tblPr>
        <w:tblStyle w:val="16"/>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甲方：（章）</w:t>
            </w:r>
          </w:p>
          <w:p>
            <w:pPr>
              <w:snapToGrid w:val="0"/>
              <w:spacing w:line="360" w:lineRule="auto"/>
              <w:ind w:firstLine="945" w:firstLineChars="450"/>
              <w:jc w:val="right"/>
              <w:rPr>
                <w:rFonts w:ascii="宋体" w:hAnsi="宋体" w:cs="宋体"/>
                <w:szCs w:val="21"/>
              </w:rPr>
            </w:pPr>
          </w:p>
          <w:p>
            <w:pPr>
              <w:snapToGrid w:val="0"/>
              <w:spacing w:line="360" w:lineRule="auto"/>
              <w:ind w:firstLine="945" w:firstLineChars="450"/>
              <w:jc w:val="right"/>
              <w:rPr>
                <w:rFonts w:ascii="宋体" w:hAnsi="宋体" w:cs="宋体"/>
                <w:szCs w:val="21"/>
              </w:rPr>
            </w:pPr>
            <w:r>
              <w:rPr>
                <w:rFonts w:hint="eastAsia" w:ascii="宋体" w:hAnsi="宋体" w:cs="宋体"/>
                <w:szCs w:val="21"/>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 xml:space="preserve">乙方：（章）         </w:t>
            </w:r>
          </w:p>
          <w:p>
            <w:pPr>
              <w:snapToGrid w:val="0"/>
              <w:spacing w:line="360" w:lineRule="auto"/>
              <w:jc w:val="right"/>
              <w:rPr>
                <w:rFonts w:ascii="宋体" w:hAnsi="宋体" w:cs="宋体"/>
                <w:szCs w:val="21"/>
              </w:rPr>
            </w:pPr>
          </w:p>
          <w:p>
            <w:pPr>
              <w:snapToGrid w:val="0"/>
              <w:spacing w:line="360" w:lineRule="auto"/>
              <w:jc w:val="righ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单位地址： 南宁市长</w:t>
            </w:r>
            <w:r>
              <w:rPr>
                <w:rFonts w:hint="eastAsia" w:ascii="宋体" w:hAnsi="宋体" w:cs="宋体"/>
                <w:szCs w:val="21"/>
                <w:lang w:eastAsia="zh-CN"/>
              </w:rPr>
              <w:t>堽</w:t>
            </w:r>
            <w:r>
              <w:rPr>
                <w:rFonts w:hint="eastAsia" w:ascii="宋体" w:hAnsi="宋体" w:cs="宋体"/>
                <w:szCs w:val="21"/>
              </w:rPr>
              <w:t>路99号</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（或）委托代理人：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电子邮箱：</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联系人：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开户银行： 南宁市农行民族长岗支行</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账号：20006001040000459</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邮政编码：</w:t>
            </w:r>
          </w:p>
        </w:tc>
      </w:tr>
    </w:tbl>
    <w:p>
      <w:pPr>
        <w:spacing w:line="400" w:lineRule="exact"/>
        <w:jc w:val="center"/>
        <w:rPr>
          <w:rFonts w:ascii="宋体" w:hAnsi="宋体" w:eastAsia="宋体" w:cs="宋体"/>
          <w:b/>
          <w:sz w:val="44"/>
          <w:szCs w:val="44"/>
        </w:rPr>
      </w:pPr>
    </w:p>
    <w:p>
      <w:pPr>
        <w:spacing w:line="360" w:lineRule="auto"/>
        <w:jc w:val="center"/>
        <w:outlineLvl w:val="0"/>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ascii="宋体" w:hAnsi="宋体" w:cs="宋体"/>
          <w:b/>
          <w:sz w:val="32"/>
          <w:szCs w:val="32"/>
        </w:rPr>
      </w:pPr>
      <w:r>
        <w:rPr>
          <w:rFonts w:hint="eastAsia" w:ascii="宋体" w:hAnsi="宋体" w:cs="宋体"/>
          <w:b/>
          <w:sz w:val="32"/>
          <w:szCs w:val="32"/>
        </w:rPr>
        <w:t>第</w:t>
      </w:r>
      <w:r>
        <w:rPr>
          <w:rFonts w:hint="eastAsia" w:ascii="宋体" w:hAnsi="宋体" w:cs="宋体"/>
          <w:b/>
          <w:sz w:val="32"/>
          <w:szCs w:val="32"/>
          <w:lang w:eastAsia="zh-CN"/>
        </w:rPr>
        <w:t>六</w:t>
      </w:r>
      <w:r>
        <w:rPr>
          <w:rFonts w:hint="eastAsia" w:ascii="宋体" w:hAnsi="宋体" w:cs="宋体"/>
          <w:b/>
          <w:sz w:val="32"/>
          <w:szCs w:val="32"/>
        </w:rPr>
        <w:t>章 竞争性谈判响应文件（格式）</w:t>
      </w:r>
      <w:bookmarkEnd w:id="33"/>
      <w:bookmarkEnd w:id="34"/>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 xml:space="preserve">竞 争 性 谈 判 响 应 文 件 </w:t>
      </w:r>
      <w:r>
        <w:rPr>
          <w:rFonts w:hint="eastAsia" w:ascii="宋体" w:hAnsi="宋体" w:cs="宋体"/>
          <w:szCs w:val="21"/>
        </w:rPr>
        <w:t>(封面)</w:t>
      </w:r>
    </w:p>
    <w:p>
      <w:pPr>
        <w:spacing w:line="360" w:lineRule="auto"/>
        <w:jc w:val="center"/>
        <w:rPr>
          <w:rFonts w:ascii="宋体" w:hAnsi="宋体" w:cs="宋体"/>
          <w:b/>
          <w:sz w:val="32"/>
          <w:szCs w:val="32"/>
        </w:rPr>
      </w:pPr>
    </w:p>
    <w:p>
      <w:pPr>
        <w:spacing w:line="360" w:lineRule="auto"/>
        <w:ind w:right="1060" w:firstLine="6274" w:firstLineChars="1953"/>
        <w:rPr>
          <w:rFonts w:ascii="宋体" w:hAnsi="宋体" w:cs="宋体"/>
          <w:b/>
          <w:sz w:val="32"/>
          <w:szCs w:val="32"/>
        </w:rPr>
      </w:pPr>
    </w:p>
    <w:p>
      <w:pPr>
        <w:spacing w:line="360" w:lineRule="auto"/>
        <w:ind w:right="1060"/>
        <w:jc w:val="right"/>
        <w:rPr>
          <w:rFonts w:ascii="宋体" w:hAnsi="宋体" w:cs="宋体"/>
          <w:szCs w:val="21"/>
        </w:rPr>
      </w:pPr>
      <w:r>
        <w:rPr>
          <w:rFonts w:hint="eastAsia" w:ascii="宋体" w:hAnsi="宋体" w:cs="宋体"/>
          <w:b/>
          <w:sz w:val="32"/>
          <w:szCs w:val="32"/>
        </w:rPr>
        <w:t>正本/副本</w:t>
      </w:r>
    </w:p>
    <w:p>
      <w:pPr>
        <w:spacing w:line="360" w:lineRule="auto"/>
        <w:ind w:firstLine="1575" w:firstLineChars="750"/>
        <w:rPr>
          <w:rFonts w:ascii="宋体" w:hAnsi="宋体" w:cs="宋体"/>
          <w:szCs w:val="21"/>
        </w:rPr>
      </w:pPr>
    </w:p>
    <w:p>
      <w:pPr>
        <w:spacing w:line="360" w:lineRule="auto"/>
        <w:ind w:firstLine="1575" w:firstLineChars="750"/>
        <w:rPr>
          <w:rFonts w:ascii="宋体" w:hAnsi="宋体" w:cs="宋体"/>
          <w:szCs w:val="21"/>
        </w:rPr>
      </w:pPr>
    </w:p>
    <w:p>
      <w:pPr>
        <w:spacing w:line="360" w:lineRule="auto"/>
        <w:ind w:firstLine="1575" w:firstLineChars="750"/>
        <w:rPr>
          <w:rFonts w:ascii="宋体" w:hAnsi="宋体" w:cs="宋体"/>
          <w:szCs w:val="21"/>
        </w:rPr>
      </w:pPr>
    </w:p>
    <w:p>
      <w:pPr>
        <w:spacing w:line="360" w:lineRule="auto"/>
        <w:ind w:firstLine="1575" w:firstLineChars="750"/>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tabs>
          <w:tab w:val="left" w:pos="3240"/>
        </w:tabs>
        <w:spacing w:line="360" w:lineRule="auto"/>
        <w:ind w:firstLine="1575" w:firstLineChars="750"/>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w:t>
      </w:r>
    </w:p>
    <w:p>
      <w:pPr>
        <w:spacing w:line="360" w:lineRule="auto"/>
        <w:ind w:firstLine="1575" w:firstLineChars="750"/>
        <w:rPr>
          <w:rFonts w:ascii="宋体" w:hAnsi="宋体" w:cs="宋体"/>
          <w:szCs w:val="21"/>
          <w:u w:val="single"/>
        </w:rPr>
      </w:pPr>
      <w:r>
        <w:rPr>
          <w:rFonts w:hint="eastAsia" w:ascii="宋体" w:hAnsi="宋体" w:cs="宋体"/>
          <w:szCs w:val="21"/>
        </w:rPr>
        <w:t>谈判内容：</w:t>
      </w:r>
      <w:r>
        <w:rPr>
          <w:rFonts w:hint="eastAsia" w:ascii="宋体" w:hAnsi="宋体" w:cs="宋体"/>
          <w:szCs w:val="21"/>
          <w:u w:val="single"/>
        </w:rPr>
        <w:t xml:space="preserve">  首次报价文件/资格文件/商务技术文件  </w:t>
      </w:r>
    </w:p>
    <w:p>
      <w:pPr>
        <w:tabs>
          <w:tab w:val="left" w:pos="2625"/>
        </w:tabs>
        <w:spacing w:line="360" w:lineRule="auto"/>
        <w:jc w:val="center"/>
        <w:rPr>
          <w:rFonts w:ascii="宋体" w:hAnsi="宋体" w:cs="宋体"/>
          <w:szCs w:val="21"/>
        </w:rPr>
      </w:pPr>
    </w:p>
    <w:p>
      <w:pPr>
        <w:tabs>
          <w:tab w:val="left" w:pos="2625"/>
        </w:tabs>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 xml:space="preserve">                                       </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 xml:space="preserve"> 谈判供应商名称：（盖单位公章）</w:t>
      </w:r>
    </w:p>
    <w:p>
      <w:pPr>
        <w:spacing w:line="360" w:lineRule="auto"/>
        <w:ind w:firstLine="5040" w:firstLineChars="2400"/>
        <w:rPr>
          <w:rFonts w:ascii="宋体" w:hAnsi="宋体" w:cs="宋体"/>
          <w:szCs w:val="21"/>
        </w:rPr>
      </w:pPr>
      <w:r>
        <w:rPr>
          <w:rFonts w:hint="eastAsia" w:ascii="宋体" w:hAnsi="宋体" w:cs="宋体"/>
          <w:szCs w:val="21"/>
        </w:rPr>
        <w:t>年    月    日</w:t>
      </w:r>
    </w:p>
    <w:p>
      <w:pPr>
        <w:spacing w:line="360" w:lineRule="auto"/>
        <w:rPr>
          <w:rFonts w:ascii="宋体" w:hAnsi="宋体" w:cs="宋体"/>
          <w:b/>
          <w:szCs w:val="20"/>
        </w:rPr>
      </w:pPr>
      <w:bookmarkStart w:id="35" w:name="_Toc26922"/>
      <w:bookmarkStart w:id="36" w:name="_Toc21896"/>
    </w:p>
    <w:p>
      <w:pPr>
        <w:pStyle w:val="22"/>
        <w:ind w:firstLine="420"/>
      </w:pPr>
    </w:p>
    <w:p>
      <w:pPr>
        <w:pStyle w:val="22"/>
        <w:ind w:firstLine="420"/>
      </w:pPr>
    </w:p>
    <w:p>
      <w:pPr>
        <w:pStyle w:val="22"/>
        <w:ind w:firstLine="420"/>
      </w:pPr>
    </w:p>
    <w:p>
      <w:pPr>
        <w:pStyle w:val="22"/>
        <w:ind w:firstLine="420"/>
      </w:pPr>
    </w:p>
    <w:p>
      <w:pPr>
        <w:spacing w:line="400" w:lineRule="exact"/>
        <w:outlineLvl w:val="2"/>
        <w:rPr>
          <w:rFonts w:hint="eastAsia" w:ascii="宋体" w:hAnsi="宋体" w:eastAsia="宋体" w:cs="宋体"/>
          <w:b/>
          <w:bCs/>
          <w:szCs w:val="21"/>
        </w:rPr>
      </w:pPr>
    </w:p>
    <w:p>
      <w:pPr>
        <w:spacing w:line="400" w:lineRule="exact"/>
        <w:outlineLvl w:val="2"/>
        <w:rPr>
          <w:rFonts w:ascii="宋体" w:hAnsi="宋体" w:eastAsia="宋体" w:cs="宋体"/>
          <w:b/>
          <w:szCs w:val="21"/>
        </w:rPr>
      </w:pPr>
      <w:r>
        <w:rPr>
          <w:rFonts w:hint="eastAsia" w:ascii="宋体" w:hAnsi="宋体" w:eastAsia="宋体" w:cs="宋体"/>
          <w:b/>
          <w:bCs/>
          <w:szCs w:val="21"/>
        </w:rPr>
        <w:t>附件1：</w:t>
      </w:r>
      <w:r>
        <w:rPr>
          <w:rFonts w:hint="eastAsia" w:ascii="宋体" w:hAnsi="宋体" w:eastAsia="宋体" w:cs="宋体"/>
          <w:b/>
          <w:szCs w:val="21"/>
        </w:rPr>
        <w:t>竞标函</w:t>
      </w:r>
    </w:p>
    <w:p>
      <w:pPr>
        <w:spacing w:line="400" w:lineRule="exact"/>
        <w:jc w:val="center"/>
        <w:rPr>
          <w:rFonts w:ascii="宋体" w:hAnsi="宋体" w:eastAsia="宋体" w:cs="宋体"/>
          <w:b/>
          <w:bCs/>
          <w:szCs w:val="21"/>
        </w:rPr>
      </w:pPr>
      <w:r>
        <w:rPr>
          <w:rFonts w:hint="eastAsia" w:ascii="宋体" w:hAnsi="宋体" w:eastAsia="宋体" w:cs="宋体"/>
          <w:b/>
          <w:bCs/>
          <w:szCs w:val="21"/>
        </w:rPr>
        <w:t>竞标函（格式）</w:t>
      </w:r>
    </w:p>
    <w:p>
      <w:pPr>
        <w:spacing w:line="400" w:lineRule="exact"/>
        <w:rPr>
          <w:rFonts w:ascii="宋体" w:hAnsi="宋体" w:eastAsia="宋体" w:cs="宋体"/>
          <w:szCs w:val="21"/>
        </w:rPr>
      </w:pPr>
    </w:p>
    <w:p>
      <w:pPr>
        <w:pageBreakBefore w:val="0"/>
        <w:widowControl w:val="0"/>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广西水利电力职业技术学院 </w:t>
      </w:r>
      <w:r>
        <w:rPr>
          <w:rFonts w:hint="eastAsia" w:ascii="宋体" w:hAnsi="宋体" w:eastAsia="宋体" w:cs="宋体"/>
          <w:szCs w:val="21"/>
        </w:rPr>
        <w:t>（采购人）</w:t>
      </w:r>
    </w:p>
    <w:p>
      <w:pPr>
        <w:pStyle w:val="10"/>
        <w:pageBreakBefore w:val="0"/>
        <w:widowControl w:val="0"/>
        <w:kinsoku/>
        <w:wordWrap/>
        <w:overflowPunct/>
        <w:topLinePunct w:val="0"/>
        <w:autoSpaceDE/>
        <w:autoSpaceDN/>
        <w:bidi w:val="0"/>
        <w:adjustRightInd w:val="0"/>
        <w:snapToGrid w:val="0"/>
        <w:spacing w:line="320" w:lineRule="exact"/>
        <w:ind w:firstLine="590" w:firstLineChars="281"/>
        <w:textAlignment w:val="baseline"/>
        <w:rPr>
          <w:rFonts w:hAnsi="宋体" w:eastAsia="宋体" w:cs="宋体"/>
          <w:sz w:val="21"/>
        </w:rPr>
      </w:pPr>
      <w:r>
        <w:rPr>
          <w:rFonts w:hint="eastAsia" w:hAnsi="宋体" w:eastAsia="宋体" w:cs="宋体"/>
          <w:sz w:val="21"/>
        </w:rPr>
        <w:t>根据贵方</w:t>
      </w:r>
      <w:r>
        <w:rPr>
          <w:rFonts w:hint="eastAsia" w:hAnsi="宋体" w:eastAsia="宋体" w:cs="宋体"/>
          <w:sz w:val="21"/>
          <w:u w:val="single"/>
        </w:rPr>
        <w:t xml:space="preserve">                  </w:t>
      </w:r>
      <w:r>
        <w:rPr>
          <w:rFonts w:hint="eastAsia" w:hAnsi="宋体" w:eastAsia="宋体" w:cs="宋体"/>
          <w:sz w:val="21"/>
        </w:rPr>
        <w:t>项目的竞争性</w:t>
      </w:r>
      <w:r>
        <w:rPr>
          <w:rFonts w:hint="eastAsia" w:hAnsi="宋体" w:eastAsia="宋体" w:cs="宋体"/>
          <w:sz w:val="21"/>
          <w:lang w:eastAsia="zh-CN"/>
        </w:rPr>
        <w:t>谈判</w:t>
      </w:r>
      <w:r>
        <w:rPr>
          <w:rFonts w:hint="eastAsia" w:hAnsi="宋体" w:eastAsia="宋体" w:cs="宋体"/>
          <w:sz w:val="21"/>
        </w:rPr>
        <w:t>文件要求，正式授权下述签字人</w:t>
      </w:r>
      <w:r>
        <w:rPr>
          <w:rFonts w:hint="eastAsia" w:hAnsi="宋体" w:eastAsia="宋体" w:cs="宋体"/>
          <w:sz w:val="21"/>
          <w:u w:val="single"/>
        </w:rPr>
        <w:t xml:space="preserve">          </w:t>
      </w:r>
      <w:r>
        <w:rPr>
          <w:rFonts w:hint="eastAsia" w:hAnsi="宋体" w:eastAsia="宋体" w:cs="宋体"/>
          <w:sz w:val="21"/>
        </w:rPr>
        <w:t>（姓名 ）代表</w:t>
      </w:r>
      <w:r>
        <w:rPr>
          <w:rFonts w:hint="eastAsia" w:hAnsi="宋体" w:eastAsia="宋体" w:cs="宋体"/>
          <w:sz w:val="21"/>
          <w:u w:val="single"/>
        </w:rPr>
        <w:t xml:space="preserve">                              </w:t>
      </w:r>
      <w:r>
        <w:rPr>
          <w:rFonts w:hint="eastAsia" w:hAnsi="宋体" w:eastAsia="宋体" w:cs="宋体"/>
          <w:sz w:val="21"/>
        </w:rPr>
        <w:t>（供应商名称），提交下述文件正本壹套，副本贰套。</w:t>
      </w:r>
    </w:p>
    <w:p>
      <w:pPr>
        <w:pStyle w:val="10"/>
        <w:pageBreakBefore w:val="0"/>
        <w:widowControl w:val="0"/>
        <w:kinsoku/>
        <w:wordWrap/>
        <w:overflowPunct/>
        <w:topLinePunct w:val="0"/>
        <w:autoSpaceDE/>
        <w:autoSpaceDN/>
        <w:bidi w:val="0"/>
        <w:adjustRightInd w:val="0"/>
        <w:snapToGrid w:val="0"/>
        <w:spacing w:line="320" w:lineRule="exact"/>
        <w:ind w:firstLine="420" w:firstLineChars="200"/>
        <w:textAlignment w:val="baseline"/>
        <w:outlineLvl w:val="2"/>
        <w:rPr>
          <w:rFonts w:hAnsi="宋体" w:eastAsia="宋体" w:cs="宋体"/>
          <w:sz w:val="21"/>
        </w:rPr>
      </w:pPr>
      <w:r>
        <w:rPr>
          <w:rFonts w:hint="eastAsia" w:hAnsi="宋体" w:eastAsia="宋体" w:cs="宋体"/>
          <w:sz w:val="21"/>
        </w:rPr>
        <w:t>1、据此函，签字人宣布同意如下：</w:t>
      </w:r>
    </w:p>
    <w:p>
      <w:pPr>
        <w:pStyle w:val="10"/>
        <w:pageBreakBefore w:val="0"/>
        <w:widowControl w:val="0"/>
        <w:kinsoku/>
        <w:wordWrap/>
        <w:overflowPunct/>
        <w:topLinePunct w:val="0"/>
        <w:autoSpaceDE/>
        <w:autoSpaceDN/>
        <w:bidi w:val="0"/>
        <w:adjustRightInd w:val="0"/>
        <w:snapToGrid w:val="0"/>
        <w:spacing w:line="320" w:lineRule="exact"/>
        <w:ind w:firstLine="420" w:firstLineChars="200"/>
        <w:textAlignment w:val="baseline"/>
        <w:rPr>
          <w:rFonts w:hAnsi="宋体" w:eastAsia="宋体" w:cs="宋体"/>
          <w:sz w:val="21"/>
          <w:u w:val="single"/>
        </w:rPr>
      </w:pPr>
      <w:r>
        <w:rPr>
          <w:rFonts w:hint="eastAsia" w:hAnsi="宋体" w:eastAsia="宋体" w:cs="宋体"/>
          <w:sz w:val="21"/>
        </w:rPr>
        <w:t>我们将按竞争性</w:t>
      </w:r>
      <w:r>
        <w:rPr>
          <w:rFonts w:hint="eastAsia" w:hAnsi="宋体" w:eastAsia="宋体" w:cs="宋体"/>
          <w:sz w:val="21"/>
          <w:lang w:eastAsia="zh-CN"/>
        </w:rPr>
        <w:t>谈判</w:t>
      </w:r>
      <w:r>
        <w:rPr>
          <w:rFonts w:hint="eastAsia" w:hAnsi="宋体" w:eastAsia="宋体" w:cs="宋体"/>
          <w:sz w:val="21"/>
        </w:rPr>
        <w:t>文件的规定及响应文件进行承诺，按如下报价人民币（大写）</w:t>
      </w:r>
      <w:r>
        <w:rPr>
          <w:rFonts w:hint="eastAsia" w:hAnsi="宋体" w:eastAsia="宋体" w:cs="宋体"/>
          <w:sz w:val="21"/>
          <w:u w:val="single"/>
        </w:rPr>
        <w:t xml:space="preserve">                    </w:t>
      </w:r>
    </w:p>
    <w:p>
      <w:pPr>
        <w:pStyle w:val="10"/>
        <w:pageBreakBefore w:val="0"/>
        <w:widowControl w:val="0"/>
        <w:kinsoku/>
        <w:wordWrap/>
        <w:overflowPunct/>
        <w:topLinePunct w:val="0"/>
        <w:autoSpaceDE/>
        <w:autoSpaceDN/>
        <w:bidi w:val="0"/>
        <w:adjustRightInd w:val="0"/>
        <w:snapToGrid w:val="0"/>
        <w:spacing w:line="320" w:lineRule="exact"/>
        <w:textAlignment w:val="baseline"/>
        <w:rPr>
          <w:rFonts w:hAnsi="宋体" w:eastAsia="宋体" w:cs="宋体"/>
          <w:b/>
          <w:bCs/>
          <w:sz w:val="21"/>
          <w:u w:val="single"/>
        </w:rPr>
      </w:pPr>
      <w:r>
        <w:rPr>
          <w:rFonts w:hint="eastAsia" w:hAnsi="宋体" w:eastAsia="宋体" w:cs="宋体"/>
          <w:sz w:val="21"/>
          <w:u w:val="single"/>
        </w:rPr>
        <w:t>(¥：       )</w:t>
      </w:r>
      <w:r>
        <w:rPr>
          <w:rFonts w:hint="eastAsia" w:hAnsi="宋体" w:eastAsia="宋体" w:cs="宋体"/>
          <w:sz w:val="21"/>
        </w:rPr>
        <w:t>（详见报价表），服务期</w:t>
      </w:r>
      <w:r>
        <w:rPr>
          <w:rFonts w:hint="eastAsia" w:hAnsi="宋体" w:eastAsia="宋体" w:cs="宋体"/>
          <w:sz w:val="21"/>
          <w:u w:val="single"/>
        </w:rPr>
        <w:t xml:space="preserve">：          </w:t>
      </w:r>
      <w:r>
        <w:rPr>
          <w:rFonts w:hint="eastAsia" w:hAnsi="宋体" w:eastAsia="宋体" w:cs="宋体"/>
          <w:sz w:val="21"/>
        </w:rPr>
        <w:t xml:space="preserve"> 。</w:t>
      </w:r>
    </w:p>
    <w:p>
      <w:pPr>
        <w:pStyle w:val="10"/>
        <w:pageBreakBefore w:val="0"/>
        <w:widowControl w:val="0"/>
        <w:kinsoku/>
        <w:wordWrap/>
        <w:overflowPunct/>
        <w:topLinePunct w:val="0"/>
        <w:autoSpaceDE/>
        <w:autoSpaceDN/>
        <w:bidi w:val="0"/>
        <w:adjustRightInd w:val="0"/>
        <w:snapToGrid w:val="0"/>
        <w:spacing w:line="320" w:lineRule="exact"/>
        <w:ind w:firstLine="420" w:firstLineChars="200"/>
        <w:textAlignment w:val="baseline"/>
        <w:rPr>
          <w:rFonts w:hAnsi="宋体" w:eastAsia="宋体" w:cs="宋体"/>
          <w:sz w:val="21"/>
        </w:rPr>
      </w:pPr>
      <w:r>
        <w:rPr>
          <w:rFonts w:hint="eastAsia" w:hAnsi="宋体" w:eastAsia="宋体" w:cs="宋体"/>
          <w:sz w:val="21"/>
        </w:rPr>
        <w:t>2、我方同意在供应商须知规定的时间起遵循本响应文件，并在供应商须知规定的</w:t>
      </w:r>
      <w:r>
        <w:rPr>
          <w:rFonts w:hint="eastAsia" w:hAnsi="宋体" w:eastAsia="宋体" w:cs="宋体"/>
          <w:sz w:val="21"/>
          <w:lang w:eastAsia="zh-CN"/>
        </w:rPr>
        <w:t>谈判</w:t>
      </w:r>
      <w:r>
        <w:rPr>
          <w:rFonts w:hint="eastAsia" w:hAnsi="宋体" w:eastAsia="宋体" w:cs="宋体"/>
          <w:sz w:val="21"/>
        </w:rPr>
        <w:t>有效期</w:t>
      </w:r>
      <w:r>
        <w:rPr>
          <w:rFonts w:hint="eastAsia" w:eastAsia="宋体"/>
        </w:rPr>
        <w:t>（</w:t>
      </w:r>
      <w:r>
        <w:t>自响应文件递交截止之日起</w:t>
      </w:r>
      <w:r>
        <w:rPr>
          <w:rFonts w:hint="eastAsia"/>
          <w:u w:val="single"/>
        </w:rPr>
        <w:t xml:space="preserve">     </w:t>
      </w:r>
      <w:r>
        <w:t>天</w:t>
      </w:r>
      <w:r>
        <w:rPr>
          <w:rFonts w:hint="eastAsia" w:eastAsia="宋体"/>
        </w:rPr>
        <w:t>）</w:t>
      </w:r>
      <w:r>
        <w:rPr>
          <w:rFonts w:hint="eastAsia" w:hAnsi="宋体" w:eastAsia="宋体" w:cs="宋体"/>
          <w:sz w:val="21"/>
        </w:rPr>
        <w:t>前均具有约束力，并有可能成交。</w:t>
      </w:r>
    </w:p>
    <w:p>
      <w:pPr>
        <w:pageBreakBefore w:val="0"/>
        <w:widowControl w:val="0"/>
        <w:kinsoku/>
        <w:wordWrap/>
        <w:overflowPunct/>
        <w:topLinePunct w:val="0"/>
        <w:autoSpaceDE/>
        <w:autoSpaceDN/>
        <w:bidi w:val="0"/>
        <w:spacing w:line="320" w:lineRule="exact"/>
        <w:ind w:firstLine="482"/>
        <w:rPr>
          <w:rFonts w:ascii="宋体" w:hAnsi="宋体" w:eastAsia="宋体" w:cs="宋体"/>
          <w:szCs w:val="21"/>
        </w:rPr>
      </w:pPr>
      <w:r>
        <w:rPr>
          <w:rFonts w:hint="eastAsia" w:ascii="宋体" w:hAnsi="宋体" w:eastAsia="宋体" w:cs="宋体"/>
          <w:szCs w:val="21"/>
        </w:rPr>
        <w:t>3、我方在此声明，所递交的响应文件及有关资料内容完整、真实和准确。</w:t>
      </w:r>
    </w:p>
    <w:p>
      <w:pPr>
        <w:pageBreakBefore w:val="0"/>
        <w:widowControl w:val="0"/>
        <w:kinsoku/>
        <w:wordWrap/>
        <w:overflowPunct/>
        <w:topLinePunct w:val="0"/>
        <w:autoSpaceDE/>
        <w:autoSpaceDN/>
        <w:bidi w:val="0"/>
        <w:spacing w:line="320" w:lineRule="exact"/>
        <w:ind w:firstLine="482"/>
        <w:rPr>
          <w:rFonts w:ascii="宋体" w:hAnsi="宋体" w:eastAsia="宋体" w:cs="宋体"/>
          <w:szCs w:val="21"/>
        </w:rPr>
      </w:pPr>
      <w:r>
        <w:rPr>
          <w:rFonts w:hint="eastAsia" w:ascii="宋体" w:hAnsi="宋体" w:eastAsia="宋体" w:cs="宋体"/>
          <w:szCs w:val="21"/>
        </w:rPr>
        <w:t>4、我方承诺已经具备《中华人民共和国政府采购法》、《中华人民共和国招标投标法》中规定的参加政府采购活动的供应商应当具备的条件：</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具有独立承担民事责任的能力；</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具有良好的商业信誉和健全的财务会计制度；</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具有履行合同所必需的设备和专业技术能力；</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有依法缴纳税收和社会保障资金的良好记录；</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参加政府采购活动前三年内，在经营活动中没有重大违法记录；</w:t>
      </w:r>
    </w:p>
    <w:p>
      <w:pPr>
        <w:pageBreakBefore w:val="0"/>
        <w:widowControl w:val="0"/>
        <w:numPr>
          <w:ilvl w:val="0"/>
          <w:numId w:val="1"/>
        </w:numPr>
        <w:tabs>
          <w:tab w:val="left" w:pos="945"/>
        </w:tabs>
        <w:kinsoku/>
        <w:wordWrap/>
        <w:overflowPunct/>
        <w:topLinePunct w:val="0"/>
        <w:autoSpaceDE/>
        <w:autoSpaceDN/>
        <w:bidi w:val="0"/>
        <w:spacing w:line="320" w:lineRule="exact"/>
        <w:rPr>
          <w:rFonts w:ascii="宋体" w:hAnsi="宋体" w:eastAsia="宋体" w:cs="宋体"/>
          <w:szCs w:val="21"/>
        </w:rPr>
      </w:pPr>
      <w:r>
        <w:rPr>
          <w:rFonts w:hint="eastAsia" w:ascii="宋体" w:hAnsi="宋体" w:eastAsia="宋体" w:cs="宋体"/>
          <w:szCs w:val="21"/>
        </w:rPr>
        <w:t>法律、行政法规规定的其他条件。</w:t>
      </w:r>
    </w:p>
    <w:p>
      <w:pPr>
        <w:pageBreakBefore w:val="0"/>
        <w:widowControl w:val="0"/>
        <w:tabs>
          <w:tab w:val="left" w:pos="945"/>
        </w:tabs>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5、</w:t>
      </w:r>
      <w:r>
        <w:rPr>
          <w:szCs w:val="21"/>
        </w:rPr>
        <w:t>我方承诺在参加本项目活动前，没有被纳入政府部门或银行认定的失信名单</w:t>
      </w:r>
      <w:r>
        <w:rPr>
          <w:rFonts w:hint="eastAsia"/>
          <w:szCs w:val="21"/>
        </w:rPr>
        <w:t>，</w:t>
      </w:r>
      <w:r>
        <w:rPr>
          <w:szCs w:val="21"/>
        </w:rPr>
        <w:t>未被列入失信被执行人、重大税收违法案件当事人名单</w:t>
      </w:r>
      <w:r>
        <w:rPr>
          <w:rFonts w:hint="eastAsia"/>
          <w:szCs w:val="21"/>
        </w:rPr>
        <w:t>，</w:t>
      </w:r>
      <w:r>
        <w:rPr>
          <w:szCs w:val="21"/>
        </w:rPr>
        <w:t>我方具有良好的商业信誉。</w:t>
      </w:r>
      <w:r>
        <w:rPr>
          <w:rFonts w:hint="eastAsia"/>
          <w:szCs w:val="21"/>
        </w:rPr>
        <w:t>如我方提供的声明不实，则接受本次响应作为响应无效的处理</w:t>
      </w:r>
      <w:r>
        <w:rPr>
          <w:szCs w:val="21"/>
        </w:rPr>
        <w:t>。</w:t>
      </w:r>
    </w:p>
    <w:p>
      <w:pPr>
        <w:pageBreakBefore w:val="0"/>
        <w:widowControl w:val="0"/>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6、我方已详细审核竞争性</w:t>
      </w:r>
      <w:r>
        <w:rPr>
          <w:rFonts w:hint="eastAsia" w:ascii="宋体" w:hAnsi="宋体" w:eastAsia="宋体" w:cs="宋体"/>
          <w:szCs w:val="21"/>
          <w:lang w:eastAsia="zh-CN"/>
        </w:rPr>
        <w:t>谈判</w:t>
      </w:r>
      <w:r>
        <w:rPr>
          <w:rFonts w:hint="eastAsia" w:ascii="宋体" w:hAnsi="宋体" w:eastAsia="宋体" w:cs="宋体"/>
          <w:szCs w:val="21"/>
        </w:rPr>
        <w:t>文件，我方知道必须放弃提出含糊不清或误解问题的权利。</w:t>
      </w:r>
    </w:p>
    <w:p>
      <w:pPr>
        <w:pageBreakBefore w:val="0"/>
        <w:widowControl w:val="0"/>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7、我方同意应贵方要求提供与本竞标有关的任何数据或资料。若贵方需要，我方愿意提供我方作出的一切承诺的证明材料。</w:t>
      </w:r>
    </w:p>
    <w:p>
      <w:pPr>
        <w:pageBreakBefore w:val="0"/>
        <w:widowControl w:val="0"/>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8、我方完全理解贵方不一定接受竞标报价最低的供应商为成交供应商的行为。</w:t>
      </w:r>
    </w:p>
    <w:p>
      <w:pPr>
        <w:pageBreakBefore w:val="0"/>
        <w:widowControl w:val="0"/>
        <w:kinsoku/>
        <w:wordWrap/>
        <w:overflowPunct/>
        <w:topLinePunct w:val="0"/>
        <w:autoSpaceDE/>
        <w:autoSpaceDN/>
        <w:bidi w:val="0"/>
        <w:spacing w:line="320" w:lineRule="exact"/>
        <w:ind w:firstLine="420" w:firstLineChars="200"/>
        <w:rPr>
          <w:rFonts w:ascii="宋体" w:hAnsi="宋体" w:eastAsia="宋体" w:cs="宋体"/>
          <w:szCs w:val="21"/>
        </w:rPr>
      </w:pPr>
      <w:r>
        <w:rPr>
          <w:rFonts w:hint="eastAsia" w:ascii="宋体" w:hAnsi="宋体" w:eastAsia="宋体" w:cs="宋体"/>
          <w:szCs w:val="21"/>
        </w:rPr>
        <w:t>9、如我方成交，我方承诺根据竞争性</w:t>
      </w:r>
      <w:r>
        <w:rPr>
          <w:rFonts w:hint="eastAsia" w:ascii="宋体" w:hAnsi="宋体" w:eastAsia="宋体" w:cs="宋体"/>
          <w:szCs w:val="21"/>
          <w:lang w:eastAsia="zh-CN"/>
        </w:rPr>
        <w:t>谈判</w:t>
      </w:r>
      <w:r>
        <w:rPr>
          <w:rFonts w:hint="eastAsia" w:ascii="宋体" w:hAnsi="宋体" w:eastAsia="宋体" w:cs="宋体"/>
          <w:szCs w:val="21"/>
        </w:rPr>
        <w:t>文件的规定，承担完成合同的责任和义务。</w:t>
      </w:r>
    </w:p>
    <w:p>
      <w:pPr>
        <w:pageBreakBefore w:val="0"/>
        <w:widowControl w:val="0"/>
        <w:kinsoku/>
        <w:wordWrap/>
        <w:overflowPunct/>
        <w:topLinePunct w:val="0"/>
        <w:autoSpaceDE/>
        <w:autoSpaceDN/>
        <w:bidi w:val="0"/>
        <w:snapToGrid w:val="0"/>
        <w:spacing w:line="320" w:lineRule="exact"/>
        <w:ind w:firstLine="420" w:firstLineChars="200"/>
        <w:rPr>
          <w:szCs w:val="21"/>
        </w:rPr>
      </w:pPr>
      <w:r>
        <w:rPr>
          <w:rFonts w:hint="eastAsia"/>
          <w:szCs w:val="21"/>
        </w:rPr>
        <w:t>10、</w:t>
      </w:r>
      <w:r>
        <w:rPr>
          <w:szCs w:val="21"/>
        </w:rPr>
        <w:t>我方对以上声明负全部法律责任。如有虚假或隐瞒，我方愿意承担一切后果，并不再寻求任何旨在减轻或免除法律责任的辩解。</w:t>
      </w:r>
    </w:p>
    <w:p>
      <w:pPr>
        <w:pStyle w:val="10"/>
        <w:pageBreakBefore w:val="0"/>
        <w:widowControl w:val="0"/>
        <w:kinsoku/>
        <w:wordWrap/>
        <w:overflowPunct/>
        <w:topLinePunct w:val="0"/>
        <w:autoSpaceDE/>
        <w:autoSpaceDN/>
        <w:bidi w:val="0"/>
        <w:adjustRightInd w:val="0"/>
        <w:snapToGrid w:val="0"/>
        <w:spacing w:line="320" w:lineRule="exact"/>
        <w:ind w:left="420"/>
        <w:textAlignment w:val="baseline"/>
        <w:rPr>
          <w:rFonts w:hAnsi="宋体" w:eastAsia="宋体" w:cs="宋体"/>
          <w:sz w:val="21"/>
        </w:rPr>
      </w:pPr>
    </w:p>
    <w:p>
      <w:pPr>
        <w:pStyle w:val="10"/>
        <w:pageBreakBefore w:val="0"/>
        <w:widowControl w:val="0"/>
        <w:kinsoku/>
        <w:wordWrap/>
        <w:overflowPunct/>
        <w:topLinePunct w:val="0"/>
        <w:autoSpaceDE/>
        <w:autoSpaceDN/>
        <w:bidi w:val="0"/>
        <w:adjustRightInd w:val="0"/>
        <w:snapToGrid w:val="0"/>
        <w:spacing w:line="320" w:lineRule="exact"/>
        <w:ind w:firstLine="420"/>
        <w:textAlignment w:val="baseline"/>
        <w:rPr>
          <w:rFonts w:hAnsi="宋体" w:eastAsia="宋体" w:cs="宋体"/>
          <w:sz w:val="21"/>
        </w:rPr>
      </w:pPr>
      <w:r>
        <w:rPr>
          <w:rFonts w:hint="eastAsia" w:hAnsi="宋体" w:eastAsia="宋体" w:cs="宋体"/>
          <w:sz w:val="21"/>
        </w:rPr>
        <w:t>与本</w:t>
      </w:r>
      <w:r>
        <w:rPr>
          <w:rFonts w:hint="eastAsia" w:hAnsi="宋体" w:eastAsia="宋体" w:cs="宋体"/>
          <w:sz w:val="21"/>
          <w:lang w:eastAsia="zh-CN"/>
        </w:rPr>
        <w:t>谈判</w:t>
      </w:r>
      <w:r>
        <w:rPr>
          <w:rFonts w:hint="eastAsia" w:hAnsi="宋体" w:eastAsia="宋体" w:cs="宋体"/>
          <w:sz w:val="21"/>
        </w:rPr>
        <w:t>有关的正式通讯地址为：</w:t>
      </w:r>
    </w:p>
    <w:p>
      <w:pPr>
        <w:pStyle w:val="10"/>
        <w:pageBreakBefore w:val="0"/>
        <w:widowControl w:val="0"/>
        <w:kinsoku/>
        <w:wordWrap/>
        <w:overflowPunct/>
        <w:topLinePunct w:val="0"/>
        <w:autoSpaceDE/>
        <w:autoSpaceDN/>
        <w:bidi w:val="0"/>
        <w:adjustRightInd w:val="0"/>
        <w:snapToGrid w:val="0"/>
        <w:spacing w:line="320" w:lineRule="exact"/>
        <w:ind w:firstLine="420"/>
        <w:textAlignment w:val="baseline"/>
        <w:rPr>
          <w:rFonts w:hAnsi="宋体" w:eastAsia="宋体" w:cs="宋体"/>
          <w:sz w:val="21"/>
          <w:u w:val="single"/>
        </w:rPr>
      </w:pPr>
      <w:r>
        <w:rPr>
          <w:rFonts w:hint="eastAsia" w:hAnsi="宋体" w:eastAsia="宋体" w:cs="宋体"/>
          <w:sz w:val="21"/>
        </w:rPr>
        <w:t>地址：</w:t>
      </w:r>
      <w:r>
        <w:rPr>
          <w:rFonts w:hint="eastAsia" w:hAnsi="宋体" w:eastAsia="宋体" w:cs="宋体"/>
          <w:sz w:val="21"/>
          <w:u w:val="single"/>
        </w:rPr>
        <w:t xml:space="preserve">                                </w:t>
      </w:r>
      <w:r>
        <w:rPr>
          <w:rFonts w:hint="eastAsia" w:hAnsi="宋体" w:eastAsia="宋体" w:cs="宋体"/>
          <w:sz w:val="21"/>
        </w:rPr>
        <w:t xml:space="preserve"> 邮政编码：</w:t>
      </w:r>
      <w:r>
        <w:rPr>
          <w:rFonts w:hint="eastAsia" w:hAnsi="宋体" w:eastAsia="宋体" w:cs="宋体"/>
          <w:sz w:val="21"/>
          <w:u w:val="single"/>
        </w:rPr>
        <w:t xml:space="preserve"> </w:t>
      </w:r>
      <w:r>
        <w:rPr>
          <w:rFonts w:hint="eastAsia" w:hAnsi="宋体" w:eastAsia="宋体" w:cs="宋体"/>
          <w:sz w:val="21"/>
          <w:u w:val="single"/>
          <w:lang w:val="en-US" w:eastAsia="zh-CN"/>
        </w:rPr>
        <w:t xml:space="preserve">        </w:t>
      </w:r>
      <w:r>
        <w:rPr>
          <w:rFonts w:hint="eastAsia" w:hAnsi="宋体" w:eastAsia="宋体" w:cs="宋体"/>
          <w:sz w:val="21"/>
        </w:rPr>
        <w:t>电话/传真：</w:t>
      </w:r>
      <w:r>
        <w:rPr>
          <w:rFonts w:hint="eastAsia" w:hAnsi="宋体" w:eastAsia="宋体" w:cs="宋体"/>
          <w:sz w:val="21"/>
          <w:u w:val="single"/>
        </w:rPr>
        <w:t xml:space="preserve">              </w:t>
      </w:r>
    </w:p>
    <w:p>
      <w:pPr>
        <w:pStyle w:val="1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baseline"/>
        <w:rPr>
          <w:rFonts w:hAnsi="宋体" w:eastAsia="宋体" w:cs="宋体"/>
          <w:sz w:val="21"/>
        </w:rPr>
      </w:pPr>
      <w:bookmarkStart w:id="37" w:name="OLE_LINK3"/>
    </w:p>
    <w:p>
      <w:pPr>
        <w:pStyle w:val="5"/>
        <w:pageBreakBefore w:val="0"/>
        <w:widowControl w:val="0"/>
        <w:kinsoku/>
        <w:wordWrap/>
        <w:overflowPunct/>
        <w:topLinePunct w:val="0"/>
        <w:autoSpaceDE/>
        <w:autoSpaceDN/>
        <w:bidi w:val="0"/>
        <w:spacing w:before="0" w:after="0" w:line="320" w:lineRule="exact"/>
        <w:rPr>
          <w:sz w:val="21"/>
          <w:szCs w:val="21"/>
        </w:rPr>
      </w:pPr>
    </w:p>
    <w:p>
      <w:pPr>
        <w:pStyle w:val="10"/>
        <w:pageBreakBefore w:val="0"/>
        <w:widowControl w:val="0"/>
        <w:kinsoku/>
        <w:wordWrap/>
        <w:overflowPunct/>
        <w:topLinePunct w:val="0"/>
        <w:autoSpaceDE/>
        <w:autoSpaceDN/>
        <w:bidi w:val="0"/>
        <w:adjustRightInd w:val="0"/>
        <w:snapToGrid w:val="0"/>
        <w:spacing w:line="320" w:lineRule="exact"/>
        <w:ind w:firstLine="1050" w:firstLineChars="500"/>
        <w:jc w:val="left"/>
        <w:textAlignment w:val="baseline"/>
        <w:rPr>
          <w:rFonts w:hAnsi="宋体" w:eastAsia="宋体" w:cs="宋体"/>
          <w:sz w:val="21"/>
        </w:rPr>
      </w:pPr>
      <w:r>
        <w:rPr>
          <w:rFonts w:hint="eastAsia" w:hAnsi="宋体" w:eastAsia="宋体" w:cs="宋体"/>
          <w:sz w:val="21"/>
        </w:rPr>
        <w:t>法定代表人或授权委托代理人：（签字）</w:t>
      </w:r>
      <w:r>
        <w:rPr>
          <w:rFonts w:hint="eastAsia" w:hAnsi="宋体" w:eastAsia="宋体" w:cs="宋体"/>
          <w:sz w:val="21"/>
          <w:u w:val="single"/>
        </w:rPr>
        <w:t xml:space="preserve">            </w:t>
      </w:r>
    </w:p>
    <w:p>
      <w:pPr>
        <w:pStyle w:val="10"/>
        <w:pageBreakBefore w:val="0"/>
        <w:widowControl w:val="0"/>
        <w:kinsoku/>
        <w:wordWrap/>
        <w:overflowPunct/>
        <w:topLinePunct w:val="0"/>
        <w:autoSpaceDE/>
        <w:autoSpaceDN/>
        <w:bidi w:val="0"/>
        <w:adjustRightInd w:val="0"/>
        <w:snapToGrid w:val="0"/>
        <w:spacing w:line="320" w:lineRule="exact"/>
        <w:ind w:left="2100" w:firstLine="420"/>
        <w:textAlignment w:val="baseline"/>
        <w:rPr>
          <w:rFonts w:hAnsi="宋体" w:eastAsia="宋体" w:cs="宋体"/>
          <w:sz w:val="21"/>
          <w:u w:val="single"/>
        </w:rPr>
      </w:pPr>
      <w:r>
        <w:rPr>
          <w:rFonts w:hint="eastAsia" w:hAnsi="宋体" w:eastAsia="宋体" w:cs="宋体"/>
          <w:sz w:val="21"/>
        </w:rPr>
        <w:t>供应商（盖章）：</w:t>
      </w:r>
      <w:r>
        <w:rPr>
          <w:rFonts w:hint="eastAsia" w:hAnsi="宋体" w:eastAsia="宋体" w:cs="宋体"/>
          <w:sz w:val="21"/>
          <w:u w:val="single"/>
        </w:rPr>
        <w:t xml:space="preserve">     </w:t>
      </w:r>
      <w:r>
        <w:rPr>
          <w:rFonts w:hint="eastAsia" w:hAnsi="宋体" w:cs="宋体"/>
          <w:sz w:val="21"/>
          <w:u w:val="single"/>
        </w:rPr>
        <w:t xml:space="preserve">                </w:t>
      </w:r>
    </w:p>
    <w:p>
      <w:pPr>
        <w:pStyle w:val="10"/>
        <w:pageBreakBefore w:val="0"/>
        <w:widowControl w:val="0"/>
        <w:kinsoku/>
        <w:wordWrap/>
        <w:overflowPunct/>
        <w:topLinePunct w:val="0"/>
        <w:autoSpaceDE/>
        <w:autoSpaceDN/>
        <w:bidi w:val="0"/>
        <w:adjustRightInd w:val="0"/>
        <w:snapToGrid w:val="0"/>
        <w:spacing w:line="320" w:lineRule="exact"/>
        <w:ind w:left="2100" w:firstLine="420"/>
        <w:textAlignment w:val="baseline"/>
        <w:rPr>
          <w:rFonts w:hAnsi="宋体" w:eastAsia="宋体" w:cs="宋体"/>
          <w:sz w:val="21"/>
          <w:u w:val="single"/>
        </w:rPr>
      </w:pPr>
      <w:r>
        <w:rPr>
          <w:rFonts w:hint="eastAsia" w:hAnsi="宋体" w:eastAsia="宋体" w:cs="宋体"/>
          <w:sz w:val="21"/>
        </w:rPr>
        <w:t xml:space="preserve">日期：  </w:t>
      </w:r>
      <w:r>
        <w:rPr>
          <w:rFonts w:hint="eastAsia" w:hAnsi="宋体" w:eastAsia="宋体" w:cs="宋体"/>
          <w:sz w:val="21"/>
          <w:u w:val="single"/>
        </w:rPr>
        <w:t xml:space="preserve">           </w:t>
      </w:r>
      <w:r>
        <w:rPr>
          <w:rFonts w:hint="eastAsia" w:hAnsi="宋体" w:cs="宋体"/>
          <w:sz w:val="21"/>
          <w:u w:val="single"/>
        </w:rPr>
        <w:t xml:space="preserve">        </w:t>
      </w:r>
      <w:r>
        <w:rPr>
          <w:rFonts w:hint="eastAsia" w:hAnsi="宋体" w:eastAsia="宋体" w:cs="宋体"/>
          <w:sz w:val="21"/>
          <w:u w:val="single"/>
        </w:rPr>
        <w:t xml:space="preserve"> </w:t>
      </w:r>
    </w:p>
    <w:bookmarkEnd w:id="37"/>
    <w:p>
      <w:pPr>
        <w:spacing w:line="360" w:lineRule="auto"/>
        <w:rPr>
          <w:rFonts w:hint="eastAsia" w:ascii="宋体" w:hAnsi="宋体" w:cs="宋体"/>
          <w:b/>
          <w:szCs w:val="20"/>
        </w:rPr>
      </w:pPr>
    </w:p>
    <w:p>
      <w:pPr>
        <w:spacing w:line="360" w:lineRule="auto"/>
        <w:rPr>
          <w:rFonts w:hint="eastAsia" w:ascii="宋体" w:hAnsi="宋体" w:cs="宋体"/>
          <w:b/>
          <w:szCs w:val="20"/>
        </w:rPr>
      </w:pPr>
    </w:p>
    <w:p>
      <w:pPr>
        <w:spacing w:line="360" w:lineRule="auto"/>
        <w:rPr>
          <w:rFonts w:hint="eastAsia" w:ascii="宋体" w:hAnsi="宋体" w:cs="宋体"/>
          <w:b/>
          <w:szCs w:val="20"/>
        </w:rPr>
      </w:pPr>
    </w:p>
    <w:p>
      <w:pPr>
        <w:spacing w:line="360" w:lineRule="auto"/>
        <w:rPr>
          <w:rFonts w:ascii="宋体" w:hAnsi="宋体" w:cs="宋体"/>
          <w:b/>
          <w:szCs w:val="20"/>
        </w:rPr>
      </w:pPr>
      <w:r>
        <w:rPr>
          <w:rFonts w:hint="eastAsia" w:ascii="宋体" w:hAnsi="宋体" w:cs="宋体"/>
          <w:b/>
          <w:szCs w:val="20"/>
        </w:rPr>
        <w:t>附件</w:t>
      </w:r>
      <w:r>
        <w:rPr>
          <w:rFonts w:hint="eastAsia" w:ascii="宋体" w:hAnsi="宋体" w:cs="宋体"/>
          <w:b/>
          <w:szCs w:val="20"/>
          <w:lang w:val="en-US" w:eastAsia="zh-CN"/>
        </w:rPr>
        <w:t>2</w:t>
      </w:r>
      <w:r>
        <w:rPr>
          <w:rFonts w:hint="eastAsia" w:ascii="宋体" w:hAnsi="宋体" w:cs="宋体"/>
          <w:b/>
          <w:szCs w:val="20"/>
        </w:rPr>
        <w:t>：</w:t>
      </w:r>
      <w:bookmarkEnd w:id="35"/>
      <w:bookmarkEnd w:id="36"/>
    </w:p>
    <w:p>
      <w:pPr>
        <w:spacing w:line="360" w:lineRule="auto"/>
        <w:jc w:val="center"/>
        <w:rPr>
          <w:rFonts w:ascii="宋体" w:hAnsi="宋体" w:cs="宋体"/>
          <w:b/>
          <w:bCs/>
          <w:sz w:val="30"/>
          <w:szCs w:val="30"/>
        </w:rPr>
      </w:pPr>
      <w:r>
        <w:rPr>
          <w:rFonts w:hint="eastAsia" w:ascii="宋体" w:hAnsi="宋体" w:cs="宋体"/>
          <w:b/>
          <w:bCs/>
          <w:sz w:val="30"/>
          <w:szCs w:val="30"/>
        </w:rPr>
        <w:t>法定代表人（负责人）授权委托书（格式）</w:t>
      </w:r>
    </w:p>
    <w:p>
      <w:pPr>
        <w:spacing w:line="360" w:lineRule="auto"/>
        <w:ind w:firstLine="420" w:firstLineChars="200"/>
        <w:rPr>
          <w:rFonts w:ascii="宋体" w:hAnsi="宋体" w:cs="宋体"/>
          <w:szCs w:val="20"/>
          <w:u w:val="single"/>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szCs w:val="20"/>
        </w:rPr>
      </w:pPr>
      <w:r>
        <w:rPr>
          <w:rFonts w:hint="eastAsia" w:ascii="宋体" w:hAnsi="宋体" w:cs="宋体"/>
          <w:szCs w:val="20"/>
        </w:rPr>
        <w:t>致：</w:t>
      </w:r>
      <w:r>
        <w:rPr>
          <w:rFonts w:hint="eastAsia" w:ascii="宋体" w:hAnsi="宋体" w:cs="宋体"/>
          <w:szCs w:val="20"/>
          <w:u w:val="single"/>
        </w:rPr>
        <w:t xml:space="preserve"> 广西水利电力职业技术学院  </w:t>
      </w:r>
      <w:r>
        <w:rPr>
          <w:rFonts w:hint="eastAsia" w:ascii="宋体" w:hAnsi="宋体" w:cs="宋体"/>
          <w:szCs w:val="20"/>
        </w:rPr>
        <w:t>（采购人）</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s="宋体"/>
          <w:szCs w:val="20"/>
        </w:rPr>
      </w:pPr>
      <w:r>
        <w:rPr>
          <w:rFonts w:hint="eastAsia" w:ascii="宋体" w:hAnsi="宋体" w:cs="宋体"/>
          <w:szCs w:val="20"/>
        </w:rPr>
        <w:t>本人</w:t>
      </w:r>
      <w:r>
        <w:rPr>
          <w:rFonts w:hint="eastAsia" w:ascii="宋体" w:hAnsi="宋体" w:cs="宋体"/>
          <w:szCs w:val="20"/>
          <w:u w:val="single"/>
        </w:rPr>
        <w:t xml:space="preserve">          </w:t>
      </w:r>
      <w:r>
        <w:rPr>
          <w:rFonts w:hint="eastAsia" w:ascii="宋体" w:hAnsi="宋体" w:cs="宋体"/>
          <w:szCs w:val="20"/>
        </w:rPr>
        <w:t>（姓名）身份证号码：</w:t>
      </w:r>
      <w:r>
        <w:rPr>
          <w:rFonts w:hint="eastAsia" w:ascii="宋体" w:hAnsi="宋体" w:cs="宋体"/>
          <w:szCs w:val="20"/>
          <w:u w:val="single"/>
        </w:rPr>
        <w:t xml:space="preserve">             </w:t>
      </w:r>
      <w:r>
        <w:rPr>
          <w:rFonts w:hint="eastAsia" w:ascii="宋体" w:hAnsi="宋体" w:cs="宋体"/>
          <w:szCs w:val="20"/>
        </w:rPr>
        <w:t>，系</w:t>
      </w:r>
      <w:r>
        <w:rPr>
          <w:rFonts w:hint="eastAsia" w:ascii="宋体" w:hAnsi="宋体" w:cs="宋体"/>
          <w:szCs w:val="20"/>
          <w:u w:val="single"/>
        </w:rPr>
        <w:t xml:space="preserve">               </w:t>
      </w:r>
      <w:r>
        <w:rPr>
          <w:rFonts w:hint="eastAsia" w:ascii="宋体" w:hAnsi="宋体" w:cs="宋体"/>
          <w:szCs w:val="20"/>
        </w:rPr>
        <w:t>（供应商名称）的法定代表人（负责人），现授权</w:t>
      </w:r>
      <w:r>
        <w:rPr>
          <w:rFonts w:hint="eastAsia" w:ascii="宋体" w:hAnsi="宋体" w:cs="宋体"/>
          <w:szCs w:val="20"/>
          <w:u w:val="single"/>
        </w:rPr>
        <w:t xml:space="preserve">               </w:t>
      </w:r>
      <w:r>
        <w:rPr>
          <w:rFonts w:hint="eastAsia" w:ascii="宋体" w:hAnsi="宋体" w:cs="宋体"/>
          <w:szCs w:val="20"/>
        </w:rPr>
        <w:t>（姓名）为我方代理人。代理人根据授权，以我方名义签署、澄清、说明、补正、递交、撤回、修改贵方组织的</w:t>
      </w:r>
      <w:r>
        <w:rPr>
          <w:rFonts w:hint="eastAsia" w:ascii="宋体" w:hAnsi="宋体" w:cs="宋体"/>
          <w:szCs w:val="20"/>
          <w:u w:val="single"/>
        </w:rPr>
        <w:t xml:space="preserve">                  </w:t>
      </w:r>
      <w:r>
        <w:rPr>
          <w:rFonts w:hint="eastAsia" w:ascii="宋体" w:hAnsi="宋体" w:cs="宋体"/>
          <w:szCs w:val="20"/>
        </w:rPr>
        <w:t>（项目名称）的响应文件、签订合同和处理一切有关事宜，其法律后果由我方承担。</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rPr>
      </w:pPr>
      <w:r>
        <w:rPr>
          <w:rFonts w:hint="eastAsia" w:ascii="宋体" w:hAnsi="宋体" w:cs="宋体"/>
          <w:szCs w:val="20"/>
        </w:rPr>
        <w:t>本授权书于</w:t>
      </w:r>
      <w:r>
        <w:rPr>
          <w:rFonts w:hint="eastAsia" w:ascii="宋体" w:hAnsi="宋体" w:cs="宋体"/>
          <w:spacing w:val="10"/>
          <w:sz w:val="24"/>
          <w:szCs w:val="20"/>
          <w:u w:val="single"/>
        </w:rPr>
        <w:t xml:space="preserve">    </w:t>
      </w:r>
      <w:r>
        <w:rPr>
          <w:rFonts w:hint="eastAsia" w:ascii="宋体" w:hAnsi="宋体" w:cs="宋体"/>
          <w:szCs w:val="20"/>
        </w:rPr>
        <w:t>年</w:t>
      </w:r>
      <w:r>
        <w:rPr>
          <w:rFonts w:hint="eastAsia" w:ascii="宋体" w:hAnsi="宋体" w:cs="宋体"/>
          <w:spacing w:val="10"/>
          <w:sz w:val="24"/>
          <w:szCs w:val="20"/>
          <w:u w:val="single"/>
        </w:rPr>
        <w:t xml:space="preserve">    </w:t>
      </w:r>
      <w:r>
        <w:rPr>
          <w:rFonts w:hint="eastAsia" w:ascii="宋体" w:hAnsi="宋体" w:cs="宋体"/>
          <w:szCs w:val="20"/>
        </w:rPr>
        <w:t>月</w:t>
      </w:r>
      <w:r>
        <w:rPr>
          <w:rFonts w:hint="eastAsia" w:ascii="宋体" w:hAnsi="宋体" w:cs="宋体"/>
          <w:spacing w:val="10"/>
          <w:sz w:val="24"/>
          <w:szCs w:val="20"/>
          <w:u w:val="single"/>
        </w:rPr>
        <w:t xml:space="preserve">    </w:t>
      </w:r>
      <w:r>
        <w:rPr>
          <w:rFonts w:hint="eastAsia" w:ascii="宋体" w:hAnsi="宋体" w:cs="宋体"/>
          <w:szCs w:val="20"/>
        </w:rPr>
        <w:t>日签字生效，委托</w:t>
      </w:r>
      <w:r>
        <w:rPr>
          <w:rFonts w:hint="eastAsia" w:ascii="宋体" w:hAnsi="宋体"/>
          <w:color w:val="000000"/>
          <w:szCs w:val="21"/>
        </w:rPr>
        <w:t>代理期限从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日起至</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 xml:space="preserve">日止。 </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ascii="宋体" w:hAnsi="宋体" w:cs="宋体"/>
          <w:szCs w:val="20"/>
        </w:rPr>
      </w:pPr>
      <w:r>
        <w:rPr>
          <w:rFonts w:hint="eastAsia" w:ascii="宋体" w:hAnsi="宋体" w:cs="宋体"/>
          <w:szCs w:val="20"/>
        </w:rPr>
        <w:t>代理人无转委托权。</w:t>
      </w:r>
    </w:p>
    <w:p>
      <w:pPr>
        <w:spacing w:line="400" w:lineRule="exact"/>
        <w:ind w:firstLine="420"/>
        <w:rPr>
          <w:rFonts w:ascii="宋体" w:hAnsi="宋体" w:cs="宋体"/>
          <w:szCs w:val="20"/>
        </w:rPr>
      </w:pPr>
    </w:p>
    <w:p>
      <w:pPr>
        <w:spacing w:line="400" w:lineRule="exact"/>
        <w:ind w:firstLine="420" w:firstLineChars="200"/>
        <w:rPr>
          <w:rFonts w:ascii="宋体" w:hAnsi="宋体"/>
          <w:color w:val="000000"/>
          <w:szCs w:val="21"/>
        </w:rPr>
      </w:pPr>
      <w:r>
        <w:rPr>
          <w:rFonts w:hint="eastAsia" w:ascii="宋体" w:hAnsi="宋体"/>
          <w:color w:val="000000"/>
          <w:szCs w:val="21"/>
        </w:rPr>
        <w:t>附：代理人信息</w:t>
      </w:r>
    </w:p>
    <w:p>
      <w:pPr>
        <w:spacing w:line="400" w:lineRule="exact"/>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工作单位：</w:t>
      </w:r>
      <w:r>
        <w:rPr>
          <w:rFonts w:hint="eastAsia" w:ascii="宋体" w:hAnsi="宋体"/>
          <w:color w:val="000000"/>
          <w:szCs w:val="21"/>
          <w:u w:val="single"/>
        </w:rPr>
        <w:t xml:space="preserve">                               </w:t>
      </w:r>
    </w:p>
    <w:p>
      <w:pPr>
        <w:adjustRightInd w:val="0"/>
        <w:snapToGrid w:val="0"/>
        <w:spacing w:line="400" w:lineRule="exact"/>
        <w:ind w:firstLine="420" w:firstLineChars="200"/>
        <w:rPr>
          <w:rFonts w:ascii="宋体" w:hAnsi="宋体"/>
          <w:color w:val="000000"/>
          <w:szCs w:val="21"/>
          <w:u w:val="single"/>
        </w:rPr>
      </w:pPr>
      <w:r>
        <w:rPr>
          <w:rFonts w:hint="eastAsia" w:ascii="宋体" w:hAnsi="宋体"/>
          <w:color w:val="000000"/>
          <w:szCs w:val="21"/>
        </w:rPr>
        <w:t>职务：</w:t>
      </w:r>
      <w:r>
        <w:rPr>
          <w:rFonts w:hint="eastAsia" w:ascii="宋体" w:hAnsi="宋体"/>
          <w:color w:val="000000"/>
          <w:szCs w:val="21"/>
          <w:u w:val="single"/>
        </w:rPr>
        <w:t xml:space="preserve">                        </w:t>
      </w:r>
      <w:r>
        <w:rPr>
          <w:rFonts w:hint="eastAsia" w:ascii="宋体" w:hAnsi="宋体"/>
          <w:color w:val="000000"/>
          <w:szCs w:val="21"/>
        </w:rPr>
        <w:t xml:space="preserve">       身份证号码：</w:t>
      </w:r>
      <w:r>
        <w:rPr>
          <w:rFonts w:hint="eastAsia" w:ascii="宋体" w:hAnsi="宋体"/>
          <w:color w:val="000000"/>
          <w:szCs w:val="21"/>
          <w:u w:val="single"/>
        </w:rPr>
        <w:t xml:space="preserve">                            </w:t>
      </w:r>
    </w:p>
    <w:p>
      <w:pPr>
        <w:spacing w:line="400" w:lineRule="exact"/>
        <w:ind w:firstLine="420"/>
        <w:rPr>
          <w:rFonts w:ascii="宋体" w:hAnsi="宋体" w:cs="宋体"/>
          <w:szCs w:val="20"/>
        </w:rPr>
      </w:pPr>
    </w:p>
    <w:p>
      <w:pPr>
        <w:spacing w:line="400" w:lineRule="exact"/>
        <w:ind w:firstLine="2520" w:firstLineChars="1200"/>
        <w:rPr>
          <w:rFonts w:ascii="宋体" w:hAnsi="宋体" w:cs="宋体"/>
          <w:szCs w:val="20"/>
          <w:u w:val="single"/>
        </w:rPr>
      </w:pPr>
      <w:r>
        <w:rPr>
          <w:rFonts w:hint="eastAsia" w:ascii="宋体" w:hAnsi="宋体" w:cs="宋体"/>
          <w:szCs w:val="20"/>
        </w:rPr>
        <w:t>法定代表人（负责人）（签字或盖章）：</w:t>
      </w:r>
      <w:r>
        <w:rPr>
          <w:rFonts w:hint="eastAsia" w:ascii="宋体" w:hAnsi="宋体" w:cs="宋体"/>
          <w:szCs w:val="20"/>
          <w:u w:val="single"/>
        </w:rPr>
        <w:t xml:space="preserve">                        </w:t>
      </w:r>
    </w:p>
    <w:p>
      <w:pPr>
        <w:spacing w:line="400" w:lineRule="exact"/>
        <w:ind w:firstLine="2730" w:firstLineChars="1300"/>
        <w:rPr>
          <w:rFonts w:ascii="宋体" w:hAnsi="宋体" w:cs="宋体"/>
          <w:szCs w:val="20"/>
          <w:u w:val="single"/>
        </w:rPr>
      </w:pPr>
      <w:r>
        <w:rPr>
          <w:rFonts w:hint="eastAsia" w:ascii="宋体" w:hAnsi="宋体" w:cs="宋体"/>
          <w:szCs w:val="20"/>
        </w:rPr>
        <w:t>供应商（盖单位公章）：</w:t>
      </w:r>
      <w:r>
        <w:rPr>
          <w:rFonts w:hint="eastAsia" w:ascii="宋体" w:hAnsi="宋体" w:cs="宋体"/>
          <w:szCs w:val="20"/>
          <w:u w:val="single"/>
        </w:rPr>
        <w:t xml:space="preserve">                                    </w:t>
      </w:r>
    </w:p>
    <w:p>
      <w:pPr>
        <w:spacing w:line="400" w:lineRule="exact"/>
        <w:ind w:firstLine="3990" w:firstLineChars="1900"/>
        <w:rPr>
          <w:rFonts w:ascii="宋体" w:hAnsi="宋体"/>
          <w:color w:val="000000"/>
          <w:szCs w:val="21"/>
        </w:rPr>
      </w:pPr>
      <w:r>
        <w:rPr>
          <w:rFonts w:hint="eastAsia" w:ascii="宋体" w:hAnsi="宋体"/>
          <w:color w:val="000000"/>
          <w:szCs w:val="21"/>
        </w:rPr>
        <w:t>签发日期：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adjustRightInd w:val="0"/>
        <w:snapToGrid w:val="0"/>
        <w:spacing w:line="520" w:lineRule="exact"/>
        <w:ind w:firstLine="420" w:firstLineChars="200"/>
        <w:rPr>
          <w:rFonts w:ascii="宋体" w:hAnsi="宋体"/>
          <w:color w:val="000000"/>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8991" w:type="dxa"/>
          </w:tcPr>
          <w:p>
            <w:pPr>
              <w:spacing w:line="300" w:lineRule="auto"/>
              <w:rPr>
                <w:rFonts w:ascii="宋体" w:hAnsi="宋体"/>
                <w:color w:val="000000"/>
                <w:szCs w:val="21"/>
              </w:rPr>
            </w:pPr>
            <w:r>
              <w:rPr>
                <w:rFonts w:hint="eastAsia" w:ascii="宋体" w:hAnsi="宋体"/>
                <w:color w:val="000000"/>
                <w:szCs w:val="21"/>
              </w:rPr>
              <w:t>粘贴被授权人身份证（正反面复印件）</w:t>
            </w:r>
          </w:p>
        </w:tc>
      </w:tr>
    </w:tbl>
    <w:p>
      <w:pPr>
        <w:adjustRightInd w:val="0"/>
        <w:snapToGrid w:val="0"/>
        <w:spacing w:line="520" w:lineRule="exact"/>
        <w:ind w:firstLine="420" w:firstLineChars="200"/>
        <w:rPr>
          <w:rFonts w:ascii="宋体" w:hAnsi="宋体"/>
          <w:color w:val="000000"/>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8991" w:type="dxa"/>
          </w:tcPr>
          <w:p>
            <w:pPr>
              <w:spacing w:line="300" w:lineRule="auto"/>
              <w:rPr>
                <w:rFonts w:ascii="宋体" w:hAnsi="宋体"/>
                <w:color w:val="000000"/>
                <w:szCs w:val="21"/>
              </w:rPr>
            </w:pPr>
            <w:r>
              <w:rPr>
                <w:rFonts w:hint="eastAsia" w:ascii="宋体" w:hAnsi="宋体"/>
                <w:color w:val="000000"/>
                <w:szCs w:val="21"/>
              </w:rPr>
              <w:t>粘贴法定代表人身份证（正反面复印件）</w:t>
            </w:r>
          </w:p>
        </w:tc>
      </w:tr>
    </w:tbl>
    <w:p>
      <w:pPr>
        <w:spacing w:line="360" w:lineRule="auto"/>
        <w:rPr>
          <w:rFonts w:ascii="宋体" w:hAnsi="宋体" w:cs="宋体"/>
          <w:szCs w:val="20"/>
        </w:rPr>
      </w:pPr>
    </w:p>
    <w:p>
      <w:pPr>
        <w:pStyle w:val="10"/>
        <w:snapToGrid w:val="0"/>
        <w:rPr>
          <w:rFonts w:hint="eastAsia" w:hAnsi="宋体"/>
          <w:b/>
          <w:sz w:val="21"/>
        </w:rPr>
      </w:pPr>
      <w:bookmarkStart w:id="38" w:name="_Toc13892"/>
      <w:bookmarkStart w:id="39" w:name="_Toc31593"/>
    </w:p>
    <w:p>
      <w:pPr>
        <w:pStyle w:val="10"/>
        <w:snapToGrid w:val="0"/>
        <w:rPr>
          <w:rFonts w:ascii="宋体" w:hAnsi="宋体"/>
          <w:b/>
          <w:sz w:val="28"/>
          <w:szCs w:val="28"/>
        </w:rPr>
      </w:pPr>
      <w:r>
        <w:rPr>
          <w:rFonts w:hint="eastAsia" w:hAnsi="宋体"/>
          <w:b/>
          <w:sz w:val="21"/>
        </w:rPr>
        <w:t>附件</w:t>
      </w:r>
      <w:r>
        <w:rPr>
          <w:rFonts w:hint="eastAsia" w:hAnsi="宋体"/>
          <w:b/>
          <w:sz w:val="21"/>
          <w:lang w:val="en-US" w:eastAsia="zh-CN"/>
        </w:rPr>
        <w:t>3</w:t>
      </w:r>
      <w:r>
        <w:rPr>
          <w:rFonts w:hint="eastAsia" w:hAnsi="宋体"/>
          <w:b/>
          <w:sz w:val="21"/>
        </w:rPr>
        <w:t>：</w:t>
      </w:r>
      <w:r>
        <w:rPr>
          <w:rFonts w:hint="eastAsia" w:hAnsi="宋体"/>
          <w:b/>
          <w:sz w:val="21"/>
          <w:lang w:val="en-US" w:eastAsia="zh-CN"/>
        </w:rPr>
        <w:t xml:space="preserve">     </w:t>
      </w:r>
      <w:r>
        <w:rPr>
          <w:rFonts w:hint="eastAsia" w:ascii="宋体" w:hAnsi="宋体"/>
          <w:b/>
          <w:sz w:val="28"/>
          <w:szCs w:val="28"/>
        </w:rPr>
        <w:t>供应商直接控股、管理关系信息表</w:t>
      </w:r>
    </w:p>
    <w:p>
      <w:pPr>
        <w:spacing w:line="360" w:lineRule="auto"/>
        <w:contextualSpacing/>
        <w:jc w:val="center"/>
        <w:rPr>
          <w:rFonts w:ascii="宋体" w:hAnsi="宋体"/>
          <w:b/>
          <w:sz w:val="24"/>
        </w:rPr>
      </w:pPr>
      <w:r>
        <w:rPr>
          <w:rFonts w:hint="eastAsia" w:ascii="宋体" w:hAnsi="宋体"/>
          <w:b/>
          <w:sz w:val="28"/>
          <w:szCs w:val="28"/>
        </w:rPr>
        <w:t>供应商直接控股股东信息表</w:t>
      </w:r>
    </w:p>
    <w:tbl>
      <w:tblPr>
        <w:tblStyle w:val="16"/>
        <w:tblW w:w="9512" w:type="dxa"/>
        <w:jc w:val="center"/>
        <w:shd w:val="clear" w:color="auto" w:fill="FBFBFB"/>
        <w:tblLayout w:type="fixed"/>
        <w:tblCellMar>
          <w:top w:w="0" w:type="dxa"/>
          <w:left w:w="0" w:type="dxa"/>
          <w:bottom w:w="0" w:type="dxa"/>
          <w:right w:w="0" w:type="dxa"/>
        </w:tblCellMar>
      </w:tblPr>
      <w:tblGrid>
        <w:gridCol w:w="880"/>
        <w:gridCol w:w="2655"/>
        <w:gridCol w:w="1455"/>
        <w:gridCol w:w="3470"/>
        <w:gridCol w:w="1052"/>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出资比例</w:t>
            </w: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身份证号码或者统一社会信用代码</w:t>
            </w: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bl>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注：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2.本表所指的控股关系仅限于直接控股关系，不包括间接的控股关系。公司实际控制人与公司之间的关系不属于本表所指的直接控股关系。</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outlineLvl w:val="2"/>
        <w:rPr>
          <w:rFonts w:hint="eastAsia" w:ascii="宋体" w:hAnsi="宋体" w:eastAsia="宋体" w:cs="宋体"/>
          <w:sz w:val="21"/>
          <w:szCs w:val="21"/>
        </w:rPr>
      </w:pPr>
      <w:r>
        <w:rPr>
          <w:rFonts w:hint="eastAsia" w:ascii="宋体" w:hAnsi="宋体" w:eastAsia="宋体" w:cs="宋体"/>
          <w:sz w:val="21"/>
          <w:szCs w:val="21"/>
        </w:rPr>
        <w:t>3.供应商不存在直接控股股东的，则填“无”。</w:t>
      </w:r>
    </w:p>
    <w:p>
      <w:pPr>
        <w:snapToGrid w:val="0"/>
        <w:spacing w:line="360" w:lineRule="auto"/>
        <w:jc w:val="left"/>
        <w:rPr>
          <w:rFonts w:ascii="宋体" w:hAnsi="宋体" w:cs="宋体"/>
          <w:sz w:val="24"/>
        </w:rPr>
      </w:pP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1680" w:firstLineChars="800"/>
        <w:textAlignment w:val="auto"/>
        <w:rPr>
          <w:rFonts w:ascii="宋体" w:hAnsi="宋体" w:cs="宋体"/>
          <w:sz w:val="21"/>
          <w:szCs w:val="21"/>
          <w:u w:val="single"/>
        </w:rPr>
      </w:pPr>
      <w:r>
        <w:rPr>
          <w:rFonts w:hint="eastAsia" w:ascii="宋体" w:hAnsi="宋体" w:cs="宋体"/>
          <w:sz w:val="21"/>
          <w:szCs w:val="21"/>
        </w:rPr>
        <w:t>法定代表人或者委托代理人签字：</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2625" w:firstLineChars="1250"/>
        <w:textAlignment w:val="auto"/>
        <w:rPr>
          <w:rFonts w:ascii="宋体" w:hAnsi="宋体" w:cs="宋体"/>
          <w:sz w:val="21"/>
          <w:szCs w:val="21"/>
          <w:u w:val="single"/>
        </w:rPr>
      </w:pPr>
      <w:r>
        <w:rPr>
          <w:rFonts w:hint="eastAsia" w:ascii="宋体" w:hAnsi="宋体" w:cs="宋体"/>
          <w:sz w:val="21"/>
          <w:szCs w:val="21"/>
        </w:rPr>
        <w:t>供应商（盖公章 ）：</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4620" w:firstLineChars="2200"/>
        <w:textAlignment w:val="auto"/>
        <w:rPr>
          <w:rFonts w:ascii="宋体" w:hAnsi="宋体" w:cs="宋体"/>
          <w:sz w:val="28"/>
          <w:szCs w:val="28"/>
        </w:rPr>
      </w:pPr>
      <w:r>
        <w:rPr>
          <w:rFonts w:hint="eastAsia" w:ascii="宋体" w:hAnsi="宋体" w:cs="宋体"/>
          <w:sz w:val="21"/>
          <w:szCs w:val="21"/>
        </w:rPr>
        <w:t>年    月    日</w:t>
      </w:r>
    </w:p>
    <w:p>
      <w:pPr>
        <w:snapToGrid w:val="0"/>
        <w:jc w:val="center"/>
        <w:rPr>
          <w:rFonts w:ascii="宋体" w:hAnsi="宋体"/>
          <w:b/>
          <w:sz w:val="28"/>
          <w:szCs w:val="28"/>
        </w:rPr>
      </w:pPr>
    </w:p>
    <w:p>
      <w:pPr>
        <w:spacing w:line="320" w:lineRule="exact"/>
        <w:jc w:val="center"/>
        <w:rPr>
          <w:rFonts w:ascii="宋体" w:hAnsi="宋体"/>
          <w:b/>
          <w:sz w:val="32"/>
          <w:szCs w:val="32"/>
        </w:rPr>
      </w:pPr>
    </w:p>
    <w:p>
      <w:pPr>
        <w:spacing w:line="320" w:lineRule="exact"/>
        <w:jc w:val="center"/>
        <w:outlineLvl w:val="3"/>
        <w:rPr>
          <w:rFonts w:ascii="宋体" w:hAnsi="宋体"/>
          <w:b/>
          <w:sz w:val="32"/>
          <w:szCs w:val="32"/>
        </w:rPr>
      </w:pPr>
      <w:r>
        <w:rPr>
          <w:rFonts w:hint="eastAsia" w:ascii="宋体" w:hAnsi="宋体" w:eastAsia="宋体" w:cs="Times New Roman"/>
          <w:b/>
          <w:sz w:val="28"/>
          <w:szCs w:val="28"/>
        </w:rPr>
        <w:t>供应商直接管理关系信息表</w:t>
      </w:r>
    </w:p>
    <w:tbl>
      <w:tblPr>
        <w:tblStyle w:val="16"/>
        <w:tblW w:w="9370" w:type="dxa"/>
        <w:jc w:val="center"/>
        <w:shd w:val="clear" w:color="auto" w:fill="FBFBFB"/>
        <w:tblLayout w:type="fixed"/>
        <w:tblCellMar>
          <w:top w:w="0" w:type="dxa"/>
          <w:left w:w="0" w:type="dxa"/>
          <w:bottom w:w="0" w:type="dxa"/>
          <w:right w:w="0" w:type="dxa"/>
        </w:tblCellMar>
      </w:tblPr>
      <w:tblGrid>
        <w:gridCol w:w="808"/>
        <w:gridCol w:w="3600"/>
        <w:gridCol w:w="3555"/>
        <w:gridCol w:w="1407"/>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统一社会信用代码</w:t>
            </w: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bl>
    <w:p>
      <w:pPr>
        <w:keepNext w:val="0"/>
        <w:keepLines w:val="0"/>
        <w:pageBreakBefore w:val="0"/>
        <w:widowControl/>
        <w:kinsoku/>
        <w:wordWrap/>
        <w:overflowPunct/>
        <w:topLinePunct w:val="0"/>
        <w:autoSpaceDE/>
        <w:autoSpaceDN/>
        <w:bidi w:val="0"/>
        <w:adjustRightInd/>
        <w:snapToGrid/>
        <w:spacing w:line="240" w:lineRule="auto"/>
        <w:contextualSpacing/>
        <w:jc w:val="left"/>
        <w:textAlignment w:val="auto"/>
        <w:rPr>
          <w:rFonts w:ascii="宋体" w:hAnsi="宋体"/>
          <w:sz w:val="21"/>
          <w:szCs w:val="21"/>
        </w:rPr>
      </w:pPr>
      <w:r>
        <w:rPr>
          <w:rFonts w:hint="eastAsia" w:ascii="宋体" w:hAnsi="宋体"/>
          <w:sz w:val="21"/>
          <w:szCs w:val="21"/>
        </w:rPr>
        <w:t>注：1.管理关系：是指不具有出资持股关系的其他单位之间存在的管理与被管理关系，如一些上下级关系的事业单位和团体组织。</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rPr>
          <w:rFonts w:ascii="宋体" w:hAnsi="宋体"/>
          <w:sz w:val="21"/>
          <w:szCs w:val="21"/>
        </w:rPr>
      </w:pPr>
      <w:r>
        <w:rPr>
          <w:rFonts w:hint="eastAsia" w:ascii="宋体" w:hAnsi="宋体"/>
          <w:sz w:val="21"/>
          <w:szCs w:val="21"/>
        </w:rPr>
        <w:t>2.</w:t>
      </w:r>
      <w:r>
        <w:rPr>
          <w:rFonts w:hint="eastAsia" w:ascii="宋体" w:hAnsi="宋体"/>
          <w:spacing w:val="-6"/>
          <w:sz w:val="21"/>
          <w:szCs w:val="21"/>
        </w:rPr>
        <w:t>本表所指的管理关系仅限于直接管理关系，不包括间接的管理关系。</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outlineLvl w:val="2"/>
        <w:rPr>
          <w:rFonts w:ascii="宋体" w:hAnsi="宋体"/>
          <w:sz w:val="24"/>
        </w:rPr>
      </w:pPr>
      <w:r>
        <w:rPr>
          <w:rFonts w:hint="eastAsia" w:ascii="宋体" w:hAnsi="宋体"/>
          <w:sz w:val="21"/>
          <w:szCs w:val="21"/>
        </w:rPr>
        <w:t>3.供应商不存在直接管理关系的，则填“无”。</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1680" w:firstLineChars="800"/>
        <w:textAlignment w:val="auto"/>
        <w:rPr>
          <w:rFonts w:hint="eastAsia" w:ascii="宋体" w:hAnsi="宋体" w:cs="宋体"/>
          <w:sz w:val="21"/>
          <w:szCs w:val="21"/>
        </w:rPr>
      </w:pP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1680" w:firstLineChars="800"/>
        <w:textAlignment w:val="auto"/>
        <w:rPr>
          <w:rFonts w:ascii="宋体" w:hAnsi="宋体" w:cs="宋体"/>
          <w:sz w:val="21"/>
          <w:szCs w:val="21"/>
          <w:u w:val="single"/>
        </w:rPr>
      </w:pPr>
      <w:r>
        <w:rPr>
          <w:rFonts w:hint="eastAsia" w:ascii="宋体" w:hAnsi="宋体" w:cs="宋体"/>
          <w:sz w:val="21"/>
          <w:szCs w:val="21"/>
        </w:rPr>
        <w:t>法定代表人或者委托代理人签字：</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2625" w:firstLineChars="1250"/>
        <w:textAlignment w:val="auto"/>
        <w:rPr>
          <w:rFonts w:ascii="宋体" w:hAnsi="宋体" w:cs="宋体"/>
          <w:sz w:val="21"/>
          <w:szCs w:val="21"/>
          <w:u w:val="single"/>
        </w:rPr>
      </w:pPr>
      <w:r>
        <w:rPr>
          <w:rFonts w:hint="eastAsia" w:ascii="宋体" w:hAnsi="宋体" w:cs="宋体"/>
          <w:sz w:val="21"/>
          <w:szCs w:val="21"/>
        </w:rPr>
        <w:t>供应商（盖公章 ）：</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4620" w:firstLineChars="2200"/>
        <w:textAlignment w:val="auto"/>
        <w:rPr>
          <w:rFonts w:ascii="宋体" w:hAnsi="宋体" w:cs="宋体"/>
          <w:sz w:val="28"/>
          <w:szCs w:val="28"/>
        </w:rPr>
      </w:pPr>
      <w:r>
        <w:rPr>
          <w:rFonts w:hint="eastAsia" w:ascii="宋体" w:hAnsi="宋体" w:cs="宋体"/>
          <w:sz w:val="21"/>
          <w:szCs w:val="21"/>
        </w:rPr>
        <w:t>年    月    日</w:t>
      </w:r>
    </w:p>
    <w:p>
      <w:pPr>
        <w:spacing w:line="360" w:lineRule="auto"/>
        <w:rPr>
          <w:rFonts w:hint="eastAsia" w:ascii="宋体" w:hAnsi="宋体" w:cs="宋体"/>
          <w:b/>
          <w:szCs w:val="20"/>
        </w:rPr>
      </w:pPr>
    </w:p>
    <w:p>
      <w:pPr>
        <w:spacing w:line="360" w:lineRule="auto"/>
        <w:rPr>
          <w:rFonts w:ascii="宋体" w:hAnsi="宋体" w:cs="宋体"/>
          <w:szCs w:val="20"/>
        </w:rPr>
      </w:pPr>
      <w:r>
        <w:rPr>
          <w:rFonts w:hint="eastAsia" w:ascii="宋体" w:hAnsi="宋体" w:cs="宋体"/>
          <w:b/>
          <w:szCs w:val="20"/>
        </w:rPr>
        <w:t>附件</w:t>
      </w:r>
      <w:r>
        <w:rPr>
          <w:rFonts w:hint="eastAsia" w:ascii="宋体" w:hAnsi="宋体" w:cs="宋体"/>
          <w:b/>
          <w:szCs w:val="20"/>
          <w:lang w:val="en-US" w:eastAsia="zh-CN"/>
        </w:rPr>
        <w:t>4</w:t>
      </w:r>
      <w:r>
        <w:rPr>
          <w:rFonts w:hint="eastAsia" w:ascii="宋体" w:hAnsi="宋体" w:cs="宋体"/>
          <w:b/>
          <w:szCs w:val="20"/>
        </w:rPr>
        <w:t>：</w:t>
      </w:r>
      <w:bookmarkEnd w:id="38"/>
      <w:bookmarkEnd w:id="39"/>
    </w:p>
    <w:p>
      <w:pPr>
        <w:pStyle w:val="10"/>
        <w:spacing w:line="420" w:lineRule="exact"/>
        <w:jc w:val="center"/>
        <w:rPr>
          <w:rFonts w:hAnsi="宋体" w:cs="宋体"/>
          <w:b/>
          <w:color w:val="000000"/>
          <w:sz w:val="28"/>
          <w:szCs w:val="28"/>
        </w:rPr>
      </w:pPr>
    </w:p>
    <w:p>
      <w:pPr>
        <w:pStyle w:val="10"/>
        <w:spacing w:line="420" w:lineRule="exact"/>
        <w:jc w:val="center"/>
        <w:rPr>
          <w:rFonts w:hAnsi="宋体" w:cs="宋体"/>
          <w:b/>
          <w:color w:val="000000"/>
          <w:sz w:val="28"/>
          <w:szCs w:val="28"/>
        </w:rPr>
      </w:pPr>
      <w:r>
        <w:rPr>
          <w:rFonts w:hint="eastAsia" w:hAnsi="宋体" w:cs="宋体"/>
          <w:b/>
          <w:color w:val="000000"/>
          <w:sz w:val="28"/>
          <w:szCs w:val="28"/>
        </w:rPr>
        <w:t>信用声明函（格式）</w:t>
      </w:r>
    </w:p>
    <w:p>
      <w:pPr>
        <w:pStyle w:val="10"/>
        <w:spacing w:line="420" w:lineRule="exact"/>
        <w:jc w:val="center"/>
        <w:rPr>
          <w:rFonts w:hAnsi="宋体" w:cs="宋体"/>
          <w:b/>
          <w:color w:val="000000"/>
          <w:sz w:val="30"/>
          <w:szCs w:val="30"/>
        </w:rPr>
      </w:pPr>
    </w:p>
    <w:p>
      <w:pPr>
        <w:tabs>
          <w:tab w:val="left" w:pos="7200"/>
        </w:tabs>
        <w:spacing w:line="420" w:lineRule="exact"/>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xml:space="preserve"> 广西水利电力职业技术学院 </w:t>
      </w:r>
      <w:r>
        <w:rPr>
          <w:rFonts w:hint="eastAsia" w:ascii="宋体" w:hAnsi="宋体" w:cs="宋体"/>
          <w:color w:val="000000"/>
        </w:rPr>
        <w:t>（采购人）</w:t>
      </w:r>
    </w:p>
    <w:p>
      <w:pPr>
        <w:tabs>
          <w:tab w:val="left" w:pos="7200"/>
        </w:tabs>
        <w:spacing w:line="420" w:lineRule="exact"/>
        <w:ind w:firstLine="420" w:firstLineChars="200"/>
        <w:rPr>
          <w:rFonts w:ascii="宋体" w:hAnsi="宋体" w:cs="宋体"/>
          <w:color w:val="000000"/>
        </w:rPr>
      </w:pPr>
    </w:p>
    <w:p>
      <w:pPr>
        <w:tabs>
          <w:tab w:val="left" w:pos="7200"/>
        </w:tabs>
        <w:spacing w:line="420" w:lineRule="exact"/>
        <w:ind w:firstLine="420" w:firstLineChars="200"/>
        <w:rPr>
          <w:rFonts w:ascii="宋体" w:hAnsi="宋体" w:cs="宋体"/>
          <w:color w:val="000000"/>
        </w:rPr>
      </w:pPr>
      <w:r>
        <w:rPr>
          <w:rFonts w:hint="eastAsia" w:ascii="宋体" w:hAnsi="宋体" w:cs="宋体"/>
          <w:color w:val="000000"/>
        </w:rPr>
        <w:t>我方愿意参加贵方组织的</w:t>
      </w:r>
      <w:r>
        <w:rPr>
          <w:rFonts w:hint="eastAsia" w:ascii="宋体" w:hAnsi="宋体" w:cs="宋体"/>
          <w:color w:val="000000"/>
          <w:u w:val="single"/>
        </w:rPr>
        <w:t xml:space="preserve">        (项目名称)                 </w:t>
      </w:r>
      <w:r>
        <w:rPr>
          <w:rFonts w:hint="eastAsia" w:ascii="宋体" w:hAnsi="宋体" w:cs="宋体"/>
          <w:color w:val="000000"/>
        </w:rPr>
        <w:t>项目的竞标，为便于贵方公正、择优地确定成交人及其竞标服务成果和服务，我方就本次投标有关事项郑重声明如下：</w:t>
      </w:r>
    </w:p>
    <w:p>
      <w:pPr>
        <w:tabs>
          <w:tab w:val="left" w:pos="7200"/>
        </w:tabs>
        <w:spacing w:line="420" w:lineRule="exact"/>
        <w:ind w:firstLine="420" w:firstLineChars="200"/>
        <w:rPr>
          <w:rFonts w:ascii="宋体" w:hAnsi="宋体" w:cs="宋体"/>
          <w:color w:val="000000"/>
          <w:u w:val="single"/>
        </w:rPr>
      </w:pPr>
      <w:r>
        <w:rPr>
          <w:rFonts w:hint="eastAsia" w:ascii="宋体" w:hAnsi="宋体" w:cs="宋体"/>
          <w:color w:val="000000"/>
        </w:rPr>
        <w:t>1. 经查询，在规定的查询时间内，“信用中国”和“中国政府采购网”网站我方未被列入失信被执行人、重大税收违法案件当事人名单、政府采购严重违法失信行为记录名单。</w:t>
      </w:r>
    </w:p>
    <w:p>
      <w:pPr>
        <w:tabs>
          <w:tab w:val="left" w:pos="7200"/>
        </w:tabs>
        <w:spacing w:line="420" w:lineRule="exact"/>
        <w:ind w:firstLine="420" w:firstLineChars="200"/>
        <w:rPr>
          <w:rFonts w:ascii="宋体" w:hAnsi="宋体" w:cs="宋体"/>
          <w:color w:val="000000"/>
        </w:rPr>
      </w:pPr>
      <w:r>
        <w:rPr>
          <w:rFonts w:hint="eastAsia" w:ascii="宋体" w:hAnsi="宋体" w:cs="宋体"/>
          <w:color w:val="000000"/>
        </w:rPr>
        <w:t>2. 以上事项如有虚假或隐瞒，我方愿意承担一切后果，并不再寻求任何旨在减轻或免除法律责任的辩解。</w:t>
      </w:r>
    </w:p>
    <w:p>
      <w:pPr>
        <w:tabs>
          <w:tab w:val="left" w:pos="7200"/>
        </w:tabs>
        <w:spacing w:line="420" w:lineRule="exact"/>
        <w:rPr>
          <w:rFonts w:ascii="宋体" w:hAnsi="宋体" w:cs="宋体"/>
          <w:color w:val="000000"/>
        </w:rPr>
      </w:pPr>
    </w:p>
    <w:p>
      <w:pPr>
        <w:tabs>
          <w:tab w:val="left" w:pos="7200"/>
        </w:tabs>
        <w:spacing w:line="420" w:lineRule="exact"/>
        <w:rPr>
          <w:rFonts w:ascii="宋体" w:hAnsi="宋体" w:cs="宋体"/>
          <w:color w:val="000000"/>
        </w:rPr>
      </w:pPr>
      <w:r>
        <w:rPr>
          <w:rFonts w:hint="eastAsia" w:ascii="宋体" w:hAnsi="宋体" w:cs="宋体"/>
          <w:color w:val="000000"/>
        </w:rPr>
        <w:t>说明：</w:t>
      </w:r>
    </w:p>
    <w:p>
      <w:pPr>
        <w:spacing w:line="420" w:lineRule="exact"/>
        <w:ind w:firstLine="420" w:firstLineChars="200"/>
        <w:rPr>
          <w:rFonts w:ascii="宋体" w:hAnsi="宋体" w:cs="宋体"/>
          <w:color w:val="000000"/>
        </w:rPr>
      </w:pPr>
      <w:r>
        <w:rPr>
          <w:rFonts w:hint="eastAsia" w:ascii="宋体" w:hAnsi="宋体" w:cs="宋体"/>
          <w:color w:val="000000"/>
        </w:rPr>
        <w:t>1.竞标人应当通过 “信用中国”（www.creditchina.gov.cn）和“中国政府采购网”网站（www.ccgp.gov.cn）查询投标人相关主体的信用记录。查询时间为本项目投标截止时间前3日至竞标截止时间中任意一天。对列入失信被执行人、重大税收违法案件当事人名单、政府采购严重违法失信行为记录名单的竞标人，将被拒绝参与本项目政府采购活动。</w:t>
      </w:r>
    </w:p>
    <w:p>
      <w:pPr>
        <w:spacing w:line="420" w:lineRule="exact"/>
        <w:ind w:firstLine="420" w:firstLineChars="200"/>
        <w:rPr>
          <w:rFonts w:ascii="宋体" w:hAnsi="宋体" w:cs="宋体"/>
          <w:color w:val="000000"/>
        </w:rPr>
      </w:pPr>
      <w:r>
        <w:rPr>
          <w:rFonts w:hint="eastAsia" w:ascii="宋体" w:hAnsi="宋体" w:cs="宋体"/>
          <w:color w:val="000000"/>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20" w:firstLineChars="200"/>
        <w:rPr>
          <w:rFonts w:ascii="宋体" w:hAnsi="宋体" w:cs="宋体"/>
          <w:color w:val="000000"/>
        </w:rPr>
      </w:pPr>
    </w:p>
    <w:p>
      <w:pPr>
        <w:tabs>
          <w:tab w:val="left" w:pos="7200"/>
        </w:tabs>
        <w:spacing w:line="420" w:lineRule="exact"/>
        <w:ind w:firstLine="839" w:firstLineChars="398"/>
        <w:rPr>
          <w:rFonts w:ascii="宋体" w:hAnsi="宋体" w:cs="宋体"/>
          <w:b/>
          <w:color w:val="000000"/>
          <w:u w:val="single"/>
        </w:rPr>
      </w:pPr>
      <w:r>
        <w:rPr>
          <w:rFonts w:hint="eastAsia" w:ascii="宋体" w:hAnsi="宋体" w:cs="宋体"/>
          <w:b/>
          <w:color w:val="000000"/>
        </w:rPr>
        <w:t xml:space="preserve">                              法定代表人或委托代理人签字：</w:t>
      </w:r>
      <w:r>
        <w:rPr>
          <w:rFonts w:hint="eastAsia" w:ascii="宋体" w:hAnsi="宋体" w:cs="宋体"/>
          <w:b/>
          <w:color w:val="000000"/>
          <w:u w:val="single"/>
        </w:rPr>
        <w:t xml:space="preserve">             </w:t>
      </w:r>
    </w:p>
    <w:p>
      <w:pPr>
        <w:tabs>
          <w:tab w:val="left" w:pos="7200"/>
        </w:tabs>
        <w:spacing w:line="420" w:lineRule="exact"/>
        <w:ind w:left="6635" w:leftChars="2000" w:hanging="2435" w:hangingChars="1155"/>
        <w:rPr>
          <w:rFonts w:ascii="宋体" w:hAnsi="宋体" w:cs="宋体"/>
          <w:b/>
          <w:color w:val="000000"/>
        </w:rPr>
      </w:pPr>
      <w:r>
        <w:rPr>
          <w:rFonts w:hint="eastAsia" w:ascii="宋体" w:hAnsi="宋体" w:cs="宋体"/>
          <w:b/>
          <w:color w:val="000000"/>
        </w:rPr>
        <w:t>投标人（盖章）：</w:t>
      </w:r>
      <w:r>
        <w:rPr>
          <w:rFonts w:hint="eastAsia" w:ascii="宋体" w:hAnsi="宋体" w:cs="宋体"/>
          <w:b/>
          <w:color w:val="000000"/>
          <w:u w:val="single"/>
        </w:rPr>
        <w:t xml:space="preserve">               </w:t>
      </w:r>
      <w:r>
        <w:rPr>
          <w:rFonts w:hint="eastAsia" w:ascii="宋体" w:hAnsi="宋体" w:cs="宋体"/>
          <w:b/>
          <w:color w:val="000000"/>
        </w:rPr>
        <w:t xml:space="preserve">                    </w:t>
      </w:r>
    </w:p>
    <w:p>
      <w:pPr>
        <w:tabs>
          <w:tab w:val="left" w:pos="7200"/>
        </w:tabs>
        <w:spacing w:line="420" w:lineRule="exact"/>
        <w:ind w:left="6720" w:leftChars="3200" w:firstLine="101" w:firstLineChars="48"/>
        <w:rPr>
          <w:rFonts w:ascii="宋体" w:hAnsi="宋体" w:cs="宋体"/>
          <w:b/>
          <w:color w:val="000000"/>
        </w:rPr>
      </w:pPr>
      <w:r>
        <w:rPr>
          <w:rFonts w:hint="eastAsia" w:ascii="宋体" w:hAnsi="宋体" w:cs="宋体"/>
          <w:b/>
          <w:color w:val="000000"/>
        </w:rPr>
        <w:t xml:space="preserve"> 年    月    日</w:t>
      </w:r>
    </w:p>
    <w:p/>
    <w:p>
      <w:pPr>
        <w:pStyle w:val="8"/>
      </w:pPr>
    </w:p>
    <w:p/>
    <w:p>
      <w:pPr>
        <w:pStyle w:val="22"/>
      </w:pPr>
    </w:p>
    <w:p>
      <w:pPr>
        <w:spacing w:line="360" w:lineRule="auto"/>
        <w:rPr>
          <w:rFonts w:hint="eastAsia" w:ascii="宋体" w:hAnsi="宋体" w:cs="宋体"/>
          <w:b/>
          <w:bCs/>
          <w:szCs w:val="20"/>
        </w:rPr>
      </w:pPr>
    </w:p>
    <w:p>
      <w:pPr>
        <w:spacing w:line="360" w:lineRule="auto"/>
        <w:rPr>
          <w:rFonts w:hint="eastAsia" w:ascii="宋体" w:hAnsi="宋体" w:cs="宋体"/>
          <w:b/>
          <w:bCs/>
          <w:szCs w:val="20"/>
        </w:rPr>
      </w:pPr>
    </w:p>
    <w:p>
      <w:pPr>
        <w:spacing w:line="360" w:lineRule="auto"/>
        <w:rPr>
          <w:rFonts w:hint="eastAsia" w:ascii="宋体" w:hAnsi="宋体" w:cs="宋体"/>
          <w:b/>
          <w:bCs/>
          <w:szCs w:val="20"/>
        </w:rPr>
      </w:pPr>
    </w:p>
    <w:p>
      <w:pPr>
        <w:spacing w:line="360" w:lineRule="auto"/>
        <w:rPr>
          <w:rFonts w:hint="eastAsia" w:ascii="宋体" w:hAnsi="宋体" w:cs="宋体"/>
          <w:b/>
          <w:bCs/>
          <w:szCs w:val="20"/>
        </w:rPr>
      </w:pPr>
    </w:p>
    <w:p>
      <w:pPr>
        <w:spacing w:line="360" w:lineRule="auto"/>
        <w:rPr>
          <w:rFonts w:ascii="宋体" w:hAnsi="宋体" w:cs="宋体"/>
          <w:szCs w:val="20"/>
          <w:u w:val="single"/>
        </w:rPr>
      </w:pPr>
      <w:r>
        <w:rPr>
          <w:rFonts w:hint="eastAsia" w:ascii="宋体" w:hAnsi="宋体" w:cs="宋体"/>
          <w:b/>
          <w:bCs/>
          <w:szCs w:val="20"/>
        </w:rPr>
        <w:t>附件</w:t>
      </w:r>
      <w:r>
        <w:rPr>
          <w:rFonts w:hint="eastAsia" w:ascii="宋体" w:hAnsi="宋体" w:cs="宋体"/>
          <w:b/>
          <w:bCs/>
          <w:szCs w:val="20"/>
          <w:lang w:val="en-US" w:eastAsia="zh-CN"/>
        </w:rPr>
        <w:t>5</w:t>
      </w:r>
      <w:r>
        <w:rPr>
          <w:rFonts w:hint="eastAsia" w:ascii="宋体" w:hAnsi="宋体" w:cs="宋体"/>
          <w:b/>
          <w:szCs w:val="20"/>
        </w:rPr>
        <w:t>：</w:t>
      </w:r>
    </w:p>
    <w:p>
      <w:pPr>
        <w:widowControl w:val="0"/>
        <w:spacing w:line="600" w:lineRule="exact"/>
        <w:jc w:val="center"/>
        <w:rPr>
          <w:rFonts w:ascii="宋体" w:hAnsi="宋体" w:cs="宋体"/>
          <w:b/>
          <w:sz w:val="32"/>
          <w:szCs w:val="32"/>
        </w:rPr>
      </w:pPr>
      <w:r>
        <w:rPr>
          <w:rFonts w:hint="eastAsia" w:ascii="宋体" w:hAnsi="宋体" w:cs="宋体"/>
          <w:b/>
          <w:sz w:val="32"/>
          <w:szCs w:val="32"/>
        </w:rPr>
        <w:t>竞  标  报  价  表</w:t>
      </w:r>
    </w:p>
    <w:p>
      <w:pPr>
        <w:widowControl w:val="0"/>
        <w:spacing w:line="240" w:lineRule="exact"/>
        <w:jc w:val="both"/>
        <w:rPr>
          <w:rFonts w:ascii="宋体" w:hAnsi="宋体" w:cs="宋体"/>
          <w:bCs/>
          <w:sz w:val="24"/>
        </w:rPr>
      </w:pPr>
    </w:p>
    <w:p>
      <w:pPr>
        <w:widowControl w:val="0"/>
        <w:spacing w:line="360" w:lineRule="auto"/>
        <w:jc w:val="both"/>
        <w:rPr>
          <w:rFonts w:hint="eastAsia" w:ascii="宋体" w:hAnsi="宋体" w:cs="宋体" w:eastAsiaTheme="minorEastAsia"/>
          <w:sz w:val="24"/>
          <w:lang w:eastAsia="zh-CN"/>
        </w:rPr>
      </w:pPr>
      <w:r>
        <w:rPr>
          <w:rFonts w:hint="eastAsia" w:ascii="宋体" w:hAnsi="宋体" w:cs="宋体"/>
          <w:sz w:val="24"/>
        </w:rPr>
        <w:t>项目名称：</w:t>
      </w: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1#、2#教研综合楼及大学生活动中心工程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tbl>
      <w:tblPr>
        <w:tblStyle w:val="1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391"/>
        <w:gridCol w:w="876"/>
        <w:gridCol w:w="912"/>
        <w:gridCol w:w="131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7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序号</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标的名称</w:t>
            </w:r>
          </w:p>
        </w:tc>
        <w:tc>
          <w:tcPr>
            <w:tcW w:w="87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数量</w:t>
            </w:r>
          </w:p>
        </w:tc>
        <w:tc>
          <w:tcPr>
            <w:tcW w:w="912"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单位</w:t>
            </w:r>
          </w:p>
        </w:tc>
        <w:tc>
          <w:tcPr>
            <w:tcW w:w="131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cs="宋体"/>
                <w:sz w:val="24"/>
                <w:lang w:eastAsia="zh-CN"/>
              </w:rPr>
            </w:pPr>
            <w:r>
              <w:rPr>
                <w:rFonts w:hint="eastAsia" w:ascii="宋体" w:hAnsi="宋体" w:cs="宋体"/>
                <w:sz w:val="24"/>
                <w:lang w:eastAsia="zh-CN"/>
              </w:rPr>
              <w:t>投标单价</w:t>
            </w:r>
          </w:p>
          <w:p>
            <w:pPr>
              <w:widowControl w:val="0"/>
              <w:spacing w:line="360" w:lineRule="auto"/>
              <w:jc w:val="center"/>
              <w:rPr>
                <w:rFonts w:ascii="宋体" w:hAnsi="宋体" w:cs="宋体"/>
                <w:sz w:val="24"/>
              </w:rPr>
            </w:pPr>
            <w:r>
              <w:rPr>
                <w:rFonts w:hint="eastAsia" w:ascii="宋体" w:hAnsi="宋体" w:cs="宋体"/>
                <w:sz w:val="24"/>
              </w:rPr>
              <w:t>（元）</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cs="宋体"/>
                <w:sz w:val="24"/>
                <w:lang w:eastAsia="zh-CN"/>
              </w:rPr>
            </w:pPr>
            <w:r>
              <w:rPr>
                <w:rFonts w:hint="eastAsia" w:ascii="宋体" w:hAnsi="宋体" w:cs="宋体"/>
                <w:sz w:val="24"/>
                <w:lang w:eastAsia="zh-CN"/>
              </w:rPr>
              <w:t>投标总价</w:t>
            </w:r>
          </w:p>
          <w:p>
            <w:pPr>
              <w:widowControl w:val="0"/>
              <w:spacing w:line="360" w:lineRule="auto"/>
              <w:jc w:val="center"/>
              <w:rPr>
                <w:rFonts w:ascii="宋体" w:hAnsi="宋体" w:cs="宋体"/>
                <w:sz w:val="24"/>
              </w:rPr>
            </w:pP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7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r>
              <w:rPr>
                <w:rFonts w:hint="eastAsia" w:ascii="宋体" w:hAnsi="宋体" w:cs="宋体"/>
                <w:sz w:val="24"/>
              </w:rPr>
              <w:t>1</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cs="宋体" w:eastAsiaTheme="minorEastAsia"/>
                <w:sz w:val="24"/>
                <w:lang w:eastAsia="zh-CN"/>
              </w:rPr>
            </w:pPr>
            <w:r>
              <w:rPr>
                <w:rFonts w:hint="eastAsia" w:cs="宋体" w:asciiTheme="minorEastAsia" w:hAnsiTheme="minorEastAsia" w:eastAsiaTheme="minorEastAsia"/>
                <w:color w:val="000000"/>
                <w:kern w:val="0"/>
                <w:szCs w:val="21"/>
                <w:shd w:val="clear" w:color="auto" w:fill="FFFFFF"/>
                <w:lang w:bidi="ar"/>
              </w:rPr>
              <w:t>广西水利电力职业技术学院</w:t>
            </w:r>
            <w:r>
              <w:rPr>
                <w:rFonts w:hint="eastAsia" w:cs="宋体" w:asciiTheme="minorEastAsia" w:hAnsiTheme="minorEastAsia" w:eastAsiaTheme="minorEastAsia"/>
                <w:color w:val="000000"/>
                <w:kern w:val="0"/>
                <w:szCs w:val="21"/>
              </w:rPr>
              <w:t>新校区</w:t>
            </w:r>
            <w:r>
              <w:rPr>
                <w:rFonts w:hint="eastAsia" w:cs="宋体" w:asciiTheme="minorEastAsia" w:hAnsiTheme="minorEastAsia" w:eastAsiaTheme="minorEastAsia"/>
                <w:szCs w:val="21"/>
              </w:rPr>
              <w:t>1#、2#教研综合楼及大学生活中心工程</w:t>
            </w:r>
            <w:r>
              <w:rPr>
                <w:rFonts w:cs="宋体" w:asciiTheme="minorEastAsia" w:hAnsiTheme="minorEastAsia" w:eastAsiaTheme="minorEastAsia"/>
                <w:szCs w:val="21"/>
              </w:rPr>
              <w:t>施工图</w:t>
            </w:r>
            <w:r>
              <w:rPr>
                <w:rFonts w:hint="eastAsia" w:cs="宋体" w:asciiTheme="minorEastAsia" w:hAnsiTheme="minorEastAsia" w:eastAsiaTheme="minorEastAsia"/>
                <w:szCs w:val="21"/>
              </w:rPr>
              <w:t>设计审查</w:t>
            </w:r>
            <w:r>
              <w:rPr>
                <w:rFonts w:hint="eastAsia" w:cs="宋体" w:asciiTheme="minorEastAsia" w:hAnsiTheme="minorEastAsia" w:eastAsiaTheme="minorEastAsia"/>
                <w:szCs w:val="21"/>
                <w:lang w:eastAsia="zh-CN"/>
              </w:rPr>
              <w:t>服务</w:t>
            </w:r>
          </w:p>
        </w:tc>
        <w:tc>
          <w:tcPr>
            <w:tcW w:w="87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12"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宋体" w:hAnsi="宋体" w:eastAsia="宋体" w:cs="宋体"/>
                <w:sz w:val="24"/>
                <w:lang w:eastAsia="zh-CN"/>
              </w:rPr>
            </w:pPr>
            <w:r>
              <w:rPr>
                <w:rFonts w:hint="eastAsia" w:ascii="宋体" w:hAnsi="宋体" w:cs="宋体"/>
                <w:sz w:val="24"/>
                <w:lang w:eastAsia="zh-CN"/>
              </w:rPr>
              <w:t>项</w:t>
            </w:r>
          </w:p>
        </w:tc>
        <w:tc>
          <w:tcPr>
            <w:tcW w:w="131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p>
        </w:tc>
        <w:tc>
          <w:tcPr>
            <w:tcW w:w="186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9322" w:type="dxa"/>
            <w:gridSpan w:val="6"/>
            <w:tcBorders>
              <w:top w:val="single" w:color="auto" w:sz="4" w:space="0"/>
              <w:left w:val="single" w:color="auto" w:sz="4" w:space="0"/>
              <w:bottom w:val="single" w:color="auto" w:sz="4" w:space="0"/>
              <w:right w:val="single" w:color="auto" w:sz="4" w:space="0"/>
            </w:tcBorders>
            <w:vAlign w:val="bottom"/>
          </w:tcPr>
          <w:p>
            <w:pPr>
              <w:widowControl w:val="0"/>
              <w:snapToGrid w:val="0"/>
              <w:spacing w:before="50" w:after="50" w:line="360" w:lineRule="auto"/>
              <w:jc w:val="both"/>
              <w:rPr>
                <w:rFonts w:hint="eastAsia" w:ascii="宋体" w:hAnsi="宋体" w:cs="宋体"/>
                <w:sz w:val="24"/>
              </w:rPr>
            </w:pPr>
          </w:p>
          <w:p>
            <w:pPr>
              <w:widowControl w:val="0"/>
              <w:snapToGrid w:val="0"/>
              <w:spacing w:before="50" w:after="50" w:line="360" w:lineRule="auto"/>
              <w:jc w:val="both"/>
              <w:rPr>
                <w:rFonts w:ascii="宋体" w:hAnsi="宋体" w:cs="宋体"/>
                <w:sz w:val="24"/>
              </w:rPr>
            </w:pPr>
            <w:r>
              <w:rPr>
                <w:rFonts w:hint="eastAsia" w:ascii="宋体" w:hAnsi="宋体" w:cs="宋体"/>
                <w:sz w:val="24"/>
              </w:rPr>
              <w:t>竞标总报价：人民币（大写）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（小写）¥</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322"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spacing w:before="50" w:after="50" w:line="360" w:lineRule="auto"/>
              <w:jc w:val="both"/>
              <w:rPr>
                <w:rFonts w:ascii="宋体" w:hAnsi="宋体" w:cs="宋体"/>
                <w:sz w:val="24"/>
              </w:rPr>
            </w:pPr>
            <w:r>
              <w:rPr>
                <w:rFonts w:hint="eastAsia" w:ascii="宋体" w:hAnsi="宋体" w:cs="宋体"/>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322"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spacing w:before="50" w:after="50" w:line="360" w:lineRule="auto"/>
              <w:jc w:val="both"/>
              <w:rPr>
                <w:rFonts w:ascii="宋体" w:hAnsi="宋体" w:cs="宋体"/>
                <w:sz w:val="24"/>
              </w:rPr>
            </w:pPr>
            <w:r>
              <w:rPr>
                <w:rFonts w:hint="eastAsia" w:ascii="宋体" w:hAnsi="宋体" w:cs="宋体"/>
                <w:sz w:val="24"/>
              </w:rPr>
              <w:t>成果文件交付时间：</w:t>
            </w:r>
          </w:p>
        </w:tc>
      </w:tr>
    </w:tbl>
    <w:p>
      <w:pPr>
        <w:widowControl w:val="0"/>
        <w:snapToGrid w:val="0"/>
        <w:spacing w:before="50" w:after="50" w:line="240" w:lineRule="auto"/>
        <w:rPr>
          <w:rFonts w:ascii="宋体" w:hAnsi="宋体" w:cs="宋体"/>
          <w:sz w:val="24"/>
        </w:rPr>
      </w:pPr>
      <w:r>
        <w:rPr>
          <w:rFonts w:hint="eastAsia" w:ascii="宋体" w:hAnsi="宋体" w:cs="宋体"/>
          <w:sz w:val="24"/>
        </w:rPr>
        <w:t>注:  1.表中“</w:t>
      </w:r>
      <w:r>
        <w:rPr>
          <w:rFonts w:hint="eastAsia" w:ascii="宋体" w:hAnsi="宋体" w:cs="宋体"/>
          <w:sz w:val="24"/>
          <w:lang w:eastAsia="zh-CN"/>
        </w:rPr>
        <w:t>投标</w:t>
      </w:r>
      <w:r>
        <w:rPr>
          <w:rFonts w:hint="eastAsia" w:ascii="宋体" w:hAnsi="宋体" w:cs="宋体"/>
          <w:sz w:val="24"/>
        </w:rPr>
        <w:t>单价、</w:t>
      </w:r>
      <w:r>
        <w:rPr>
          <w:rFonts w:hint="eastAsia" w:ascii="宋体" w:hAnsi="宋体" w:cs="宋体"/>
          <w:sz w:val="24"/>
          <w:lang w:eastAsia="zh-CN"/>
        </w:rPr>
        <w:t>投标总价</w:t>
      </w:r>
      <w:r>
        <w:rPr>
          <w:rFonts w:hint="eastAsia" w:ascii="宋体" w:hAnsi="宋体" w:cs="宋体"/>
          <w:sz w:val="24"/>
        </w:rPr>
        <w:t>、竞标总报价、</w:t>
      </w:r>
      <w:r>
        <w:rPr>
          <w:rFonts w:hint="eastAsia" w:ascii="宋体" w:hAnsi="宋体" w:cs="宋体"/>
          <w:sz w:val="24"/>
          <w:lang w:eastAsia="zh-CN"/>
        </w:rPr>
        <w:t>服务期、成果文件</w:t>
      </w:r>
      <w:r>
        <w:rPr>
          <w:rFonts w:hint="eastAsia" w:ascii="宋体" w:hAnsi="宋体" w:cs="宋体"/>
          <w:sz w:val="24"/>
        </w:rPr>
        <w:t>交付</w:t>
      </w:r>
      <w:r>
        <w:rPr>
          <w:rFonts w:hint="eastAsia" w:ascii="宋体" w:hAnsi="宋体" w:cs="宋体"/>
          <w:sz w:val="24"/>
          <w:lang w:eastAsia="zh-CN"/>
        </w:rPr>
        <w:t>时间</w:t>
      </w:r>
      <w:r>
        <w:rPr>
          <w:rFonts w:hint="eastAsia" w:ascii="宋体" w:hAnsi="宋体" w:cs="宋体"/>
          <w:sz w:val="24"/>
        </w:rPr>
        <w:t>”</w:t>
      </w:r>
      <w:r>
        <w:rPr>
          <w:rFonts w:hint="eastAsia" w:ascii="宋体" w:hAnsi="宋体" w:cs="宋体"/>
          <w:sz w:val="24"/>
          <w:lang w:eastAsia="zh-CN"/>
        </w:rPr>
        <w:t>等信息</w:t>
      </w:r>
      <w:r>
        <w:rPr>
          <w:rFonts w:hint="eastAsia" w:ascii="宋体" w:hAnsi="宋体" w:cs="宋体"/>
          <w:sz w:val="24"/>
        </w:rPr>
        <w:t>必须如实填写完整，如没有相关内容则填无。</w:t>
      </w:r>
    </w:p>
    <w:p>
      <w:pPr>
        <w:widowControl w:val="0"/>
        <w:snapToGrid w:val="0"/>
        <w:spacing w:before="50" w:after="50" w:line="240" w:lineRule="auto"/>
        <w:ind w:firstLine="480" w:firstLineChars="200"/>
        <w:rPr>
          <w:rFonts w:ascii="宋体" w:hAnsi="宋体" w:cs="宋体"/>
          <w:sz w:val="24"/>
        </w:rPr>
      </w:pPr>
      <w:r>
        <w:rPr>
          <w:rFonts w:hint="eastAsia" w:ascii="宋体" w:hAnsi="宋体" w:cs="宋体"/>
          <w:sz w:val="24"/>
        </w:rPr>
        <w:t>2.供应商的竞标报价表必须加盖供应商公章并由法定代表人或者其委托代理人签字，</w:t>
      </w:r>
      <w:r>
        <w:rPr>
          <w:rFonts w:hint="eastAsia" w:ascii="宋体" w:hAnsi="宋体" w:cs="宋体"/>
          <w:b/>
          <w:sz w:val="24"/>
        </w:rPr>
        <w:t>否则按无效响应处理</w:t>
      </w:r>
      <w:r>
        <w:rPr>
          <w:rFonts w:hint="eastAsia" w:ascii="宋体" w:hAnsi="宋体" w:cs="宋体"/>
          <w:sz w:val="24"/>
        </w:rPr>
        <w:t>。</w:t>
      </w:r>
    </w:p>
    <w:p>
      <w:pPr>
        <w:widowControl w:val="0"/>
        <w:snapToGrid w:val="0"/>
        <w:spacing w:before="50" w:after="50" w:line="360" w:lineRule="auto"/>
        <w:ind w:right="-817" w:rightChars="-389"/>
        <w:jc w:val="both"/>
        <w:rPr>
          <w:rFonts w:ascii="宋体" w:hAnsi="宋体" w:cs="宋体"/>
          <w:sz w:val="24"/>
        </w:rPr>
      </w:pPr>
    </w:p>
    <w:p>
      <w:pPr>
        <w:widowControl w:val="0"/>
        <w:snapToGrid w:val="0"/>
        <w:spacing w:before="50" w:after="50" w:line="360" w:lineRule="auto"/>
        <w:ind w:right="-817" w:rightChars="-389" w:firstLine="960" w:firstLineChars="400"/>
        <w:jc w:val="both"/>
        <w:rPr>
          <w:rFonts w:ascii="宋体" w:hAnsi="宋体" w:cs="宋体"/>
          <w:sz w:val="24"/>
        </w:rPr>
      </w:pPr>
      <w:r>
        <w:rPr>
          <w:rFonts w:hint="eastAsia" w:ascii="宋体" w:hAnsi="宋体" w:cs="宋体"/>
          <w:sz w:val="24"/>
        </w:rPr>
        <w:t xml:space="preserve">法定代表人或者其委托代理人（签字）：                    </w:t>
      </w:r>
    </w:p>
    <w:p>
      <w:pPr>
        <w:widowControl w:val="0"/>
        <w:snapToGrid w:val="0"/>
        <w:spacing w:before="50" w:after="50" w:line="360" w:lineRule="auto"/>
        <w:ind w:right="-817" w:rightChars="-389" w:firstLine="2640" w:firstLineChars="1100"/>
        <w:jc w:val="both"/>
        <w:rPr>
          <w:rFonts w:ascii="宋体" w:hAnsi="宋体" w:cs="宋体"/>
          <w:sz w:val="24"/>
        </w:rPr>
      </w:pPr>
      <w:r>
        <w:rPr>
          <w:rFonts w:hint="eastAsia" w:ascii="宋体" w:hAnsi="宋体" w:cs="宋体"/>
          <w:sz w:val="24"/>
        </w:rPr>
        <w:t xml:space="preserve">供应商（盖公章）：      </w:t>
      </w:r>
    </w:p>
    <w:p>
      <w:pPr>
        <w:widowControl w:val="0"/>
        <w:snapToGrid w:val="0"/>
        <w:spacing w:before="50" w:after="50" w:line="360" w:lineRule="auto"/>
        <w:ind w:right="-817" w:rightChars="-389" w:firstLine="4080" w:firstLineChars="1700"/>
        <w:jc w:val="both"/>
        <w:rPr>
          <w:rFonts w:ascii="宋体" w:hAnsi="宋体" w:cs="宋体"/>
          <w:bCs/>
          <w:sz w:val="24"/>
        </w:rPr>
      </w:pPr>
      <w:r>
        <w:rPr>
          <w:rFonts w:hint="eastAsia" w:ascii="宋体" w:hAnsi="宋体" w:cs="宋体"/>
          <w:sz w:val="24"/>
        </w:rPr>
        <w:t>日期：   年   月   日</w:t>
      </w:r>
    </w:p>
    <w:p>
      <w:pPr>
        <w:widowControl w:val="0"/>
        <w:spacing w:line="520" w:lineRule="exact"/>
        <w:jc w:val="both"/>
        <w:rPr>
          <w:rFonts w:ascii="宋体" w:hAnsi="宋体" w:cs="宋体"/>
          <w:bCs/>
          <w:sz w:val="24"/>
        </w:rPr>
      </w:pPr>
    </w:p>
    <w:p>
      <w:pPr>
        <w:widowControl w:val="0"/>
        <w:spacing w:line="520" w:lineRule="exact"/>
        <w:jc w:val="both"/>
        <w:rPr>
          <w:rFonts w:ascii="宋体" w:hAnsi="宋体" w:cs="宋体"/>
          <w:bCs/>
          <w:sz w:val="24"/>
        </w:rPr>
      </w:pPr>
    </w:p>
    <w:p>
      <w:pPr>
        <w:widowControl w:val="0"/>
        <w:spacing w:line="520" w:lineRule="exact"/>
        <w:jc w:val="both"/>
        <w:rPr>
          <w:rFonts w:ascii="宋体" w:hAnsi="宋体" w:cs="宋体"/>
          <w:bCs/>
          <w:sz w:val="24"/>
        </w:rPr>
      </w:pPr>
    </w:p>
    <w:p>
      <w:pPr>
        <w:widowControl w:val="0"/>
        <w:spacing w:line="520" w:lineRule="exact"/>
        <w:jc w:val="both"/>
        <w:rPr>
          <w:rFonts w:ascii="宋体" w:hAnsi="宋体" w:cs="宋体"/>
          <w:bCs/>
          <w:sz w:val="24"/>
        </w:rPr>
      </w:pPr>
    </w:p>
    <w:p>
      <w:pPr>
        <w:widowControl w:val="0"/>
        <w:spacing w:line="520" w:lineRule="exact"/>
        <w:jc w:val="both"/>
        <w:rPr>
          <w:rFonts w:ascii="宋体" w:hAnsi="宋体" w:cs="宋体"/>
          <w:bCs/>
          <w:sz w:val="24"/>
        </w:rPr>
      </w:pPr>
    </w:p>
    <w:p>
      <w:pPr>
        <w:widowControl w:val="0"/>
        <w:spacing w:line="520" w:lineRule="exact"/>
        <w:jc w:val="both"/>
        <w:rPr>
          <w:rFonts w:hint="eastAsia" w:ascii="宋体" w:hAnsi="宋体" w:cs="宋体"/>
          <w:bCs/>
          <w:sz w:val="24"/>
        </w:rPr>
      </w:pPr>
    </w:p>
    <w:p>
      <w:pPr>
        <w:spacing w:line="500" w:lineRule="exact"/>
        <w:rPr>
          <w:rFonts w:hint="eastAsia" w:ascii="宋体" w:hAnsi="宋体" w:cs="宋体"/>
          <w:color w:val="000000" w:themeColor="text1"/>
          <w:w w:val="95"/>
          <w:kern w:val="0"/>
          <w:sz w:val="24"/>
          <w:lang w:bidi="ar"/>
          <w14:textFill>
            <w14:solidFill>
              <w14:schemeClr w14:val="tx1"/>
            </w14:solidFill>
          </w14:textFill>
        </w:rPr>
      </w:pPr>
    </w:p>
    <w:p>
      <w:pPr>
        <w:spacing w:line="500" w:lineRule="exact"/>
        <w:rPr>
          <w:rFonts w:ascii="宋体" w:hAnsi="宋体" w:cs="宋体"/>
          <w:color w:val="000000" w:themeColor="text1"/>
          <w:w w:val="95"/>
          <w:kern w:val="0"/>
          <w:sz w:val="24"/>
          <w:lang w:bidi="ar"/>
          <w14:textFill>
            <w14:solidFill>
              <w14:schemeClr w14:val="tx1"/>
            </w14:solidFill>
          </w14:textFill>
        </w:rPr>
      </w:pPr>
      <w:r>
        <w:rPr>
          <w:rFonts w:hint="eastAsia" w:ascii="宋体" w:hAnsi="宋体" w:cs="宋体"/>
          <w:color w:val="000000" w:themeColor="text1"/>
          <w:w w:val="95"/>
          <w:kern w:val="0"/>
          <w:sz w:val="24"/>
          <w:lang w:bidi="ar"/>
          <w14:textFill>
            <w14:solidFill>
              <w14:schemeClr w14:val="tx1"/>
            </w14:solidFill>
          </w14:textFill>
        </w:rPr>
        <w:t>附件</w:t>
      </w:r>
      <w:r>
        <w:rPr>
          <w:rFonts w:hint="eastAsia" w:ascii="宋体" w:hAnsi="宋体" w:cs="宋体"/>
          <w:color w:val="000000" w:themeColor="text1"/>
          <w:w w:val="95"/>
          <w:kern w:val="0"/>
          <w:sz w:val="24"/>
          <w:lang w:val="en-US" w:eastAsia="zh-CN" w:bidi="ar"/>
          <w14:textFill>
            <w14:solidFill>
              <w14:schemeClr w14:val="tx1"/>
            </w14:solidFill>
          </w14:textFill>
        </w:rPr>
        <w:t>6</w:t>
      </w:r>
      <w:r>
        <w:rPr>
          <w:rFonts w:hint="eastAsia" w:ascii="宋体" w:hAnsi="宋体" w:cs="宋体"/>
          <w:color w:val="000000" w:themeColor="text1"/>
          <w:w w:val="95"/>
          <w:kern w:val="0"/>
          <w:sz w:val="24"/>
          <w:lang w:bidi="ar"/>
          <w14:textFill>
            <w14:solidFill>
              <w14:schemeClr w14:val="tx1"/>
            </w14:solidFill>
          </w14:textFill>
        </w:rPr>
        <w:t>：</w:t>
      </w:r>
    </w:p>
    <w:p>
      <w:pPr>
        <w:widowControl w:val="0"/>
        <w:spacing w:line="600" w:lineRule="exact"/>
        <w:jc w:val="center"/>
        <w:rPr>
          <w:rFonts w:ascii="宋体" w:hAnsi="宋体" w:cs="宋体"/>
          <w:b/>
          <w:sz w:val="36"/>
          <w:szCs w:val="36"/>
        </w:rPr>
      </w:pPr>
      <w:r>
        <w:rPr>
          <w:rFonts w:hint="eastAsia" w:ascii="宋体" w:hAnsi="宋体" w:cs="宋体"/>
          <w:b/>
          <w:sz w:val="32"/>
          <w:szCs w:val="32"/>
        </w:rPr>
        <w:t>商务、技术响应</w:t>
      </w:r>
      <w:r>
        <w:rPr>
          <w:rFonts w:hint="eastAsia" w:ascii="宋体" w:hAnsi="宋体" w:cs="宋体"/>
          <w:b/>
          <w:sz w:val="32"/>
          <w:szCs w:val="32"/>
          <w:lang w:eastAsia="zh-CN"/>
        </w:rPr>
        <w:t>、偏离</w:t>
      </w:r>
      <w:r>
        <w:rPr>
          <w:rFonts w:hint="eastAsia" w:ascii="宋体" w:hAnsi="宋体" w:cs="宋体"/>
          <w:b/>
          <w:sz w:val="32"/>
          <w:szCs w:val="32"/>
        </w:rPr>
        <w:t>情况说明表</w:t>
      </w:r>
    </w:p>
    <w:p>
      <w:pPr>
        <w:spacing w:line="500" w:lineRule="exact"/>
        <w:rPr>
          <w:rFonts w:hint="eastAsia" w:ascii="宋体" w:hAnsi="宋体" w:cs="宋体"/>
          <w:color w:val="000000" w:themeColor="text1"/>
          <w:w w:val="95"/>
          <w:kern w:val="0"/>
          <w:sz w:val="24"/>
          <w:lang w:bidi="ar"/>
          <w14:textFill>
            <w14:solidFill>
              <w14:schemeClr w14:val="tx1"/>
            </w14:solidFill>
          </w14:textFill>
        </w:rPr>
      </w:pPr>
    </w:p>
    <w:p>
      <w:pPr>
        <w:spacing w:line="500" w:lineRule="exact"/>
        <w:rPr>
          <w:rFonts w:ascii="宋体" w:hAnsi="宋体" w:cs="宋体"/>
          <w:color w:val="000000" w:themeColor="text1"/>
          <w:w w:val="95"/>
          <w:kern w:val="0"/>
          <w:sz w:val="24"/>
          <w:lang w:bidi="ar"/>
          <w14:textFill>
            <w14:solidFill>
              <w14:schemeClr w14:val="tx1"/>
            </w14:solidFill>
          </w14:textFill>
        </w:rPr>
      </w:pPr>
      <w:r>
        <w:rPr>
          <w:rFonts w:hint="eastAsia" w:ascii="宋体" w:hAnsi="宋体" w:cs="宋体"/>
          <w:b/>
          <w:bCs/>
          <w:color w:val="000000" w:themeColor="text1"/>
          <w:w w:val="95"/>
          <w:kern w:val="0"/>
          <w:sz w:val="24"/>
          <w:lang w:bidi="ar"/>
          <w14:textFill>
            <w14:solidFill>
              <w14:schemeClr w14:val="tx1"/>
            </w14:solidFill>
          </w14:textFill>
        </w:rPr>
        <w:t>项目名称：</w:t>
      </w:r>
      <w:r>
        <w:rPr>
          <w:rFonts w:hint="eastAsia" w:cs="宋体" w:asciiTheme="minorEastAsia" w:hAnsiTheme="minorEastAsia" w:eastAsiaTheme="minorEastAsia"/>
          <w:color w:val="000000"/>
          <w:kern w:val="0"/>
          <w:sz w:val="24"/>
          <w:szCs w:val="24"/>
          <w:shd w:val="clear" w:color="auto" w:fill="FFFFFF"/>
          <w:lang w:bidi="ar"/>
        </w:rPr>
        <w:t>广西水利电力职业技术学院</w:t>
      </w:r>
      <w:r>
        <w:rPr>
          <w:rFonts w:hint="eastAsia" w:cs="宋体" w:asciiTheme="minorEastAsia" w:hAnsiTheme="minorEastAsia" w:eastAsiaTheme="minorEastAsia"/>
          <w:color w:val="000000"/>
          <w:kern w:val="0"/>
          <w:sz w:val="24"/>
          <w:szCs w:val="24"/>
        </w:rPr>
        <w:t>新校区</w:t>
      </w:r>
      <w:r>
        <w:rPr>
          <w:rFonts w:hint="eastAsia" w:cs="宋体" w:asciiTheme="minorEastAsia" w:hAnsiTheme="minorEastAsia" w:eastAsiaTheme="minorEastAsia"/>
          <w:sz w:val="24"/>
          <w:szCs w:val="24"/>
        </w:rPr>
        <w:t>1#、2#教研综合楼及大学生活中心工程</w:t>
      </w:r>
      <w:r>
        <w:rPr>
          <w:rFonts w:cs="宋体" w:asciiTheme="minorEastAsia" w:hAnsiTheme="minorEastAsia" w:eastAsiaTheme="minorEastAsia"/>
          <w:sz w:val="24"/>
          <w:szCs w:val="24"/>
        </w:rPr>
        <w:t>施工图</w:t>
      </w:r>
      <w:r>
        <w:rPr>
          <w:rFonts w:hint="eastAsia" w:cs="宋体" w:asciiTheme="minorEastAsia" w:hAnsiTheme="minorEastAsia" w:eastAsiaTheme="minorEastAsia"/>
          <w:sz w:val="24"/>
          <w:szCs w:val="24"/>
        </w:rPr>
        <w:t>设计审查</w:t>
      </w:r>
      <w:r>
        <w:rPr>
          <w:rFonts w:hint="eastAsia" w:ascii="宋体" w:hAnsi="宋体" w:cs="宋体"/>
          <w:color w:val="000000" w:themeColor="text1"/>
          <w:w w:val="95"/>
          <w:kern w:val="0"/>
          <w:sz w:val="24"/>
          <w:szCs w:val="24"/>
          <w:lang w:eastAsia="zh-CN" w:bidi="ar"/>
          <w14:textFill>
            <w14:solidFill>
              <w14:schemeClr w14:val="tx1"/>
            </w14:solidFill>
          </w14:textFill>
        </w:rPr>
        <w:t>服务</w:t>
      </w:r>
      <w:r>
        <w:rPr>
          <w:rFonts w:hint="eastAsia" w:ascii="宋体" w:hAnsi="宋体" w:cs="宋体"/>
          <w:color w:val="000000" w:themeColor="text1"/>
          <w:w w:val="95"/>
          <w:kern w:val="0"/>
          <w:sz w:val="24"/>
          <w:szCs w:val="24"/>
          <w:lang w:bidi="ar"/>
          <w14:textFill>
            <w14:solidFill>
              <w14:schemeClr w14:val="tx1"/>
            </w14:solidFill>
          </w14:textFill>
        </w:rPr>
        <w:t xml:space="preserve">       </w:t>
      </w:r>
      <w:r>
        <w:rPr>
          <w:rFonts w:hint="eastAsia" w:ascii="宋体" w:hAnsi="宋体" w:cs="宋体"/>
          <w:color w:val="000000" w:themeColor="text1"/>
          <w:w w:val="95"/>
          <w:kern w:val="0"/>
          <w:sz w:val="24"/>
          <w:lang w:bidi="ar"/>
          <w14:textFill>
            <w14:solidFill>
              <w14:schemeClr w14:val="tx1"/>
            </w14:solidFill>
          </w14:textFill>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7"/>
        <w:gridCol w:w="2199"/>
        <w:gridCol w:w="2213"/>
        <w:gridCol w:w="988"/>
        <w:gridCol w:w="24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项目</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采购文件要求</w:t>
            </w: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竞标响应情况</w:t>
            </w: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响应/偏离</w:t>
            </w: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竞标人的承诺或说明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s="宋体"/>
                <w:b w:val="0"/>
                <w:bCs/>
                <w:color w:val="000000"/>
                <w:sz w:val="24"/>
              </w:rPr>
            </w:pP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r>
              <w:rPr>
                <w:rFonts w:hint="eastAsia" w:ascii="宋体" w:hAnsi="宋体" w:cs="宋体"/>
                <w:b w:val="0"/>
                <w:bCs/>
                <w:color w:val="000000"/>
                <w:sz w:val="24"/>
              </w:rPr>
              <w:t>…</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21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c>
          <w:tcPr>
            <w:tcW w:w="242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156" w:beforeLines="50" w:line="240" w:lineRule="auto"/>
              <w:jc w:val="center"/>
              <w:rPr>
                <w:rFonts w:ascii="宋体" w:hAnsi="宋体" w:cs="宋体"/>
                <w:b w:val="0"/>
                <w:bCs/>
                <w:color w:val="000000"/>
                <w:sz w:val="24"/>
              </w:rPr>
            </w:pPr>
          </w:p>
        </w:tc>
      </w:tr>
    </w:tbl>
    <w:p>
      <w:pPr>
        <w:spacing w:line="500" w:lineRule="exact"/>
        <w:ind w:firstLine="561"/>
        <w:rPr>
          <w:rFonts w:ascii="宋体" w:hAnsi="宋体" w:cs="宋体"/>
          <w:color w:val="000000" w:themeColor="text1"/>
          <w:w w:val="95"/>
          <w:kern w:val="0"/>
          <w:sz w:val="24"/>
          <w:lang w:bidi="ar"/>
          <w14:textFill>
            <w14:solidFill>
              <w14:schemeClr w14:val="tx1"/>
            </w14:solidFill>
          </w14:textFill>
        </w:rPr>
      </w:pPr>
      <w:r>
        <w:rPr>
          <w:rFonts w:hint="eastAsia" w:ascii="宋体" w:hAnsi="宋体" w:cs="宋体"/>
          <w:color w:val="000000" w:themeColor="text1"/>
          <w:w w:val="95"/>
          <w:kern w:val="0"/>
          <w:sz w:val="24"/>
          <w:lang w:bidi="ar"/>
          <w14:textFill>
            <w14:solidFill>
              <w14:schemeClr w14:val="tx1"/>
            </w14:solidFill>
          </w14:textFill>
        </w:rPr>
        <w:t>说明：</w:t>
      </w:r>
      <w:r>
        <w:rPr>
          <w:rFonts w:hint="eastAsia" w:ascii="宋体" w:hAnsi="宋体" w:cs="宋体"/>
          <w:color w:val="000000" w:themeColor="text1"/>
          <w:w w:val="95"/>
          <w:kern w:val="0"/>
          <w:sz w:val="24"/>
          <w:lang w:eastAsia="zh-CN" w:bidi="ar"/>
          <w14:textFill>
            <w14:solidFill>
              <w14:schemeClr w14:val="tx1"/>
            </w14:solidFill>
          </w14:textFill>
        </w:rPr>
        <w:t>本表</w:t>
      </w:r>
      <w:r>
        <w:rPr>
          <w:rFonts w:hint="eastAsia" w:ascii="宋体" w:hAnsi="宋体" w:cs="宋体"/>
          <w:color w:val="000000" w:themeColor="text1"/>
          <w:w w:val="95"/>
          <w:kern w:val="0"/>
          <w:sz w:val="24"/>
          <w:lang w:bidi="ar"/>
          <w14:textFill>
            <w14:solidFill>
              <w14:schemeClr w14:val="tx1"/>
            </w14:solidFill>
          </w14:textFill>
        </w:rPr>
        <w:t>应对照采购文件</w:t>
      </w:r>
      <w:r>
        <w:rPr>
          <w:rFonts w:hint="eastAsia" w:ascii="宋体" w:hAnsi="宋体" w:cs="宋体"/>
          <w:color w:val="000000" w:themeColor="text1"/>
          <w:w w:val="95"/>
          <w:kern w:val="0"/>
          <w:sz w:val="24"/>
          <w:lang w:bidi="ar"/>
          <w14:textFill>
            <w14:solidFill>
              <w14:schemeClr w14:val="tx1"/>
            </w14:solidFill>
          </w14:textFill>
        </w:rPr>
        <w:t>需求</w:t>
      </w:r>
      <w:r>
        <w:rPr>
          <w:rFonts w:hint="eastAsia" w:ascii="宋体" w:hAnsi="宋体" w:cs="宋体"/>
          <w:color w:val="000000" w:themeColor="text1"/>
          <w:w w:val="95"/>
          <w:kern w:val="0"/>
          <w:sz w:val="24"/>
          <w:lang w:eastAsia="zh-CN" w:bidi="ar"/>
          <w14:textFill>
            <w14:solidFill>
              <w14:schemeClr w14:val="tx1"/>
            </w14:solidFill>
          </w14:textFill>
        </w:rPr>
        <w:t>内容</w:t>
      </w:r>
      <w:r>
        <w:rPr>
          <w:rFonts w:hint="eastAsia" w:ascii="宋体" w:hAnsi="宋体" w:cs="宋体"/>
          <w:color w:val="000000" w:themeColor="text1"/>
          <w:w w:val="95"/>
          <w:kern w:val="0"/>
          <w:sz w:val="24"/>
          <w:lang w:bidi="ar"/>
          <w14:textFill>
            <w14:solidFill>
              <w14:schemeClr w14:val="tx1"/>
            </w14:solidFill>
          </w14:textFill>
        </w:rPr>
        <w:t>做出了实质性的响应说明，并申明与商务技术要求的响应和偏离，不应仅简单地注明“符合”、“满足。</w:t>
      </w:r>
    </w:p>
    <w:p>
      <w:pPr>
        <w:spacing w:line="500" w:lineRule="exact"/>
        <w:ind w:firstLine="561"/>
        <w:rPr>
          <w:rFonts w:ascii="宋体" w:hAnsi="宋体" w:cs="宋体"/>
          <w:color w:val="000000" w:themeColor="text1"/>
          <w:w w:val="95"/>
          <w:kern w:val="0"/>
          <w:sz w:val="24"/>
          <w:lang w:bidi="ar"/>
          <w14:textFill>
            <w14:solidFill>
              <w14:schemeClr w14:val="tx1"/>
            </w14:solidFill>
          </w14:textFill>
        </w:rPr>
      </w:pPr>
    </w:p>
    <w:p>
      <w:pPr>
        <w:widowControl w:val="0"/>
        <w:snapToGrid w:val="0"/>
        <w:spacing w:before="50" w:after="50" w:line="360" w:lineRule="auto"/>
        <w:ind w:right="-817" w:rightChars="-389" w:firstLine="960" w:firstLineChars="400"/>
        <w:jc w:val="both"/>
        <w:rPr>
          <w:rFonts w:ascii="宋体" w:hAnsi="宋体" w:cs="宋体"/>
          <w:sz w:val="24"/>
        </w:rPr>
      </w:pPr>
      <w:r>
        <w:rPr>
          <w:rFonts w:hint="eastAsia" w:ascii="宋体" w:hAnsi="宋体" w:cs="宋体"/>
          <w:sz w:val="24"/>
        </w:rPr>
        <w:t xml:space="preserve">法定代表人或者其委托代理人（签字）：                    </w:t>
      </w:r>
    </w:p>
    <w:p>
      <w:pPr>
        <w:widowControl w:val="0"/>
        <w:snapToGrid w:val="0"/>
        <w:spacing w:before="50" w:after="50" w:line="360" w:lineRule="auto"/>
        <w:ind w:right="-817" w:rightChars="-389" w:firstLine="2640" w:firstLineChars="1100"/>
        <w:jc w:val="both"/>
        <w:rPr>
          <w:rFonts w:ascii="宋体" w:hAnsi="宋体" w:cs="宋体"/>
          <w:sz w:val="24"/>
        </w:rPr>
      </w:pPr>
      <w:r>
        <w:rPr>
          <w:rFonts w:hint="eastAsia" w:ascii="宋体" w:hAnsi="宋体" w:cs="宋体"/>
          <w:sz w:val="24"/>
        </w:rPr>
        <w:t xml:space="preserve">供应商（盖公章）：      </w:t>
      </w:r>
    </w:p>
    <w:p>
      <w:pPr>
        <w:widowControl w:val="0"/>
        <w:snapToGrid w:val="0"/>
        <w:spacing w:before="50" w:after="50" w:line="360" w:lineRule="auto"/>
        <w:ind w:right="-817" w:rightChars="-389" w:firstLine="4080" w:firstLineChars="1700"/>
        <w:jc w:val="both"/>
        <w:rPr>
          <w:rFonts w:ascii="宋体" w:hAnsi="宋体" w:cs="宋体"/>
          <w:sz w:val="24"/>
        </w:rPr>
      </w:pPr>
      <w:r>
        <w:rPr>
          <w:rFonts w:hint="eastAsia" w:ascii="宋体" w:hAnsi="宋体" w:cs="宋体"/>
          <w:sz w:val="24"/>
        </w:rPr>
        <w:t>日期：   年   月   日</w:t>
      </w: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hint="eastAsia" w:ascii="宋体" w:hAnsi="宋体" w:cs="宋体"/>
          <w:bCs/>
          <w:sz w:val="24"/>
        </w:rPr>
      </w:pPr>
    </w:p>
    <w:p>
      <w:pPr>
        <w:widowControl w:val="0"/>
        <w:spacing w:line="520" w:lineRule="exact"/>
        <w:jc w:val="both"/>
        <w:rPr>
          <w:rFonts w:ascii="宋体" w:hAnsi="宋体" w:cs="宋体"/>
          <w:bCs/>
          <w:color w:val="000000"/>
          <w:sz w:val="24"/>
        </w:rPr>
      </w:pPr>
      <w:r>
        <w:rPr>
          <w:rFonts w:hint="eastAsia" w:ascii="宋体" w:hAnsi="宋体" w:cs="宋体"/>
          <w:bCs/>
          <w:sz w:val="24"/>
        </w:rPr>
        <w:t>附件</w:t>
      </w:r>
      <w:r>
        <w:rPr>
          <w:rFonts w:hint="eastAsia" w:ascii="宋体" w:hAnsi="宋体" w:cs="宋体"/>
          <w:bCs/>
          <w:sz w:val="24"/>
          <w:lang w:val="en-US" w:eastAsia="zh-CN"/>
        </w:rPr>
        <w:t>7</w:t>
      </w:r>
      <w:r>
        <w:rPr>
          <w:rFonts w:hint="eastAsia" w:ascii="宋体" w:hAnsi="宋体" w:cs="宋体"/>
          <w:bCs/>
          <w:color w:val="000000"/>
          <w:sz w:val="24"/>
        </w:rPr>
        <w:t>：</w:t>
      </w:r>
    </w:p>
    <w:p>
      <w:pPr>
        <w:widowControl w:val="0"/>
        <w:spacing w:line="600" w:lineRule="exact"/>
        <w:jc w:val="center"/>
        <w:rPr>
          <w:rFonts w:ascii="宋体" w:hAnsi="宋体" w:cs="宋体"/>
          <w:b/>
          <w:sz w:val="32"/>
          <w:szCs w:val="32"/>
        </w:rPr>
      </w:pPr>
      <w:r>
        <w:rPr>
          <w:rFonts w:hint="eastAsia" w:ascii="宋体" w:hAnsi="宋体" w:cs="宋体"/>
          <w:b/>
          <w:sz w:val="32"/>
          <w:szCs w:val="32"/>
        </w:rPr>
        <w:t>拟投入本项目的人员情况一览表</w:t>
      </w:r>
    </w:p>
    <w:p>
      <w:pPr>
        <w:widowControl w:val="0"/>
        <w:spacing w:line="440" w:lineRule="exact"/>
        <w:jc w:val="center"/>
        <w:rPr>
          <w:rFonts w:ascii="宋体" w:hAnsi="宋体" w:cs="宋体"/>
          <w:bCs/>
          <w:color w:val="000000"/>
          <w:sz w:val="24"/>
        </w:rPr>
      </w:pPr>
    </w:p>
    <w:p>
      <w:pPr>
        <w:widowControl w:val="0"/>
        <w:spacing w:line="360" w:lineRule="auto"/>
        <w:jc w:val="both"/>
        <w:rPr>
          <w:rFonts w:hint="eastAsia" w:ascii="宋体" w:hAnsi="宋体" w:eastAsia="宋体" w:cs="宋体"/>
          <w:color w:val="000000"/>
          <w:sz w:val="24"/>
          <w:szCs w:val="24"/>
          <w:lang w:eastAsia="zh-CN"/>
        </w:rPr>
      </w:pPr>
      <w:r>
        <w:rPr>
          <w:rFonts w:hint="eastAsia" w:ascii="黑体" w:hAnsi="黑体" w:eastAsia="黑体" w:cs="黑体"/>
          <w:b w:val="0"/>
          <w:bCs w:val="0"/>
          <w:sz w:val="24"/>
          <w:szCs w:val="24"/>
        </w:rPr>
        <w:t>项目名称：</w:t>
      </w:r>
      <w:r>
        <w:rPr>
          <w:rFonts w:hint="eastAsia" w:cs="宋体" w:asciiTheme="minorEastAsia" w:hAnsiTheme="minorEastAsia" w:eastAsiaTheme="minorEastAsia"/>
          <w:color w:val="000000"/>
          <w:kern w:val="0"/>
          <w:sz w:val="24"/>
          <w:szCs w:val="24"/>
          <w:shd w:val="clear" w:color="auto" w:fill="FFFFFF"/>
          <w:lang w:bidi="ar"/>
        </w:rPr>
        <w:t>广西水利电力职业技术学院</w:t>
      </w:r>
      <w:r>
        <w:rPr>
          <w:rFonts w:hint="eastAsia" w:cs="宋体" w:asciiTheme="minorEastAsia" w:hAnsiTheme="minorEastAsia" w:eastAsiaTheme="minorEastAsia"/>
          <w:color w:val="000000"/>
          <w:kern w:val="0"/>
          <w:sz w:val="24"/>
          <w:szCs w:val="24"/>
        </w:rPr>
        <w:t>新校区</w:t>
      </w:r>
      <w:r>
        <w:rPr>
          <w:rFonts w:hint="eastAsia" w:cs="宋体" w:asciiTheme="minorEastAsia" w:hAnsiTheme="minorEastAsia" w:eastAsiaTheme="minorEastAsia"/>
          <w:sz w:val="24"/>
          <w:szCs w:val="24"/>
        </w:rPr>
        <w:t>1#、2#教研综合楼及大学生活动中心工程</w:t>
      </w:r>
      <w:r>
        <w:rPr>
          <w:rFonts w:cs="宋体" w:asciiTheme="minorEastAsia" w:hAnsiTheme="minorEastAsia" w:eastAsiaTheme="minorEastAsia"/>
          <w:sz w:val="24"/>
          <w:szCs w:val="24"/>
        </w:rPr>
        <w:t>施工图</w:t>
      </w:r>
      <w:r>
        <w:rPr>
          <w:rFonts w:hint="eastAsia" w:cs="宋体" w:asciiTheme="minorEastAsia" w:hAnsiTheme="minorEastAsia" w:eastAsiaTheme="minorEastAsia"/>
          <w:sz w:val="24"/>
          <w:szCs w:val="24"/>
        </w:rPr>
        <w:t>设计审查</w:t>
      </w:r>
      <w:r>
        <w:rPr>
          <w:rFonts w:hint="eastAsia" w:ascii="宋体" w:hAnsi="宋体" w:cs="宋体"/>
          <w:color w:val="000000"/>
          <w:sz w:val="24"/>
          <w:szCs w:val="24"/>
          <w:lang w:eastAsia="zh-CN"/>
        </w:rPr>
        <w:t>服务</w:t>
      </w:r>
    </w:p>
    <w:tbl>
      <w:tblPr>
        <w:tblStyle w:val="16"/>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51"/>
        <w:gridCol w:w="1761"/>
        <w:gridCol w:w="1837"/>
        <w:gridCol w:w="1505"/>
        <w:gridCol w:w="134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序号</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姓名</w:t>
            </w: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专业技术职称</w:t>
            </w:r>
          </w:p>
        </w:tc>
        <w:tc>
          <w:tcPr>
            <w:tcW w:w="1837"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证书编号</w:t>
            </w: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职业资格或技能等级</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证书编号</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在本项目中的职责</w:t>
            </w:r>
          </w:p>
          <w:p>
            <w:pPr>
              <w:widowControl w:val="0"/>
              <w:spacing w:line="440" w:lineRule="exact"/>
              <w:jc w:val="center"/>
              <w:rPr>
                <w:rFonts w:ascii="宋体" w:hAnsi="宋体" w:cs="宋体"/>
                <w:color w:val="000000"/>
                <w:sz w:val="24"/>
              </w:rPr>
            </w:pPr>
            <w:r>
              <w:rPr>
                <w:rFonts w:hint="eastAsia" w:ascii="宋体" w:hAnsi="宋体" w:cs="宋体"/>
                <w:color w:val="000000"/>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1</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837"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50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34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2</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837"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50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34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3</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837"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50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34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r>
              <w:rPr>
                <w:rFonts w:hint="eastAsia" w:ascii="宋体" w:hAnsi="宋体" w:cs="宋体"/>
                <w:color w:val="000000"/>
                <w:sz w:val="24"/>
              </w:rPr>
              <w:t>…</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宋体" w:hAnsi="宋体" w:cs="宋体"/>
                <w:color w:val="000000"/>
                <w:sz w:val="24"/>
              </w:rPr>
            </w:pPr>
          </w:p>
        </w:tc>
        <w:tc>
          <w:tcPr>
            <w:tcW w:w="1837"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50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34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tcPr>
          <w:p>
            <w:pPr>
              <w:widowControl w:val="0"/>
              <w:spacing w:line="440" w:lineRule="exact"/>
              <w:jc w:val="both"/>
              <w:rPr>
                <w:rFonts w:ascii="宋体" w:hAnsi="宋体" w:cs="宋体"/>
                <w:color w:val="000000"/>
                <w:sz w:val="24"/>
              </w:rPr>
            </w:pPr>
          </w:p>
        </w:tc>
      </w:tr>
    </w:tbl>
    <w:p>
      <w:pPr>
        <w:widowControl w:val="0"/>
        <w:snapToGrid w:val="0"/>
        <w:spacing w:before="50" w:after="50" w:line="360" w:lineRule="auto"/>
        <w:ind w:right="-817" w:rightChars="-389" w:firstLine="960" w:firstLineChars="400"/>
        <w:jc w:val="both"/>
        <w:rPr>
          <w:rFonts w:ascii="宋体" w:hAnsi="宋体" w:cs="宋体"/>
          <w:sz w:val="24"/>
        </w:rPr>
      </w:pPr>
      <w:r>
        <w:rPr>
          <w:rFonts w:hint="eastAsia" w:ascii="宋体" w:hAnsi="宋体" w:cs="宋体"/>
          <w:sz w:val="24"/>
        </w:rPr>
        <w:t>备注：本表如不符合投标人拟投入人员实际情况，可自行添加或修改。</w:t>
      </w:r>
    </w:p>
    <w:p>
      <w:pPr>
        <w:keepNext/>
        <w:keepLines/>
        <w:widowControl w:val="0"/>
        <w:spacing w:before="240" w:after="64" w:line="320" w:lineRule="auto"/>
        <w:jc w:val="both"/>
        <w:outlineLvl w:val="5"/>
        <w:rPr>
          <w:rFonts w:ascii="宋体" w:hAnsi="宋体" w:cs="宋体"/>
          <w:b/>
          <w:sz w:val="24"/>
        </w:rPr>
      </w:pPr>
    </w:p>
    <w:p>
      <w:pPr>
        <w:widowControl w:val="0"/>
        <w:snapToGrid w:val="0"/>
        <w:spacing w:before="50" w:after="50" w:line="360" w:lineRule="auto"/>
        <w:ind w:right="-817" w:rightChars="-389" w:firstLine="960" w:firstLineChars="400"/>
        <w:jc w:val="both"/>
        <w:rPr>
          <w:rFonts w:ascii="宋体" w:hAnsi="宋体" w:cs="宋体"/>
          <w:sz w:val="24"/>
        </w:rPr>
      </w:pPr>
      <w:r>
        <w:rPr>
          <w:rFonts w:hint="eastAsia" w:ascii="宋体" w:hAnsi="宋体" w:cs="宋体"/>
          <w:sz w:val="24"/>
        </w:rPr>
        <w:t xml:space="preserve">法定代表人或者其委托代理人（签字）：                    </w:t>
      </w:r>
    </w:p>
    <w:p>
      <w:pPr>
        <w:widowControl w:val="0"/>
        <w:snapToGrid w:val="0"/>
        <w:spacing w:before="50" w:after="50" w:line="360" w:lineRule="auto"/>
        <w:ind w:right="-817" w:rightChars="-389" w:firstLine="2640" w:firstLineChars="1100"/>
        <w:jc w:val="both"/>
        <w:rPr>
          <w:rFonts w:ascii="宋体" w:hAnsi="宋体" w:cs="宋体"/>
          <w:sz w:val="24"/>
        </w:rPr>
      </w:pPr>
      <w:r>
        <w:rPr>
          <w:rFonts w:hint="eastAsia" w:ascii="宋体" w:hAnsi="宋体" w:cs="宋体"/>
          <w:sz w:val="24"/>
        </w:rPr>
        <w:t xml:space="preserve">供应商（盖公章）：      </w:t>
      </w:r>
    </w:p>
    <w:p>
      <w:pPr>
        <w:widowControl w:val="0"/>
        <w:snapToGrid w:val="0"/>
        <w:spacing w:before="50" w:after="50" w:line="360" w:lineRule="auto"/>
        <w:ind w:right="-817" w:rightChars="-389" w:firstLine="4080" w:firstLineChars="1700"/>
        <w:jc w:val="both"/>
      </w:pPr>
      <w:r>
        <w:rPr>
          <w:rFonts w:hint="eastAsia" w:ascii="宋体" w:hAnsi="宋体" w:cs="宋体"/>
          <w:sz w:val="24"/>
        </w:rPr>
        <w:t>日期：   年   月   日</w:t>
      </w:r>
    </w:p>
    <w:p>
      <w:pPr>
        <w:pStyle w:val="22"/>
        <w:ind w:firstLine="420"/>
      </w:pPr>
    </w:p>
    <w:p>
      <w:pPr>
        <w:pStyle w:val="22"/>
        <w:ind w:firstLine="420"/>
      </w:pPr>
    </w:p>
    <w:sectPr>
      <w:pgSz w:w="11906" w:h="16838"/>
      <w:pgMar w:top="1418" w:right="1134" w:bottom="1134" w:left="1418" w:header="737" w:footer="73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bÎ?ccå">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0</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jg5NmY5OTcwMjdhYjI4MDBiZDE1NjQwMjUwMDMifQ=="/>
  </w:docVars>
  <w:rsids>
    <w:rsidRoot w:val="77402156"/>
    <w:rsid w:val="000120D7"/>
    <w:rsid w:val="001C14F9"/>
    <w:rsid w:val="001C53F5"/>
    <w:rsid w:val="001D0A10"/>
    <w:rsid w:val="0021747F"/>
    <w:rsid w:val="002C4957"/>
    <w:rsid w:val="00320486"/>
    <w:rsid w:val="00366C62"/>
    <w:rsid w:val="0038316E"/>
    <w:rsid w:val="00387E26"/>
    <w:rsid w:val="003A4999"/>
    <w:rsid w:val="00401909"/>
    <w:rsid w:val="004144D8"/>
    <w:rsid w:val="00502866"/>
    <w:rsid w:val="00504DBF"/>
    <w:rsid w:val="00507912"/>
    <w:rsid w:val="00527E7C"/>
    <w:rsid w:val="00544E4E"/>
    <w:rsid w:val="005A2054"/>
    <w:rsid w:val="005A5CEE"/>
    <w:rsid w:val="005D30A8"/>
    <w:rsid w:val="00603081"/>
    <w:rsid w:val="00604553"/>
    <w:rsid w:val="006326F7"/>
    <w:rsid w:val="00644655"/>
    <w:rsid w:val="006B7FC6"/>
    <w:rsid w:val="0071501F"/>
    <w:rsid w:val="00715852"/>
    <w:rsid w:val="00730325"/>
    <w:rsid w:val="007500D2"/>
    <w:rsid w:val="00774299"/>
    <w:rsid w:val="007A36B4"/>
    <w:rsid w:val="007F4CBB"/>
    <w:rsid w:val="00896D09"/>
    <w:rsid w:val="008C3635"/>
    <w:rsid w:val="008E5695"/>
    <w:rsid w:val="00966243"/>
    <w:rsid w:val="00982596"/>
    <w:rsid w:val="009C07FA"/>
    <w:rsid w:val="00A3709D"/>
    <w:rsid w:val="00AB3ED2"/>
    <w:rsid w:val="00B81484"/>
    <w:rsid w:val="00C21D44"/>
    <w:rsid w:val="00C51D91"/>
    <w:rsid w:val="00CC4FA5"/>
    <w:rsid w:val="00D94639"/>
    <w:rsid w:val="00E25B39"/>
    <w:rsid w:val="00E46F85"/>
    <w:rsid w:val="00E7193D"/>
    <w:rsid w:val="00F43F14"/>
    <w:rsid w:val="00F52AD9"/>
    <w:rsid w:val="00FF1E0D"/>
    <w:rsid w:val="04E0513C"/>
    <w:rsid w:val="04F55D29"/>
    <w:rsid w:val="0983332C"/>
    <w:rsid w:val="0B171EF5"/>
    <w:rsid w:val="131C0CEA"/>
    <w:rsid w:val="18FE711C"/>
    <w:rsid w:val="1B3A6428"/>
    <w:rsid w:val="1C0D5E07"/>
    <w:rsid w:val="1CBF2475"/>
    <w:rsid w:val="1D5653FB"/>
    <w:rsid w:val="201D2AD1"/>
    <w:rsid w:val="26304F26"/>
    <w:rsid w:val="292E4AE5"/>
    <w:rsid w:val="2BD2549F"/>
    <w:rsid w:val="34832D03"/>
    <w:rsid w:val="3C3073C5"/>
    <w:rsid w:val="4124605E"/>
    <w:rsid w:val="413F350F"/>
    <w:rsid w:val="427D7BE2"/>
    <w:rsid w:val="46475E01"/>
    <w:rsid w:val="47E2733D"/>
    <w:rsid w:val="499A7BBE"/>
    <w:rsid w:val="4B7F2937"/>
    <w:rsid w:val="50CB2BB5"/>
    <w:rsid w:val="57250A29"/>
    <w:rsid w:val="5BFB4FA4"/>
    <w:rsid w:val="5EB0695E"/>
    <w:rsid w:val="5ECA5600"/>
    <w:rsid w:val="605F052B"/>
    <w:rsid w:val="6061478E"/>
    <w:rsid w:val="62B36DF6"/>
    <w:rsid w:val="632F0C46"/>
    <w:rsid w:val="64AD4E92"/>
    <w:rsid w:val="6603738F"/>
    <w:rsid w:val="6A3A4A60"/>
    <w:rsid w:val="6E920293"/>
    <w:rsid w:val="6EFA07D3"/>
    <w:rsid w:val="70A774BD"/>
    <w:rsid w:val="72F025F3"/>
    <w:rsid w:val="74E93F3E"/>
    <w:rsid w:val="76B25ECF"/>
    <w:rsid w:val="77402156"/>
    <w:rsid w:val="79815661"/>
    <w:rsid w:val="7F55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tLeast"/>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6"/>
    <w:basedOn w:val="1"/>
    <w:next w:val="1"/>
    <w:link w:val="40"/>
    <w:semiHidden/>
    <w:unhideWhenUsed/>
    <w:qFormat/>
    <w:uiPriority w:val="0"/>
    <w:pPr>
      <w:keepNext/>
      <w:keepLines/>
      <w:spacing w:before="240" w:after="64" w:line="320" w:lineRule="atLeast"/>
      <w:outlineLvl w:val="5"/>
    </w:pPr>
    <w:rPr>
      <w:rFonts w:asciiTheme="majorHAnsi" w:hAnsiTheme="majorHAnsi" w:eastAsiaTheme="majorEastAsia" w:cstheme="majorBidi"/>
      <w:b/>
      <w:bCs/>
      <w:sz w:val="24"/>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BodyText"/>
    <w:basedOn w:val="1"/>
    <w:next w:val="1"/>
    <w:qFormat/>
    <w:uiPriority w:val="0"/>
    <w:pPr>
      <w:spacing w:line="360" w:lineRule="auto"/>
    </w:pPr>
    <w:rPr>
      <w:sz w:val="24"/>
    </w:r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1"/>
    <w:qFormat/>
    <w:uiPriority w:val="0"/>
    <w:pPr>
      <w:spacing w:after="120"/>
    </w:p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Plain Text"/>
    <w:basedOn w:val="1"/>
    <w:next w:val="11"/>
    <w:qFormat/>
    <w:uiPriority w:val="0"/>
    <w:rPr>
      <w:rFonts w:ascii="宋体" w:hAnsi="Courier New"/>
      <w:kern w:val="0"/>
      <w:sz w:val="20"/>
      <w:szCs w:val="21"/>
    </w:rPr>
  </w:style>
  <w:style w:type="paragraph" w:styleId="11">
    <w:name w:val="Date"/>
    <w:basedOn w:val="1"/>
    <w:next w:val="1"/>
    <w:qFormat/>
    <w:uiPriority w:val="0"/>
    <w:pPr>
      <w:ind w:left="100" w:leftChars="2500"/>
    </w:pPr>
    <w:rPr>
      <w:rFonts w:ascii="宋体" w:hAnsi="Courier New" w:cs="Courier New"/>
      <w:szCs w:val="21"/>
    </w:rPr>
  </w:style>
  <w:style w:type="paragraph" w:styleId="12">
    <w:name w:val="footer"/>
    <w:basedOn w:val="1"/>
    <w:qFormat/>
    <w:uiPriority w:val="0"/>
    <w:pPr>
      <w:tabs>
        <w:tab w:val="center" w:pos="4153"/>
        <w:tab w:val="right" w:pos="8306"/>
      </w:tabs>
      <w:snapToGrid w:val="0"/>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0"/>
  </w:style>
  <w:style w:type="paragraph" w:styleId="15">
    <w:name w:val="Normal (Web)"/>
    <w:basedOn w:val="1"/>
    <w:qFormat/>
    <w:uiPriority w:val="0"/>
    <w:pPr>
      <w:spacing w:before="100" w:beforeAutospacing="1" w:after="100" w:afterAutospacing="1"/>
    </w:pPr>
    <w:rPr>
      <w:rFonts w:hint="eastAsia" w:ascii="宋体" w:hAnsi="宋体"/>
      <w:kern w:val="0"/>
      <w:sz w:val="24"/>
    </w:rPr>
  </w:style>
  <w:style w:type="table" w:styleId="17">
    <w:name w:val="Table Grid"/>
    <w:basedOn w:val="1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样式 0正文 + 首行缩进:  2 字符1"/>
    <w:basedOn w:val="1"/>
    <w:qFormat/>
    <w:uiPriority w:val="99"/>
    <w:pPr>
      <w:spacing w:line="360" w:lineRule="auto"/>
      <w:ind w:firstLine="200" w:firstLineChars="200"/>
    </w:pPr>
    <w:rPr>
      <w:szCs w:val="20"/>
    </w:rPr>
  </w:style>
  <w:style w:type="character" w:customStyle="1" w:styleId="23">
    <w:name w:val="Char Char"/>
    <w:link w:val="24"/>
    <w:qFormat/>
    <w:uiPriority w:val="0"/>
  </w:style>
  <w:style w:type="paragraph" w:customStyle="1" w:styleId="24">
    <w:name w:val="Char"/>
    <w:basedOn w:val="1"/>
    <w:link w:val="23"/>
    <w:qFormat/>
    <w:uiPriority w:val="0"/>
  </w:style>
  <w:style w:type="paragraph" w:customStyle="1" w:styleId="25">
    <w:name w:val="Default"/>
    <w:qFormat/>
    <w:uiPriority w:val="0"/>
    <w:pPr>
      <w:widowControl w:val="0"/>
      <w:autoSpaceDE w:val="0"/>
      <w:autoSpaceDN w:val="0"/>
      <w:adjustRightInd w:val="0"/>
      <w:spacing w:line="360" w:lineRule="atLeast"/>
    </w:pPr>
    <w:rPr>
      <w:rFonts w:ascii="宋体" w:hAnsi="Times New Roman" w:eastAsia="宋体" w:cs="宋体"/>
      <w:color w:val="000000"/>
      <w:sz w:val="24"/>
      <w:szCs w:val="24"/>
      <w:lang w:val="en-US" w:eastAsia="zh-CN" w:bidi="ar-SA"/>
    </w:rPr>
  </w:style>
  <w:style w:type="paragraph" w:customStyle="1" w:styleId="26">
    <w:name w:val="2ji"/>
    <w:basedOn w:val="4"/>
    <w:qFormat/>
    <w:uiPriority w:val="99"/>
    <w:pPr>
      <w:spacing w:before="0" w:after="0" w:line="360" w:lineRule="auto"/>
    </w:pPr>
    <w:rPr>
      <w:rFonts w:ascii="?cbÎ?ccå" w:hAnsi="?cbÎ?ccå"/>
      <w:sz w:val="21"/>
      <w:szCs w:val="21"/>
    </w:rPr>
  </w:style>
  <w:style w:type="paragraph" w:customStyle="1" w:styleId="27">
    <w:name w:val="标题 2_0"/>
    <w:basedOn w:val="28"/>
    <w:next w:val="28"/>
    <w:qFormat/>
    <w:uiPriority w:val="99"/>
    <w:pPr>
      <w:keepNext/>
      <w:keepLines/>
      <w:spacing w:before="260" w:after="260" w:line="416" w:lineRule="auto"/>
      <w:outlineLvl w:val="1"/>
    </w:pPr>
    <w:rPr>
      <w:rFonts w:ascii="Cambria" w:hAnsi="Cambria"/>
      <w:b/>
      <w:bCs/>
      <w:sz w:val="32"/>
      <w:szCs w:val="32"/>
    </w:rPr>
  </w:style>
  <w:style w:type="paragraph" w:customStyle="1" w:styleId="28">
    <w:name w:val="正文_2"/>
    <w:basedOn w:val="29"/>
    <w:qFormat/>
    <w:uiPriority w:val="99"/>
  </w:style>
  <w:style w:type="paragraph" w:customStyle="1" w:styleId="29">
    <w:name w:val="正文_3"/>
    <w:qFormat/>
    <w:uiPriority w:val="99"/>
    <w:pPr>
      <w:widowControl w:val="0"/>
      <w:spacing w:line="360" w:lineRule="atLeast"/>
      <w:jc w:val="both"/>
    </w:pPr>
    <w:rPr>
      <w:rFonts w:ascii="Times New Roman" w:hAnsi="Times New Roman" w:eastAsia="宋体" w:cs="Times New Roman"/>
      <w:kern w:val="2"/>
      <w:sz w:val="21"/>
      <w:szCs w:val="24"/>
      <w:lang w:val="en-US" w:eastAsia="zh-CN" w:bidi="ar-SA"/>
    </w:rPr>
  </w:style>
  <w:style w:type="character" w:customStyle="1" w:styleId="30">
    <w:name w:val="10"/>
    <w:qFormat/>
    <w:uiPriority w:val="99"/>
    <w:rPr>
      <w:rFonts w:ascii="Times New Roman" w:hAnsi="Times New Roman"/>
    </w:rPr>
  </w:style>
  <w:style w:type="paragraph" w:customStyle="1" w:styleId="31">
    <w:name w:val="标题 3_0"/>
    <w:basedOn w:val="32"/>
    <w:next w:val="28"/>
    <w:qFormat/>
    <w:uiPriority w:val="99"/>
    <w:pPr>
      <w:keepNext/>
      <w:keepLines/>
      <w:spacing w:before="260" w:after="260" w:line="416" w:lineRule="auto"/>
      <w:outlineLvl w:val="2"/>
    </w:pPr>
    <w:rPr>
      <w:b/>
      <w:bCs/>
      <w:sz w:val="32"/>
      <w:szCs w:val="32"/>
      <w:lang w:val="zh-CN"/>
    </w:rPr>
  </w:style>
  <w:style w:type="paragraph" w:customStyle="1" w:styleId="32">
    <w:name w:val="正文_3_0"/>
    <w:qFormat/>
    <w:uiPriority w:val="99"/>
    <w:pPr>
      <w:widowControl w:val="0"/>
      <w:spacing w:line="360" w:lineRule="atLeast"/>
      <w:jc w:val="both"/>
    </w:pPr>
    <w:rPr>
      <w:rFonts w:ascii="Calibri" w:hAnsi="Calibri" w:eastAsia="宋体" w:cs="Times New Roman"/>
      <w:kern w:val="2"/>
      <w:sz w:val="21"/>
      <w:szCs w:val="22"/>
      <w:lang w:val="en-US" w:eastAsia="zh-CN" w:bidi="ar-SA"/>
    </w:rPr>
  </w:style>
  <w:style w:type="paragraph" w:customStyle="1" w:styleId="33">
    <w:name w:val="Blockquote"/>
    <w:basedOn w:val="1"/>
    <w:qFormat/>
    <w:uiPriority w:val="99"/>
    <w:pPr>
      <w:spacing w:before="100" w:after="100"/>
      <w:ind w:left="360" w:right="360"/>
    </w:pPr>
    <w:rPr>
      <w:sz w:val="24"/>
    </w:rPr>
  </w:style>
  <w:style w:type="paragraph" w:customStyle="1" w:styleId="34">
    <w:name w:val="Plain Text1"/>
    <w:basedOn w:val="1"/>
    <w:qFormat/>
    <w:uiPriority w:val="99"/>
    <w:rPr>
      <w:rFonts w:ascii="宋体" w:hAnsi="Courier New"/>
    </w:rPr>
  </w:style>
  <w:style w:type="paragraph" w:customStyle="1" w:styleId="35">
    <w:name w:val="Body Text Indent1"/>
    <w:basedOn w:val="1"/>
    <w:qFormat/>
    <w:uiPriority w:val="99"/>
    <w:pPr>
      <w:spacing w:line="360" w:lineRule="auto"/>
      <w:ind w:firstLine="480"/>
    </w:pPr>
    <w:rPr>
      <w:rFonts w:ascii="宋体"/>
      <w:kern w:val="0"/>
      <w:sz w:val="24"/>
    </w:rPr>
  </w:style>
  <w:style w:type="paragraph" w:customStyle="1" w:styleId="36">
    <w:name w:val="正文_4_0"/>
    <w:basedOn w:val="37"/>
    <w:qFormat/>
    <w:uiPriority w:val="99"/>
    <w:rPr>
      <w:rFonts w:ascii="Calibri" w:hAnsi="Calibri"/>
    </w:rPr>
  </w:style>
  <w:style w:type="paragraph" w:customStyle="1" w:styleId="37">
    <w:name w:val="正文_5_0"/>
    <w:basedOn w:val="38"/>
    <w:qFormat/>
    <w:uiPriority w:val="99"/>
  </w:style>
  <w:style w:type="paragraph" w:customStyle="1" w:styleId="38">
    <w:name w:val="正文_3_2"/>
    <w:qFormat/>
    <w:uiPriority w:val="99"/>
    <w:pPr>
      <w:widowControl w:val="0"/>
      <w:spacing w:line="360" w:lineRule="atLeast"/>
      <w:jc w:val="both"/>
    </w:pPr>
    <w:rPr>
      <w:rFonts w:ascii="Times New Roman" w:hAnsi="Times New Roman" w:eastAsia="宋体" w:cs="Times New Roman"/>
      <w:kern w:val="2"/>
      <w:sz w:val="21"/>
      <w:szCs w:val="22"/>
      <w:lang w:val="en-US" w:eastAsia="zh-CN" w:bidi="ar-SA"/>
    </w:rPr>
  </w:style>
  <w:style w:type="paragraph" w:customStyle="1" w:styleId="39">
    <w:name w:val="图表目录1"/>
    <w:basedOn w:val="1"/>
    <w:next w:val="1"/>
    <w:qFormat/>
    <w:uiPriority w:val="0"/>
    <w:pPr>
      <w:widowControl w:val="0"/>
      <w:spacing w:line="240" w:lineRule="auto"/>
      <w:ind w:left="200" w:leftChars="200" w:hanging="200" w:hangingChars="200"/>
      <w:jc w:val="both"/>
    </w:pPr>
    <w:rPr>
      <w:rFonts w:asciiTheme="minorHAnsi" w:hAnsiTheme="minorHAnsi" w:eastAsiaTheme="minorEastAsia" w:cstheme="minorBidi"/>
      <w:szCs w:val="22"/>
    </w:rPr>
  </w:style>
  <w:style w:type="character" w:customStyle="1" w:styleId="40">
    <w:name w:val="标题 6 字符"/>
    <w:basedOn w:val="18"/>
    <w:link w:val="5"/>
    <w:semiHidden/>
    <w:qFormat/>
    <w:uiPriority w:val="0"/>
    <w:rPr>
      <w:rFonts w:asciiTheme="majorHAnsi" w:hAnsiTheme="majorHAnsi" w:eastAsiaTheme="majorEastAsia" w:cstheme="majorBidi"/>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B13DA-7CB5-4587-A867-5F1195C95DBE}">
  <ds:schemaRefs/>
</ds:datastoreItem>
</file>

<file path=docProps/app.xml><?xml version="1.0" encoding="utf-8"?>
<Properties xmlns="http://schemas.openxmlformats.org/officeDocument/2006/extended-properties" xmlns:vt="http://schemas.openxmlformats.org/officeDocument/2006/docPropsVTypes">
  <Template>Normal</Template>
  <Pages>29</Pages>
  <Words>17722</Words>
  <Characters>18579</Characters>
  <Lines>115</Lines>
  <Paragraphs>32</Paragraphs>
  <TotalTime>5</TotalTime>
  <ScaleCrop>false</ScaleCrop>
  <LinksUpToDate>false</LinksUpToDate>
  <CharactersWithSpaces>20253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2022-06-07T09:39:00Z</dcterms:created>
  <dc:creator>[资产-收发秘书]李泳</dc:creator>
  <cp:lastModifiedBy>[资产-收发秘书]李泳</cp:lastModifiedBy>
  <dcterms:modified xsi:type="dcterms:W3CDTF">2022-12-09T11:19:37Z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F6BDD41A38274EBAA3E81E0C315ED4C0</vt:lpwstr>
  </property>
</Properties>
</file>