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60"/>
          <w:tab w:val="center" w:pos="4320"/>
        </w:tabs>
        <w:spacing w:line="360" w:lineRule="auto"/>
        <w:jc w:val="center"/>
        <w:rPr>
          <w:rFonts w:hint="eastAsia" w:ascii="宋体" w:hAnsi="宋体"/>
          <w:b w:val="0"/>
          <w:bCs w:val="0"/>
          <w:sz w:val="32"/>
          <w:szCs w:val="32"/>
        </w:rPr>
      </w:pPr>
    </w:p>
    <w:p>
      <w:pPr>
        <w:spacing w:line="360" w:lineRule="auto"/>
        <w:ind w:left="1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广西水利电力职业技术学院</w:t>
      </w:r>
    </w:p>
    <w:p>
      <w:pPr>
        <w:spacing w:line="360" w:lineRule="auto"/>
        <w:ind w:left="1"/>
        <w:jc w:val="center"/>
        <w:rPr>
          <w:rFonts w:hint="eastAsia" w:ascii="宋体" w:hAnsi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/>
          <w:b/>
          <w:bCs/>
          <w:sz w:val="36"/>
          <w:szCs w:val="36"/>
        </w:rPr>
        <w:t>水利工程材料检测实训场项目</w:t>
      </w:r>
      <w:bookmarkEnd w:id="0"/>
    </w:p>
    <w:p>
      <w:pPr>
        <w:spacing w:line="360" w:lineRule="auto"/>
        <w:ind w:left="1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设计任务书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sz w:val="28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一、项目概况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75"/>
        <w:textAlignment w:val="auto"/>
        <w:rPr>
          <w:sz w:val="24"/>
          <w:szCs w:val="28"/>
        </w:rPr>
      </w:pPr>
      <w:r>
        <w:rPr>
          <w:rFonts w:hint="eastAsia"/>
          <w:sz w:val="24"/>
          <w:szCs w:val="28"/>
        </w:rPr>
        <w:t>1、项目名称：水利工程材料检测实训场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75"/>
        <w:textAlignment w:val="auto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2、项目地址：</w:t>
      </w:r>
      <w:r>
        <w:rPr>
          <w:rFonts w:hint="eastAsia" w:ascii="宋体" w:hAnsi="宋体"/>
          <w:sz w:val="24"/>
        </w:rPr>
        <w:t>南宁市市东盟经开区长岗大道98号</w:t>
      </w:r>
      <w:r>
        <w:rPr>
          <w:rFonts w:hint="eastAsia" w:ascii="宋体" w:hAnsi="宋体"/>
          <w:bCs/>
          <w:sz w:val="24"/>
        </w:rPr>
        <w:t>（广西水利电力职业技术学院</w:t>
      </w:r>
      <w:r>
        <w:rPr>
          <w:rFonts w:hint="eastAsia" w:ascii="宋体" w:hAnsi="宋体"/>
          <w:bCs/>
          <w:sz w:val="24"/>
          <w:lang w:eastAsia="zh-CN"/>
        </w:rPr>
        <w:t>里建</w:t>
      </w:r>
      <w:r>
        <w:rPr>
          <w:rFonts w:hint="eastAsia" w:ascii="宋体" w:hAnsi="宋体"/>
          <w:bCs/>
          <w:sz w:val="24"/>
        </w:rPr>
        <w:t>校区）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75"/>
        <w:textAlignment w:val="auto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3、项目概况：本工程位于</w:t>
      </w:r>
      <w:r>
        <w:rPr>
          <w:rFonts w:hint="eastAsia" w:ascii="宋体" w:hAnsi="宋体"/>
          <w:bCs/>
          <w:sz w:val="24"/>
        </w:rPr>
        <w:t>广西水利电力职业技术学院</w:t>
      </w:r>
      <w:r>
        <w:rPr>
          <w:rFonts w:hint="eastAsia" w:ascii="宋体" w:hAnsi="宋体"/>
          <w:bCs/>
          <w:sz w:val="24"/>
          <w:lang w:eastAsia="zh-CN"/>
        </w:rPr>
        <w:t>里建</w:t>
      </w:r>
      <w:r>
        <w:rPr>
          <w:rFonts w:hint="eastAsia" w:ascii="宋体" w:hAnsi="宋体"/>
          <w:bCs/>
          <w:sz w:val="24"/>
        </w:rPr>
        <w:t>校区北部，</w:t>
      </w:r>
      <w:r>
        <w:rPr>
          <w:rFonts w:hint="eastAsia" w:ascii="宋体" w:hAnsi="宋体"/>
          <w:sz w:val="24"/>
        </w:rPr>
        <w:t>占地约40*40m，为单层钢结构，建筑面积约1000平米,屋橼净高约3.9m；布置详见</w:t>
      </w:r>
      <w:r>
        <w:rPr>
          <w:rFonts w:hint="eastAsia"/>
          <w:sz w:val="24"/>
          <w:szCs w:val="28"/>
        </w:rPr>
        <w:t>水利工程材料检测场平面示意图。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  <w:lang w:eastAsia="zh-CN"/>
        </w:rPr>
        <w:t>二、</w:t>
      </w:r>
      <w:r>
        <w:rPr>
          <w:rFonts w:hint="eastAsia"/>
          <w:b/>
          <w:bCs/>
          <w:sz w:val="28"/>
        </w:rPr>
        <w:t>设计范围及内容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Calibri" w:hAnsi="Calibri"/>
          <w:kern w:val="0"/>
          <w:sz w:val="24"/>
          <w:szCs w:val="22"/>
        </w:rPr>
      </w:pPr>
      <w:r>
        <w:rPr>
          <w:rFonts w:hint="eastAsia"/>
          <w:sz w:val="24"/>
          <w:szCs w:val="28"/>
        </w:rPr>
        <w:t>水利工程材料检测实训场分二期建设，一期约400平方米，二期约600平方米，一期包括标准水工混凝土检测平台、标准水泥检测平台、标准混凝土养护平台及其配套教学设施，二期包括标准原材料存储平台、标准力学性能检测平台、标准力骨料检测平台、接样平台、材料展示平台及其配套教学设施</w:t>
      </w:r>
      <w:r>
        <w:rPr>
          <w:rFonts w:hint="eastAsia" w:ascii="Calibri" w:hAnsi="Calibri"/>
          <w:kern w:val="0"/>
          <w:sz w:val="24"/>
          <w:szCs w:val="22"/>
        </w:rPr>
        <w:t>。设计内容包括钢结构、砖混围挡、吊顶、空间布置、实训平台设计及水电安装设计等。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三、设计依据</w:t>
      </w:r>
    </w:p>
    <w:p>
      <w:pPr>
        <w:keepNext w:val="0"/>
        <w:keepLines w:val="0"/>
        <w:pageBreakBefore w:val="0"/>
        <w:widowControl w:val="0"/>
        <w:tabs>
          <w:tab w:val="left" w:pos="66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b/>
          <w:bCs/>
          <w:sz w:val="24"/>
        </w:rPr>
      </w:pPr>
      <w:r>
        <w:rPr>
          <w:rFonts w:hint="eastAsia"/>
          <w:sz w:val="24"/>
        </w:rPr>
        <w:t>1、现行的国家设计规范、标准、规程及地方法规；</w:t>
      </w:r>
    </w:p>
    <w:p>
      <w:pPr>
        <w:keepNext w:val="0"/>
        <w:keepLines w:val="0"/>
        <w:pageBreakBefore w:val="0"/>
        <w:widowControl w:val="0"/>
        <w:tabs>
          <w:tab w:val="left" w:pos="54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2、本设计任务书；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四、</w:t>
      </w:r>
      <w:r>
        <w:rPr>
          <w:rFonts w:hint="eastAsia"/>
          <w:b/>
          <w:sz w:val="28"/>
        </w:rPr>
        <w:t>技术要求</w:t>
      </w:r>
    </w:p>
    <w:p>
      <w:pPr>
        <w:keepNext w:val="0"/>
        <w:keepLines w:val="0"/>
        <w:pageBreakBefore w:val="0"/>
        <w:widowControl w:val="0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1、</w:t>
      </w:r>
      <w:r>
        <w:rPr>
          <w:rFonts w:hint="eastAsia"/>
          <w:bCs/>
          <w:sz w:val="24"/>
        </w:rPr>
        <w:t>结构体系：</w:t>
      </w:r>
      <w:r>
        <w:rPr>
          <w:rFonts w:hint="eastAsia"/>
          <w:sz w:val="24"/>
        </w:rPr>
        <w:t>所采用的结构型式、构造做法及材料性能应满足现行国家规范的要求</w:t>
      </w:r>
      <w:r>
        <w:rPr>
          <w:rFonts w:hint="eastAsia"/>
          <w:color w:val="0000FF"/>
          <w:sz w:val="24"/>
        </w:rPr>
        <w:t>，</w:t>
      </w:r>
      <w:r>
        <w:rPr>
          <w:rFonts w:hint="eastAsia"/>
          <w:sz w:val="24"/>
        </w:rPr>
        <w:t>保证结构安全，充分利用结构材料的性能，降低营造成本。</w:t>
      </w:r>
    </w:p>
    <w:p>
      <w:pPr>
        <w:keepNext w:val="0"/>
        <w:keepLines w:val="0"/>
        <w:pageBreakBefore w:val="0"/>
        <w:widowControl w:val="0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2、结构形式设计应现代，新颖、简洁、大气。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五、成果文件：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bCs/>
          <w:sz w:val="24"/>
          <w:highlight w:val="none"/>
        </w:rPr>
      </w:pPr>
      <w:r>
        <w:rPr>
          <w:rFonts w:hint="eastAsia"/>
          <w:sz w:val="24"/>
          <w:highlight w:val="none"/>
        </w:rPr>
        <w:t>1、应提供有效设计施工图</w:t>
      </w:r>
      <w:r>
        <w:rPr>
          <w:rFonts w:hint="eastAsia"/>
          <w:sz w:val="24"/>
          <w:highlight w:val="none"/>
        </w:rPr>
        <w:softHyphen/>
      </w:r>
      <w:r>
        <w:rPr>
          <w:rFonts w:hint="eastAsia"/>
          <w:sz w:val="24"/>
          <w:highlight w:val="none"/>
        </w:rPr>
        <w:t>8套（装订成册）</w:t>
      </w:r>
      <w:r>
        <w:rPr>
          <w:rFonts w:hint="eastAsia"/>
          <w:bCs/>
          <w:sz w:val="24"/>
          <w:highlight w:val="none"/>
        </w:rPr>
        <w:t>和所有电子版本</w:t>
      </w:r>
      <w:r>
        <w:rPr>
          <w:rFonts w:hint="eastAsia"/>
          <w:sz w:val="24"/>
          <w:highlight w:val="none"/>
        </w:rPr>
        <w:t>（DWG、WORD格式）</w:t>
      </w:r>
      <w:r>
        <w:rPr>
          <w:rFonts w:hint="eastAsia"/>
          <w:bCs/>
          <w:sz w:val="24"/>
          <w:highlight w:val="none"/>
        </w:rPr>
        <w:t>，工程量及预算清单及分期工程量及预算清单各2套及电子版。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b/>
          <w:sz w:val="24"/>
          <w:highlight w:val="none"/>
        </w:rPr>
      </w:pPr>
      <w:r>
        <w:rPr>
          <w:rFonts w:hint="eastAsia"/>
          <w:bCs/>
          <w:sz w:val="24"/>
          <w:highlight w:val="none"/>
        </w:rPr>
        <w:t>2、设计文件需经有资质的施工图审查机构审核通过，并根据审查机构意见修改到位，经业主同意后方可验收。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</w:rPr>
      </w:pPr>
      <w:r>
        <w:rPr>
          <w:rFonts w:hint="eastAsia"/>
          <w:b/>
          <w:sz w:val="24"/>
        </w:rPr>
        <w:t>六、其他要求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1、按设计合同时间要求提供设计成果，本工程要求签订设计合同后15个日历日内提供设计成果。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2、设计单位具有水利、建筑、钢结构丙级及以上设计资质（有其中一项及以上</w:t>
      </w:r>
      <w:r>
        <w:rPr>
          <w:rFonts w:hint="eastAsia"/>
          <w:sz w:val="24"/>
          <w:highlight w:val="none"/>
          <w:lang w:eastAsia="zh-CN"/>
        </w:rPr>
        <w:t>设计</w:t>
      </w:r>
      <w:r>
        <w:rPr>
          <w:rFonts w:hint="eastAsia"/>
          <w:sz w:val="24"/>
          <w:highlight w:val="none"/>
        </w:rPr>
        <w:t>资质），设计成果需加盖设计资质印章。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30"/>
        </w:rPr>
      </w:pPr>
      <w:r>
        <w:rPr>
          <w:rFonts w:hint="eastAsia"/>
          <w:sz w:val="24"/>
          <w:szCs w:val="30"/>
        </w:rPr>
        <w:t>3、配合工程施工提供技术咨询、技术服务。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040" w:firstLineChars="2100"/>
        <w:textAlignment w:val="auto"/>
        <w:rPr>
          <w:rFonts w:hint="eastAsia"/>
          <w:sz w:val="24"/>
          <w:szCs w:val="30"/>
        </w:rPr>
      </w:pPr>
      <w:r>
        <w:rPr>
          <w:rFonts w:hint="eastAsia"/>
          <w:sz w:val="24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040" w:firstLineChars="2100"/>
        <w:textAlignment w:val="auto"/>
        <w:rPr>
          <w:rFonts w:hint="eastAsia"/>
          <w:sz w:val="24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040" w:firstLineChars="2100"/>
        <w:textAlignment w:val="auto"/>
        <w:rPr>
          <w:rFonts w:hint="eastAsia"/>
          <w:sz w:val="24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040" w:firstLineChars="2100"/>
        <w:textAlignment w:val="auto"/>
        <w:rPr>
          <w:rFonts w:hint="eastAsia"/>
          <w:sz w:val="24"/>
          <w:szCs w:val="30"/>
        </w:rPr>
      </w:pPr>
      <w:r>
        <w:rPr>
          <w:rFonts w:hint="eastAsia"/>
          <w:sz w:val="24"/>
          <w:szCs w:val="30"/>
        </w:rPr>
        <w:t>广西水利电力职业技术学院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19" w:firstLineChars="257"/>
        <w:textAlignment w:val="auto"/>
        <w:rPr>
          <w:rFonts w:hint="eastAsia"/>
          <w:sz w:val="24"/>
          <w:szCs w:val="30"/>
        </w:rPr>
      </w:pPr>
      <w:r>
        <w:rPr>
          <w:rFonts w:hint="eastAsia" w:eastAsia="仿宋_GB2312"/>
          <w:sz w:val="28"/>
          <w:szCs w:val="28"/>
        </w:rPr>
        <w:t xml:space="preserve">                                  2021</w:t>
      </w:r>
      <w:r>
        <w:rPr>
          <w:rFonts w:hint="eastAsia"/>
          <w:sz w:val="24"/>
          <w:szCs w:val="30"/>
        </w:rPr>
        <w:t>年5月</w:t>
      </w:r>
      <w:r>
        <w:rPr>
          <w:rFonts w:hint="eastAsia"/>
          <w:sz w:val="24"/>
          <w:szCs w:val="30"/>
          <w:lang w:val="en-US" w:eastAsia="zh-CN"/>
        </w:rPr>
        <w:t>19</w:t>
      </w:r>
      <w:r>
        <w:rPr>
          <w:rFonts w:hint="eastAsia"/>
          <w:sz w:val="24"/>
          <w:szCs w:val="30"/>
        </w:rPr>
        <w:t>日</w:t>
      </w:r>
    </w:p>
    <w:p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759C0"/>
    <w:rsid w:val="131C0CEA"/>
    <w:rsid w:val="29D759C0"/>
    <w:rsid w:val="46475E01"/>
    <w:rsid w:val="62B3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2021-05-19T06:37:00Z</dcterms:created>
  <dc:creator>kamassa</dc:creator>
  <cp:lastModifiedBy>kamassa</cp:lastModifiedBy>
  <dcterms:modified xsi:type="dcterms:W3CDTF">2021-05-19T06:38:51Z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CDB9562D49314E89886B8116E4BB13FF</vt:lpwstr>
  </property>
</Properties>
</file>