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r>
        <w:rPr>
          <w:rFonts w:hint="eastAsia" w:ascii="宋体" w:hAnsi="宋体" w:eastAsia="宋体" w:cs="宋体"/>
          <w:b/>
          <w:bCs/>
          <w:i w:val="0"/>
          <w:iCs w:val="0"/>
          <w:color w:val="000000"/>
          <w:kern w:val="0"/>
          <w:sz w:val="28"/>
          <w:szCs w:val="28"/>
          <w:u w:val="none"/>
          <w:lang w:val="en-US" w:eastAsia="zh-CN" w:bidi="ar"/>
        </w:rPr>
        <w:t>监控回放电脑采购清单</w:t>
      </w:r>
    </w:p>
    <w:tbl>
      <w:tblPr>
        <w:tblStyle w:val="2"/>
        <w:tblW w:w="4962"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46"/>
        <w:gridCol w:w="1560"/>
        <w:gridCol w:w="2303"/>
        <w:gridCol w:w="6772"/>
        <w:gridCol w:w="705"/>
        <w:gridCol w:w="720"/>
        <w:gridCol w:w="990"/>
        <w:gridCol w:w="107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0" w:hRule="atLeast"/>
        </w:trPr>
        <w:tc>
          <w:tcPr>
            <w:tcW w:w="5000" w:type="pct"/>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lang w:eastAsia="zh-CN"/>
              </w:rPr>
            </w:pPr>
            <w:r>
              <w:rPr>
                <w:rFonts w:hint="eastAsia" w:ascii="宋体" w:hAnsi="宋体" w:eastAsia="宋体" w:cs="宋体"/>
                <w:b/>
                <w:bCs/>
                <w:i w:val="0"/>
                <w:iCs w:val="0"/>
                <w:color w:val="000000"/>
                <w:sz w:val="21"/>
                <w:szCs w:val="21"/>
                <w:u w:val="none"/>
                <w:lang w:eastAsia="zh-CN"/>
              </w:rPr>
              <w:t>一、技术参数要求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0"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序号</w:t>
            </w: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产品名称</w:t>
            </w:r>
          </w:p>
        </w:tc>
        <w:tc>
          <w:tcPr>
            <w:tcW w:w="7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参考品牌</w:t>
            </w:r>
          </w:p>
        </w:tc>
        <w:tc>
          <w:tcPr>
            <w:tcW w:w="23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规格、型号、参数</w:t>
            </w:r>
          </w:p>
        </w:tc>
        <w:tc>
          <w:tcPr>
            <w:tcW w:w="2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数量</w:t>
            </w:r>
          </w:p>
        </w:tc>
        <w:tc>
          <w:tcPr>
            <w:tcW w:w="2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单位</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单价（元）</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73"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监控回放电脑</w:t>
            </w:r>
          </w:p>
        </w:tc>
        <w:tc>
          <w:tcPr>
            <w:tcW w:w="7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宏基、联想、惠普或同档次及以上品牌 </w:t>
            </w:r>
          </w:p>
        </w:tc>
        <w:tc>
          <w:tcPr>
            <w:tcW w:w="23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一、硬件配置要求：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color w:val="auto"/>
                <w:kern w:val="0"/>
                <w:sz w:val="21"/>
                <w:szCs w:val="21"/>
                <w:highlight w:val="none"/>
                <w:lang w:val="en-US" w:eastAsia="zh-CN"/>
              </w:rPr>
              <w:t>★</w:t>
            </w:r>
            <w:r>
              <w:rPr>
                <w:rFonts w:hint="eastAsia" w:ascii="宋体" w:hAnsi="宋体" w:eastAsia="宋体" w:cs="宋体"/>
                <w:i w:val="0"/>
                <w:iCs w:val="0"/>
                <w:color w:val="000000"/>
                <w:kern w:val="0"/>
                <w:sz w:val="20"/>
                <w:szCs w:val="20"/>
                <w:u w:val="none"/>
                <w:lang w:val="en-US" w:eastAsia="zh-CN" w:bidi="ar"/>
              </w:rPr>
              <w:t>1、处理器: 英特尔第十二代酷睿12核二十线程处理器 i7-12700或以上，主频2.1GHZ，缓存25M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color w:val="auto"/>
                <w:kern w:val="0"/>
                <w:sz w:val="21"/>
                <w:szCs w:val="21"/>
                <w:highlight w:val="none"/>
                <w:lang w:val="en-US" w:eastAsia="zh-CN"/>
              </w:rPr>
              <w:t>★</w:t>
            </w:r>
            <w:r>
              <w:rPr>
                <w:rFonts w:hint="eastAsia" w:ascii="宋体" w:hAnsi="宋体" w:eastAsia="宋体" w:cs="宋体"/>
                <w:i w:val="0"/>
                <w:iCs w:val="0"/>
                <w:color w:val="000000"/>
                <w:kern w:val="0"/>
                <w:sz w:val="20"/>
                <w:szCs w:val="20"/>
                <w:u w:val="none"/>
                <w:lang w:val="en-US" w:eastAsia="zh-CN" w:bidi="ar"/>
              </w:rPr>
              <w:t xml:space="preserve">2、主板：英特尔商用B660系列全固态电容芯片组或以上；100%全固态电容设计，支持内置Intel AC9560或以上 M.2无线+蓝牙5.0模块，集成千兆网卡，满足学校高速、稳定上网需求；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color w:val="auto"/>
                <w:kern w:val="0"/>
                <w:sz w:val="21"/>
                <w:szCs w:val="21"/>
                <w:highlight w:val="none"/>
                <w:lang w:val="en-US" w:eastAsia="zh-CN"/>
              </w:rPr>
              <w:t>★</w:t>
            </w:r>
            <w:r>
              <w:rPr>
                <w:rFonts w:hint="eastAsia" w:ascii="宋体" w:hAnsi="宋体" w:eastAsia="宋体" w:cs="宋体"/>
                <w:i w:val="0"/>
                <w:iCs w:val="0"/>
                <w:color w:val="000000"/>
                <w:kern w:val="0"/>
                <w:sz w:val="20"/>
                <w:szCs w:val="20"/>
                <w:u w:val="none"/>
                <w:lang w:val="en-US" w:eastAsia="zh-CN" w:bidi="ar"/>
              </w:rPr>
              <w:t>3、内存：8G*2双通道 DDR4 2666MHZ，最高可支持3200MHZ，支持Optane加速内存；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color w:val="auto"/>
                <w:kern w:val="0"/>
                <w:sz w:val="21"/>
                <w:szCs w:val="21"/>
                <w:highlight w:val="none"/>
                <w:lang w:val="en-US" w:eastAsia="zh-CN"/>
              </w:rPr>
              <w:t>★</w:t>
            </w:r>
            <w:r>
              <w:rPr>
                <w:rFonts w:hint="eastAsia" w:ascii="宋体" w:hAnsi="宋体" w:eastAsia="宋体" w:cs="宋体"/>
                <w:i w:val="0"/>
                <w:iCs w:val="0"/>
                <w:color w:val="000000"/>
                <w:kern w:val="0"/>
                <w:sz w:val="20"/>
                <w:szCs w:val="20"/>
                <w:u w:val="none"/>
                <w:lang w:val="en-US" w:eastAsia="zh-CN" w:bidi="ar"/>
              </w:rPr>
              <w:t>4、硬盘：512G SSD高速固态硬盘，双硬盘,配备原厂硬盘保护架，方便后期学校自行扩展大容量机械硬盘；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5、光驱：DVD刻录光驱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color w:val="auto"/>
                <w:kern w:val="0"/>
                <w:sz w:val="21"/>
                <w:szCs w:val="21"/>
                <w:highlight w:val="none"/>
                <w:lang w:val="en-US" w:eastAsia="zh-CN"/>
              </w:rPr>
              <w:t>★</w:t>
            </w:r>
            <w:r>
              <w:rPr>
                <w:rFonts w:hint="eastAsia" w:ascii="宋体" w:hAnsi="宋体" w:eastAsia="宋体" w:cs="宋体"/>
                <w:i w:val="0"/>
                <w:iCs w:val="0"/>
                <w:color w:val="000000"/>
                <w:kern w:val="0"/>
                <w:sz w:val="20"/>
                <w:szCs w:val="20"/>
                <w:u w:val="none"/>
                <w:lang w:val="en-US" w:eastAsia="zh-CN" w:bidi="ar"/>
              </w:rPr>
              <w:t xml:space="preserve">6、显卡：GT730或以上-2G 独立显卡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color w:val="auto"/>
                <w:kern w:val="0"/>
                <w:sz w:val="21"/>
                <w:szCs w:val="21"/>
                <w:highlight w:val="none"/>
                <w:lang w:val="en-US" w:eastAsia="zh-CN"/>
              </w:rPr>
              <w:t>★</w:t>
            </w:r>
            <w:r>
              <w:rPr>
                <w:rFonts w:hint="eastAsia" w:ascii="宋体" w:hAnsi="宋体" w:eastAsia="宋体" w:cs="宋体"/>
                <w:i w:val="0"/>
                <w:iCs w:val="0"/>
                <w:color w:val="000000"/>
                <w:kern w:val="0"/>
                <w:sz w:val="20"/>
                <w:szCs w:val="20"/>
                <w:u w:val="none"/>
                <w:lang w:val="en-US" w:eastAsia="zh-CN" w:bidi="ar"/>
              </w:rPr>
              <w:t>7、显示输出接口：含HDMI、DP、VGA输出接口， 无需转接头即可具备3屏输出能力，满足学校多屏多媒体办公需求；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8、电源：300W节能电源，符合海拔5000米使用标准，适应恶劣供电环境，电源可在90V-265V范围内工作，直流工作电压可承受偏离标称值±6%；</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9、键鼠：同品牌具备5个独立可自定义功能键抗菌防水键盘，键盘防泼溅设计并带导水槽，USB抗菌光电鼠标；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10、机箱要求：机箱不大于15L，前面板有可拆洗防尘罩，后面板有串并口专用扩展位，顶置提手、开关键、Reset重启键及资产管理标签位；整机原生含10个USB口（不接受PCIE插槽转接），前置不少于4个USB 3.2 Gen2，2个USB 3.2 Gen1， 1个麦克风插孔，1个耳机/麦克风combo插孔；后置不少于4个USB 2.0，2个PS/2，1个串口，1个VGA，1个HDMI，1个DP，1个RJ-45，1个耳机插孔，1个麦克风插孔，1个Line-in插孔；</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▲11、显示器：同品牌27寸 HDMI+VGA宽屏IPS液晶显示器,亮度250流明, 支持VESA标准安装孔，显示器具有低蓝光护眼功能；带蓝光过滤器，用户可以通过设置调整蓝光照射的比例，调整蓝光比列数值有：50%、60%、模式。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12、系统：预装正版windows11操作系统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二、产品可靠性要求：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1、产品具备平均无故障不低于100万小时；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2、产品通过阻燃试验，达到外壳V-0，印制板V-0级别；</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3、噪音声压级≤5dB；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4、主板电源端口及电信端口抗浪涌设计；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5、产品通过电磁辐射B级试验，低于国家标准10dB；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6、产品通过有关人体辐射的电磁场测量方法，低频磁场辐射值不高于0.62%；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7、产品通过高低温、湿热试验，达到工作温度：-25℃~60℃（60小时）；储存运输温度：-50℃~65℃（24小时）；工作条件下相对湿度：20%-93%（48小时）；储存运输条件下相对湿度：20%-93%（120小时）；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8、产品通过静电放电抗扰度试验，达到接触放电4kV，空气放电8kV的要求；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9、产品通过外壳防护等级试验，达到IP5X的要求；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10、质保服务：提供原厂3年整机保修，终身400或800呼叫中心热线7*24小时免费技术支持服务,保修服务可以通过机器序列号与原厂服务中心确认。</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bl>
    <w:tbl>
      <w:tblPr>
        <w:tblStyle w:val="2"/>
        <w:tblpPr w:leftFromText="180" w:rightFromText="180" w:vertAnchor="text" w:horzAnchor="page" w:tblpX="1131" w:tblpY="295"/>
        <w:tblOverlap w:val="never"/>
        <w:tblW w:w="14774" w:type="dxa"/>
        <w:tblInd w:w="0" w:type="dxa"/>
        <w:tblLayout w:type="fixed"/>
        <w:tblCellMar>
          <w:top w:w="0" w:type="dxa"/>
          <w:left w:w="108" w:type="dxa"/>
          <w:bottom w:w="0" w:type="dxa"/>
          <w:right w:w="108" w:type="dxa"/>
        </w:tblCellMar>
      </w:tblPr>
      <w:tblGrid>
        <w:gridCol w:w="2030"/>
        <w:gridCol w:w="12744"/>
      </w:tblGrid>
      <w:tr>
        <w:tblPrEx>
          <w:tblCellMar>
            <w:top w:w="0" w:type="dxa"/>
            <w:left w:w="108" w:type="dxa"/>
            <w:bottom w:w="0" w:type="dxa"/>
            <w:right w:w="108" w:type="dxa"/>
          </w:tblCellMar>
        </w:tblPrEx>
        <w:trPr>
          <w:trHeight w:val="567" w:hRule="atLeast"/>
        </w:trPr>
        <w:tc>
          <w:tcPr>
            <w:tcW w:w="14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line="300" w:lineRule="exact"/>
              <w:jc w:val="left"/>
              <w:textAlignment w:val="center"/>
              <w:rPr>
                <w:rFonts w:hint="eastAsia" w:ascii="宋体" w:hAnsi="宋体" w:eastAsia="宋体" w:cs="宋体"/>
                <w:b/>
                <w:bCs/>
                <w:color w:val="auto"/>
                <w:sz w:val="18"/>
                <w:szCs w:val="18"/>
                <w:highlight w:val="none"/>
              </w:rPr>
            </w:pPr>
            <w:r>
              <w:rPr>
                <w:rFonts w:hint="eastAsia" w:ascii="宋体" w:hAnsi="宋体" w:eastAsia="宋体" w:cs="宋体"/>
                <w:b/>
                <w:bCs/>
                <w:color w:val="auto"/>
                <w:kern w:val="0"/>
                <w:sz w:val="18"/>
                <w:szCs w:val="18"/>
                <w:highlight w:val="none"/>
              </w:rPr>
              <w:t>二、商务服务要求表</w:t>
            </w:r>
          </w:p>
        </w:tc>
      </w:tr>
      <w:tr>
        <w:tblPrEx>
          <w:tblCellMar>
            <w:top w:w="0" w:type="dxa"/>
            <w:left w:w="108" w:type="dxa"/>
            <w:bottom w:w="0" w:type="dxa"/>
            <w:right w:w="108" w:type="dxa"/>
          </w:tblCellMar>
        </w:tblPrEx>
        <w:trPr>
          <w:trHeight w:val="710" w:hRule="atLeast"/>
        </w:trPr>
        <w:tc>
          <w:tcPr>
            <w:tcW w:w="20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00" w:lineRule="exact"/>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w:t>
            </w:r>
            <w:r>
              <w:rPr>
                <w:rStyle w:val="6"/>
                <w:rFonts w:hint="eastAsia" w:ascii="宋体" w:hAnsi="宋体" w:eastAsia="宋体" w:cs="宋体"/>
                <w:color w:val="auto"/>
                <w:sz w:val="18"/>
                <w:szCs w:val="18"/>
                <w:highlight w:val="none"/>
              </w:rPr>
              <w:t>交货时间及地点</w:t>
            </w:r>
          </w:p>
        </w:tc>
        <w:tc>
          <w:tcPr>
            <w:tcW w:w="12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00" w:lineRule="exact"/>
              <w:jc w:val="left"/>
              <w:textAlignment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1.交货期：成交后5个</w:t>
            </w:r>
            <w:r>
              <w:rPr>
                <w:rFonts w:hint="eastAsia" w:ascii="宋体" w:hAnsi="宋体" w:eastAsia="宋体" w:cs="宋体"/>
                <w:color w:val="auto"/>
                <w:kern w:val="0"/>
                <w:sz w:val="18"/>
                <w:szCs w:val="18"/>
                <w:highlight w:val="none"/>
                <w:lang w:eastAsia="zh-CN"/>
              </w:rPr>
              <w:t>工作</w:t>
            </w:r>
            <w:r>
              <w:rPr>
                <w:rFonts w:hint="eastAsia" w:ascii="宋体" w:hAnsi="宋体" w:eastAsia="宋体" w:cs="宋体"/>
                <w:color w:val="auto"/>
                <w:kern w:val="0"/>
                <w:sz w:val="18"/>
                <w:szCs w:val="18"/>
                <w:highlight w:val="none"/>
              </w:rPr>
              <w:t>日内交货并安装调试完毕。</w:t>
            </w:r>
          </w:p>
          <w:p>
            <w:pPr>
              <w:keepNext w:val="0"/>
              <w:keepLines w:val="0"/>
              <w:pageBreakBefore w:val="0"/>
              <w:widowControl/>
              <w:kinsoku/>
              <w:wordWrap/>
              <w:overflowPunct/>
              <w:topLinePunct w:val="0"/>
              <w:autoSpaceDE/>
              <w:autoSpaceDN/>
              <w:bidi w:val="0"/>
              <w:adjustRightInd/>
              <w:snapToGrid w:val="0"/>
              <w:spacing w:line="300" w:lineRule="exact"/>
              <w:jc w:val="left"/>
              <w:textAlignment w:val="center"/>
              <w:rPr>
                <w:rFonts w:hint="eastAsia" w:ascii="宋体" w:hAnsi="宋体" w:eastAsia="宋体" w:cs="宋体"/>
                <w:color w:val="auto"/>
                <w:sz w:val="18"/>
                <w:szCs w:val="18"/>
                <w:highlight w:val="none"/>
              </w:rPr>
            </w:pPr>
            <w:r>
              <w:rPr>
                <w:rStyle w:val="6"/>
                <w:rFonts w:hint="eastAsia" w:ascii="宋体" w:hAnsi="宋体" w:eastAsia="宋体" w:cs="宋体"/>
                <w:color w:val="auto"/>
                <w:sz w:val="18"/>
                <w:szCs w:val="18"/>
                <w:highlight w:val="none"/>
              </w:rPr>
              <w:t>2.交货地点：</w:t>
            </w:r>
            <w:r>
              <w:rPr>
                <w:rFonts w:hint="eastAsia" w:ascii="宋体" w:hAnsi="宋体" w:eastAsia="宋体" w:cs="宋体"/>
                <w:color w:val="auto"/>
                <w:sz w:val="18"/>
                <w:szCs w:val="18"/>
                <w:highlight w:val="none"/>
              </w:rPr>
              <w:t>广西南宁市采购人指定地点</w:t>
            </w:r>
            <w:r>
              <w:rPr>
                <w:rStyle w:val="6"/>
                <w:rFonts w:hint="eastAsia" w:ascii="宋体" w:hAnsi="宋体" w:eastAsia="宋体" w:cs="宋体"/>
                <w:color w:val="auto"/>
                <w:sz w:val="18"/>
                <w:szCs w:val="18"/>
                <w:highlight w:val="none"/>
              </w:rPr>
              <w:t>。</w:t>
            </w:r>
          </w:p>
        </w:tc>
      </w:tr>
      <w:tr>
        <w:tblPrEx>
          <w:tblCellMar>
            <w:top w:w="0" w:type="dxa"/>
            <w:left w:w="108" w:type="dxa"/>
            <w:bottom w:w="0" w:type="dxa"/>
            <w:right w:w="108" w:type="dxa"/>
          </w:tblCellMar>
        </w:tblPrEx>
        <w:trPr>
          <w:trHeight w:val="779" w:hRule="atLeast"/>
        </w:trPr>
        <w:tc>
          <w:tcPr>
            <w:tcW w:w="20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00" w:lineRule="exact"/>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w:t>
            </w:r>
            <w:r>
              <w:rPr>
                <w:rStyle w:val="6"/>
                <w:rFonts w:hint="eastAsia" w:ascii="宋体" w:hAnsi="宋体" w:eastAsia="宋体" w:cs="宋体"/>
                <w:color w:val="auto"/>
                <w:sz w:val="18"/>
                <w:szCs w:val="18"/>
                <w:highlight w:val="none"/>
              </w:rPr>
              <w:t>质保期</w:t>
            </w:r>
          </w:p>
        </w:tc>
        <w:tc>
          <w:tcPr>
            <w:tcW w:w="12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00" w:lineRule="exact"/>
              <w:jc w:val="left"/>
              <w:textAlignment w:val="center"/>
              <w:rPr>
                <w:rFonts w:hint="eastAsia" w:ascii="宋体" w:hAnsi="宋体" w:eastAsia="宋体" w:cs="宋体"/>
                <w:color w:val="auto"/>
                <w:sz w:val="18"/>
                <w:szCs w:val="18"/>
                <w:highlight w:val="none"/>
              </w:rPr>
            </w:pPr>
            <w:r>
              <w:rPr>
                <w:rStyle w:val="6"/>
                <w:rFonts w:hint="eastAsia" w:ascii="宋体" w:hAnsi="宋体" w:eastAsia="宋体" w:cs="宋体"/>
                <w:color w:val="auto"/>
                <w:sz w:val="18"/>
                <w:szCs w:val="18"/>
                <w:highlight w:val="none"/>
              </w:rPr>
              <w:t>按国家有关规定或厂家承诺实行“三包”，</w:t>
            </w:r>
            <w:r>
              <w:rPr>
                <w:rFonts w:hint="eastAsia" w:ascii="宋体" w:hAnsi="宋体" w:eastAsia="宋体" w:cs="宋体"/>
                <w:color w:val="auto"/>
                <w:kern w:val="0"/>
                <w:sz w:val="18"/>
                <w:szCs w:val="18"/>
                <w:highlight w:val="none"/>
              </w:rPr>
              <w:t>质保期从验收合格之日</w:t>
            </w:r>
            <w:bookmarkStart w:id="0" w:name="_GoBack"/>
            <w:bookmarkEnd w:id="0"/>
            <w:r>
              <w:rPr>
                <w:rFonts w:hint="eastAsia" w:ascii="宋体" w:hAnsi="宋体" w:eastAsia="宋体" w:cs="宋体"/>
                <w:color w:val="auto"/>
                <w:kern w:val="0"/>
                <w:sz w:val="18"/>
                <w:szCs w:val="18"/>
                <w:highlight w:val="none"/>
              </w:rPr>
              <w:t>起整机不少于</w:t>
            </w:r>
            <w:r>
              <w:rPr>
                <w:rFonts w:hint="eastAsia" w:ascii="宋体" w:hAnsi="宋体" w:eastAsia="宋体" w:cs="宋体"/>
                <w:color w:val="auto"/>
                <w:kern w:val="0"/>
                <w:sz w:val="18"/>
                <w:szCs w:val="18"/>
                <w:highlight w:val="none"/>
                <w:lang w:val="en-US" w:eastAsia="zh-CN"/>
              </w:rPr>
              <w:t>3</w:t>
            </w:r>
            <w:r>
              <w:rPr>
                <w:rFonts w:hint="eastAsia" w:ascii="宋体" w:hAnsi="宋体" w:eastAsia="宋体" w:cs="宋体"/>
                <w:color w:val="auto"/>
                <w:kern w:val="0"/>
                <w:sz w:val="18"/>
                <w:szCs w:val="18"/>
                <w:highlight w:val="none"/>
              </w:rPr>
              <w:t>年（技术参数中有特别指明质保期的按参数要求，厂家质保期高于采购要求的按厂家质保）</w:t>
            </w:r>
            <w:r>
              <w:rPr>
                <w:rStyle w:val="6"/>
                <w:rFonts w:hint="eastAsia" w:ascii="宋体" w:hAnsi="宋体" w:eastAsia="宋体" w:cs="宋体"/>
                <w:color w:val="auto"/>
                <w:sz w:val="18"/>
                <w:szCs w:val="18"/>
                <w:highlight w:val="none"/>
              </w:rPr>
              <w:t>，质保期内全免费上门维修、免费更换零部件；质保期过后提供终身维护、免费升级服务。</w:t>
            </w:r>
          </w:p>
        </w:tc>
      </w:tr>
      <w:tr>
        <w:tblPrEx>
          <w:tblCellMar>
            <w:top w:w="0" w:type="dxa"/>
            <w:left w:w="108" w:type="dxa"/>
            <w:bottom w:w="0" w:type="dxa"/>
            <w:right w:w="108" w:type="dxa"/>
          </w:tblCellMar>
        </w:tblPrEx>
        <w:trPr>
          <w:trHeight w:val="3139" w:hRule="atLeast"/>
        </w:trPr>
        <w:tc>
          <w:tcPr>
            <w:tcW w:w="20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00" w:lineRule="exact"/>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▲产品质量与售后服务要求</w:t>
            </w:r>
          </w:p>
        </w:tc>
        <w:tc>
          <w:tcPr>
            <w:tcW w:w="12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00" w:lineRule="exact"/>
              <w:ind w:firstLine="360" w:firstLineChars="200"/>
              <w:jc w:val="left"/>
              <w:textAlignment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1、供应商必须能实质性满足采购产品参数要求（所投产品应完全满足或优于采购参数要求），能提供所投产品的原厂售后服务（</w:t>
            </w:r>
            <w:r>
              <w:rPr>
                <w:rFonts w:hint="eastAsia" w:ascii="宋体" w:hAnsi="宋体" w:eastAsia="宋体" w:cs="宋体"/>
                <w:color w:val="auto"/>
                <w:kern w:val="0"/>
                <w:sz w:val="18"/>
                <w:szCs w:val="18"/>
                <w:highlight w:val="none"/>
                <w:lang w:eastAsia="zh-CN"/>
              </w:rPr>
              <w:t>供货</w:t>
            </w:r>
            <w:r>
              <w:rPr>
                <w:rFonts w:hint="eastAsia" w:ascii="宋体" w:hAnsi="宋体" w:eastAsia="宋体" w:cs="宋体"/>
                <w:color w:val="auto"/>
                <w:kern w:val="0"/>
                <w:sz w:val="18"/>
                <w:szCs w:val="18"/>
                <w:highlight w:val="none"/>
              </w:rPr>
              <w:t>时提供</w:t>
            </w:r>
            <w:r>
              <w:rPr>
                <w:rFonts w:hint="eastAsia" w:ascii="宋体" w:hAnsi="宋体" w:eastAsia="宋体" w:cs="宋体"/>
                <w:i w:val="0"/>
                <w:iCs w:val="0"/>
                <w:color w:val="auto"/>
                <w:kern w:val="0"/>
                <w:sz w:val="18"/>
                <w:szCs w:val="18"/>
                <w:highlight w:val="none"/>
                <w:u w:val="none"/>
                <w:lang w:val="en-US" w:eastAsia="zh-CN" w:bidi="ar"/>
              </w:rPr>
              <w:t>生产厂家售后服务承诺书</w:t>
            </w:r>
            <w:r>
              <w:rPr>
                <w:rFonts w:hint="eastAsia" w:ascii="宋体" w:hAnsi="宋体" w:eastAsia="宋体" w:cs="宋体"/>
                <w:color w:val="auto"/>
                <w:kern w:val="0"/>
                <w:sz w:val="18"/>
                <w:szCs w:val="18"/>
                <w:highlight w:val="none"/>
              </w:rPr>
              <w:t>并加盖供应商公章），避免假冒伪劣产品；</w:t>
            </w:r>
            <w:r>
              <w:rPr>
                <w:rFonts w:hint="eastAsia" w:ascii="宋体" w:hAnsi="宋体" w:eastAsia="宋体" w:cs="宋体"/>
                <w:color w:val="auto"/>
                <w:kern w:val="0"/>
                <w:sz w:val="18"/>
                <w:szCs w:val="18"/>
                <w:highlight w:val="none"/>
                <w:lang w:eastAsia="zh-CN"/>
              </w:rPr>
              <w:t>如供货</w:t>
            </w:r>
            <w:r>
              <w:rPr>
                <w:rFonts w:hint="eastAsia" w:ascii="宋体" w:hAnsi="宋体" w:eastAsia="宋体" w:cs="宋体"/>
                <w:color w:val="auto"/>
                <w:kern w:val="0"/>
                <w:sz w:val="18"/>
                <w:szCs w:val="18"/>
                <w:highlight w:val="none"/>
              </w:rPr>
              <w:t>产品与响应技术参数不符</w:t>
            </w:r>
            <w:r>
              <w:rPr>
                <w:rFonts w:hint="eastAsia" w:ascii="宋体" w:hAnsi="宋体" w:eastAsia="宋体" w:cs="宋体"/>
                <w:color w:val="auto"/>
                <w:kern w:val="0"/>
                <w:sz w:val="18"/>
                <w:szCs w:val="18"/>
                <w:highlight w:val="none"/>
                <w:lang w:eastAsia="zh-CN"/>
              </w:rPr>
              <w:t>或</w:t>
            </w:r>
            <w:r>
              <w:rPr>
                <w:rFonts w:hint="eastAsia" w:ascii="宋体" w:hAnsi="宋体" w:eastAsia="宋体" w:cs="宋体"/>
                <w:color w:val="auto"/>
                <w:kern w:val="0"/>
                <w:sz w:val="18"/>
                <w:szCs w:val="18"/>
                <w:highlight w:val="none"/>
              </w:rPr>
              <w:t>不能满足参数要求，不予验收。</w:t>
            </w:r>
            <w:r>
              <w:rPr>
                <w:rFonts w:hint="eastAsia" w:ascii="宋体" w:hAnsi="宋体" w:eastAsia="宋体" w:cs="宋体"/>
                <w:color w:val="auto"/>
                <w:kern w:val="0"/>
                <w:sz w:val="18"/>
                <w:szCs w:val="18"/>
                <w:highlight w:val="none"/>
                <w:lang w:eastAsia="zh-CN"/>
              </w:rPr>
              <w:t>供应商应在采购人规定时间内更换符合要求的产品，逾期</w:t>
            </w:r>
            <w:r>
              <w:rPr>
                <w:rFonts w:hint="eastAsia" w:ascii="宋体" w:hAnsi="宋体" w:eastAsia="宋体" w:cs="宋体"/>
                <w:color w:val="auto"/>
                <w:kern w:val="0"/>
                <w:sz w:val="18"/>
                <w:szCs w:val="18"/>
                <w:highlight w:val="none"/>
              </w:rPr>
              <w:t>可作为废标处理，并按规定</w:t>
            </w:r>
            <w:r>
              <w:rPr>
                <w:rFonts w:hint="eastAsia" w:ascii="宋体" w:hAnsi="宋体" w:eastAsia="宋体" w:cs="宋体"/>
                <w:color w:val="auto"/>
                <w:kern w:val="0"/>
                <w:sz w:val="18"/>
                <w:szCs w:val="18"/>
                <w:highlight w:val="none"/>
                <w:lang w:eastAsia="zh-CN"/>
              </w:rPr>
              <w:t>追究供应商违约责任</w:t>
            </w:r>
            <w:r>
              <w:rPr>
                <w:rFonts w:hint="eastAsia" w:ascii="宋体" w:hAnsi="宋体" w:eastAsia="宋体" w:cs="宋体"/>
                <w:color w:val="auto"/>
                <w:kern w:val="0"/>
                <w:sz w:val="18"/>
                <w:szCs w:val="18"/>
                <w:highlight w:val="none"/>
              </w:rPr>
              <w:t>。</w:t>
            </w:r>
          </w:p>
          <w:p>
            <w:pPr>
              <w:keepNext w:val="0"/>
              <w:keepLines w:val="0"/>
              <w:pageBreakBefore w:val="0"/>
              <w:widowControl/>
              <w:kinsoku/>
              <w:wordWrap/>
              <w:overflowPunct/>
              <w:topLinePunct w:val="0"/>
              <w:autoSpaceDE/>
              <w:autoSpaceDN/>
              <w:bidi w:val="0"/>
              <w:adjustRightInd/>
              <w:snapToGrid w:val="0"/>
              <w:spacing w:line="300" w:lineRule="exact"/>
              <w:ind w:firstLine="360" w:firstLineChars="200"/>
              <w:jc w:val="left"/>
              <w:textAlignment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验收时，采购方将严格按照采购需求文件要求进行现场验收，有必要时可委托具有资质的第三方检测机构开展采购项目验收工作。验收不合格的，按虚假应标处理，成交供应商需承担被采购人终止合同的一切风险和费用。</w:t>
            </w:r>
          </w:p>
          <w:p>
            <w:pPr>
              <w:keepNext w:val="0"/>
              <w:keepLines w:val="0"/>
              <w:pageBreakBefore w:val="0"/>
              <w:widowControl/>
              <w:kinsoku/>
              <w:wordWrap/>
              <w:overflowPunct/>
              <w:topLinePunct w:val="0"/>
              <w:autoSpaceDE/>
              <w:autoSpaceDN/>
              <w:bidi w:val="0"/>
              <w:adjustRightInd/>
              <w:snapToGrid w:val="0"/>
              <w:spacing w:line="300" w:lineRule="exact"/>
              <w:ind w:firstLine="360" w:firstLineChars="200"/>
              <w:jc w:val="left"/>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val="en-US" w:eastAsia="zh-CN"/>
              </w:rPr>
              <w:t>3</w:t>
            </w:r>
            <w:r>
              <w:rPr>
                <w:rFonts w:hint="eastAsia" w:ascii="宋体" w:hAnsi="宋体" w:eastAsia="宋体" w:cs="宋体"/>
                <w:color w:val="auto"/>
                <w:kern w:val="0"/>
                <w:sz w:val="18"/>
                <w:szCs w:val="18"/>
                <w:highlight w:val="none"/>
              </w:rPr>
              <w:t>、质保服务要求：（1）电话咨询。供应商应当为采购人提供技术援助电话，解答采购人在使用中遇到的问题，及时为采购人提出解决问题的建议；（2）现场响应。采购人遇到使用或技术问题，电话咨询或远程不能解决的，供应商应在接到用户通知后30分钟内响应，2小时内到达现场提供免费技术服务；4小时内未解决的，中标人应提供详细的应急解决方案，12小时内修复使用，若12小时内无法排除故障的，则应提供相应的备用设备以保证采购方的正常使用。其他按国家及行业标准对故障进行及时处理。（3）操作培训：供应商对采购人提供设备操作免费上门培训，使采购人使用人员熟练掌握所培训内容，熟练掌握全部功能。</w:t>
            </w:r>
          </w:p>
        </w:tc>
      </w:tr>
      <w:tr>
        <w:tblPrEx>
          <w:tblCellMar>
            <w:top w:w="0" w:type="dxa"/>
            <w:left w:w="108" w:type="dxa"/>
            <w:bottom w:w="0" w:type="dxa"/>
            <w:right w:w="108" w:type="dxa"/>
          </w:tblCellMar>
        </w:tblPrEx>
        <w:trPr>
          <w:trHeight w:val="632" w:hRule="atLeast"/>
        </w:trPr>
        <w:tc>
          <w:tcPr>
            <w:tcW w:w="20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00" w:lineRule="exact"/>
              <w:jc w:val="center"/>
              <w:textAlignment w:val="center"/>
              <w:rPr>
                <w:rFonts w:hint="eastAsia" w:ascii="宋体" w:hAnsi="宋体" w:eastAsia="宋体" w:cs="宋体"/>
                <w:color w:val="auto"/>
                <w:sz w:val="18"/>
                <w:szCs w:val="18"/>
                <w:highlight w:val="none"/>
              </w:rPr>
            </w:pPr>
            <w:r>
              <w:rPr>
                <w:rStyle w:val="6"/>
                <w:rFonts w:hint="eastAsia" w:ascii="宋体" w:hAnsi="宋体" w:eastAsia="宋体" w:cs="宋体"/>
                <w:color w:val="auto"/>
                <w:sz w:val="18"/>
                <w:szCs w:val="18"/>
                <w:highlight w:val="none"/>
              </w:rPr>
              <w:t>付款方式</w:t>
            </w:r>
          </w:p>
        </w:tc>
        <w:tc>
          <w:tcPr>
            <w:tcW w:w="12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00" w:lineRule="exact"/>
              <w:jc w:val="left"/>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项目全部货物服务全部供货并安装调试完毕，经采购人最终验收合格后，中标人开具增值税发票给采购人，采购人在收到发票后10个工作日内一次性支付全部货款。</w:t>
            </w:r>
          </w:p>
        </w:tc>
      </w:tr>
      <w:tr>
        <w:tblPrEx>
          <w:tblCellMar>
            <w:top w:w="0" w:type="dxa"/>
            <w:left w:w="108" w:type="dxa"/>
            <w:bottom w:w="0" w:type="dxa"/>
            <w:right w:w="108" w:type="dxa"/>
          </w:tblCellMar>
        </w:tblPrEx>
        <w:trPr>
          <w:trHeight w:val="1930" w:hRule="atLeast"/>
        </w:trPr>
        <w:tc>
          <w:tcPr>
            <w:tcW w:w="20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00" w:lineRule="exact"/>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w:t>
            </w:r>
            <w:r>
              <w:rPr>
                <w:rStyle w:val="6"/>
                <w:rFonts w:hint="eastAsia" w:ascii="宋体" w:hAnsi="宋体" w:eastAsia="宋体" w:cs="宋体"/>
                <w:color w:val="auto"/>
                <w:sz w:val="18"/>
                <w:szCs w:val="18"/>
                <w:highlight w:val="none"/>
              </w:rPr>
              <w:t>验收要求</w:t>
            </w:r>
          </w:p>
        </w:tc>
        <w:tc>
          <w:tcPr>
            <w:tcW w:w="12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00" w:lineRule="exact"/>
              <w:jc w:val="left"/>
              <w:textAlignment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1.中标人所提供的货物应免费送货到采购人指定地点，并按采购人指定的安装地点完成设备的安装与调试。</w:t>
            </w:r>
          </w:p>
          <w:p>
            <w:pPr>
              <w:keepNext w:val="0"/>
              <w:keepLines w:val="0"/>
              <w:pageBreakBefore w:val="0"/>
              <w:widowControl/>
              <w:kinsoku/>
              <w:wordWrap/>
              <w:overflowPunct/>
              <w:topLinePunct w:val="0"/>
              <w:autoSpaceDE/>
              <w:autoSpaceDN/>
              <w:bidi w:val="0"/>
              <w:adjustRightInd/>
              <w:snapToGrid w:val="0"/>
              <w:spacing w:line="300" w:lineRule="exact"/>
              <w:jc w:val="left"/>
              <w:textAlignment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中标人完成设备安装与调试后，供应商需对拟交付的合同成果及其组件进行自检并提出书面验收申请，经采购人同意后共同组织验收，签写相应验收意见并签名确认。如对验收存在异议的，可聘请第三方按合同约定组织验收。</w:t>
            </w:r>
          </w:p>
          <w:p>
            <w:pPr>
              <w:keepNext w:val="0"/>
              <w:keepLines w:val="0"/>
              <w:pageBreakBefore w:val="0"/>
              <w:widowControl/>
              <w:kinsoku/>
              <w:wordWrap/>
              <w:overflowPunct/>
              <w:topLinePunct w:val="0"/>
              <w:autoSpaceDE/>
              <w:autoSpaceDN/>
              <w:bidi w:val="0"/>
              <w:adjustRightInd/>
              <w:snapToGrid w:val="0"/>
              <w:spacing w:line="300" w:lineRule="exact"/>
              <w:jc w:val="left"/>
              <w:textAlignment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3.货物（设备）验收合格，项目约定产品或服务方可正式交接，双方对相关货物清单、随机附件及验收结论意见书等书面材料进行清点签字后，作为项目的最终验收。</w:t>
            </w:r>
          </w:p>
          <w:p>
            <w:pPr>
              <w:keepNext w:val="0"/>
              <w:keepLines w:val="0"/>
              <w:pageBreakBefore w:val="0"/>
              <w:widowControl/>
              <w:kinsoku/>
              <w:wordWrap/>
              <w:overflowPunct/>
              <w:topLinePunct w:val="0"/>
              <w:autoSpaceDE/>
              <w:autoSpaceDN/>
              <w:bidi w:val="0"/>
              <w:adjustRightInd/>
              <w:snapToGrid w:val="0"/>
              <w:spacing w:line="300" w:lineRule="exact"/>
              <w:jc w:val="left"/>
              <w:textAlignment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4.验收费用：验收所产生的劳务费、检验费及相关发生的全部费用均由成交人承担。</w:t>
            </w:r>
          </w:p>
        </w:tc>
      </w:tr>
      <w:tr>
        <w:tblPrEx>
          <w:tblCellMar>
            <w:top w:w="0" w:type="dxa"/>
            <w:left w:w="108" w:type="dxa"/>
            <w:bottom w:w="0" w:type="dxa"/>
            <w:right w:w="108" w:type="dxa"/>
          </w:tblCellMar>
        </w:tblPrEx>
        <w:trPr>
          <w:trHeight w:val="2184" w:hRule="atLeast"/>
        </w:trPr>
        <w:tc>
          <w:tcPr>
            <w:tcW w:w="20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00" w:lineRule="exact"/>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▲其他要求</w:t>
            </w:r>
          </w:p>
        </w:tc>
        <w:tc>
          <w:tcPr>
            <w:tcW w:w="12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00" w:lineRule="exact"/>
              <w:ind w:firstLine="360" w:firstLineChars="200"/>
              <w:jc w:val="left"/>
              <w:textAlignment w:val="center"/>
              <w:rPr>
                <w:rFonts w:hint="eastAsia" w:ascii="宋体" w:hAnsi="宋体" w:eastAsia="宋体" w:cs="宋体"/>
                <w:color w:val="auto"/>
                <w:kern w:val="0"/>
                <w:sz w:val="18"/>
                <w:szCs w:val="18"/>
                <w:highlight w:val="none"/>
                <w:lang w:eastAsia="zh-CN"/>
              </w:rPr>
            </w:pPr>
            <w:r>
              <w:rPr>
                <w:rFonts w:hint="eastAsia" w:ascii="宋体" w:hAnsi="宋体" w:eastAsia="宋体" w:cs="宋体"/>
                <w:color w:val="auto"/>
                <w:kern w:val="0"/>
                <w:sz w:val="18"/>
                <w:szCs w:val="18"/>
                <w:highlight w:val="none"/>
                <w:lang w:val="en-US" w:eastAsia="zh-CN"/>
              </w:rPr>
              <w:t>1、</w:t>
            </w:r>
            <w:r>
              <w:rPr>
                <w:rFonts w:hint="eastAsia" w:ascii="宋体" w:hAnsi="宋体" w:eastAsia="宋体" w:cs="宋体"/>
                <w:color w:val="auto"/>
                <w:kern w:val="0"/>
                <w:sz w:val="18"/>
                <w:szCs w:val="18"/>
                <w:highlight w:val="none"/>
              </w:rPr>
              <w:t>本项目</w:t>
            </w:r>
            <w:r>
              <w:rPr>
                <w:rFonts w:hint="eastAsia" w:ascii="宋体" w:hAnsi="宋体" w:eastAsia="宋体" w:cs="宋体"/>
                <w:color w:val="auto"/>
                <w:kern w:val="0"/>
                <w:sz w:val="18"/>
                <w:szCs w:val="18"/>
                <w:highlight w:val="none"/>
                <w:lang w:val="en-US" w:eastAsia="zh-CN"/>
              </w:rPr>
              <w:t>标注“★”的</w:t>
            </w:r>
            <w:r>
              <w:rPr>
                <w:rFonts w:hint="eastAsia" w:ascii="宋体" w:hAnsi="宋体" w:eastAsia="宋体" w:cs="宋体"/>
                <w:color w:val="auto"/>
                <w:kern w:val="0"/>
                <w:sz w:val="18"/>
                <w:szCs w:val="18"/>
                <w:highlight w:val="none"/>
              </w:rPr>
              <w:t>技术参数要求</w:t>
            </w:r>
            <w:r>
              <w:rPr>
                <w:rFonts w:hint="eastAsia" w:ascii="宋体" w:hAnsi="宋体" w:eastAsia="宋体" w:cs="宋体"/>
                <w:color w:val="auto"/>
                <w:kern w:val="0"/>
                <w:sz w:val="18"/>
                <w:szCs w:val="18"/>
                <w:highlight w:val="none"/>
                <w:lang w:val="en-US" w:eastAsia="zh-CN"/>
              </w:rPr>
              <w:t>必须</w:t>
            </w:r>
            <w:r>
              <w:rPr>
                <w:rFonts w:hint="eastAsia" w:ascii="宋体" w:hAnsi="宋体" w:eastAsia="宋体" w:cs="宋体"/>
                <w:color w:val="auto"/>
                <w:kern w:val="0"/>
                <w:sz w:val="18"/>
                <w:szCs w:val="18"/>
                <w:highlight w:val="none"/>
              </w:rPr>
              <w:t>实质性响应，不允许负偏离</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投标时，供应商</w:t>
            </w:r>
            <w:r>
              <w:rPr>
                <w:rFonts w:hint="eastAsia" w:ascii="宋体" w:hAnsi="宋体" w:eastAsia="宋体" w:cs="宋体"/>
                <w:color w:val="auto"/>
                <w:kern w:val="0"/>
                <w:sz w:val="18"/>
                <w:szCs w:val="18"/>
                <w:highlight w:val="none"/>
                <w:lang w:val="en-US" w:eastAsia="zh-CN"/>
              </w:rPr>
              <w:t>须明确所投品牌型号（响应报价文件须标注具体品牌型号及技术参数配置清单并加盖供应商公章），</w:t>
            </w:r>
            <w:r>
              <w:rPr>
                <w:rFonts w:hint="eastAsia" w:ascii="宋体" w:hAnsi="宋体" w:eastAsia="宋体" w:cs="宋体"/>
                <w:color w:val="auto"/>
                <w:kern w:val="0"/>
                <w:sz w:val="18"/>
                <w:szCs w:val="18"/>
                <w:highlight w:val="none"/>
                <w:lang w:eastAsia="zh-CN"/>
              </w:rPr>
              <w:t>否则</w:t>
            </w:r>
            <w:r>
              <w:rPr>
                <w:rFonts w:hint="eastAsia" w:ascii="宋体" w:hAnsi="宋体" w:eastAsia="宋体" w:cs="宋体"/>
                <w:color w:val="auto"/>
                <w:kern w:val="0"/>
                <w:sz w:val="18"/>
                <w:szCs w:val="18"/>
                <w:highlight w:val="none"/>
              </w:rPr>
              <w:t>视为无效响应。</w:t>
            </w:r>
          </w:p>
          <w:p>
            <w:pPr>
              <w:keepNext w:val="0"/>
              <w:keepLines w:val="0"/>
              <w:pageBreakBefore w:val="0"/>
              <w:widowControl/>
              <w:kinsoku/>
              <w:wordWrap/>
              <w:overflowPunct/>
              <w:topLinePunct w:val="0"/>
              <w:autoSpaceDE/>
              <w:autoSpaceDN/>
              <w:bidi w:val="0"/>
              <w:adjustRightInd/>
              <w:snapToGrid w:val="0"/>
              <w:spacing w:line="300" w:lineRule="exact"/>
              <w:ind w:firstLine="360" w:firstLineChars="200"/>
              <w:jc w:val="left"/>
              <w:textAlignment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2、</w:t>
            </w:r>
            <w:r>
              <w:rPr>
                <w:rFonts w:hint="eastAsia" w:ascii="宋体" w:hAnsi="宋体" w:eastAsia="宋体" w:cs="宋体"/>
                <w:color w:val="auto"/>
                <w:kern w:val="0"/>
                <w:sz w:val="18"/>
                <w:szCs w:val="18"/>
                <w:highlight w:val="none"/>
              </w:rPr>
              <w:t>报价要求：供应商的报价为现场交货价，包含货物成本、运输、安装、调试、机械、人工、验收及所有伴随服务及税金等全部费用。</w:t>
            </w:r>
          </w:p>
          <w:p>
            <w:pPr>
              <w:keepNext w:val="0"/>
              <w:keepLines w:val="0"/>
              <w:pageBreakBefore w:val="0"/>
              <w:widowControl/>
              <w:kinsoku/>
              <w:wordWrap/>
              <w:overflowPunct/>
              <w:topLinePunct w:val="0"/>
              <w:autoSpaceDE/>
              <w:autoSpaceDN/>
              <w:bidi w:val="0"/>
              <w:adjustRightInd/>
              <w:snapToGrid w:val="0"/>
              <w:spacing w:line="300" w:lineRule="exact"/>
              <w:ind w:firstLine="360" w:firstLineChars="200"/>
              <w:jc w:val="left"/>
              <w:textAlignment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val="en-US" w:eastAsia="zh-CN"/>
              </w:rPr>
              <w:t>3</w:t>
            </w:r>
            <w:r>
              <w:rPr>
                <w:rFonts w:hint="eastAsia" w:ascii="宋体" w:hAnsi="宋体" w:eastAsia="宋体" w:cs="宋体"/>
                <w:color w:val="auto"/>
                <w:kern w:val="0"/>
                <w:sz w:val="18"/>
                <w:szCs w:val="18"/>
                <w:highlight w:val="none"/>
              </w:rPr>
              <w:t>、本项目采购的产品如有属于政府采购强制节能产品的，</w:t>
            </w:r>
            <w:r>
              <w:rPr>
                <w:rFonts w:hint="eastAsia" w:ascii="宋体" w:hAnsi="宋体" w:eastAsia="宋体" w:cs="宋体"/>
                <w:color w:val="auto"/>
                <w:kern w:val="0"/>
                <w:sz w:val="18"/>
                <w:szCs w:val="18"/>
                <w:highlight w:val="none"/>
                <w:lang w:eastAsia="zh-CN"/>
              </w:rPr>
              <w:t>供应商</w:t>
            </w:r>
            <w:r>
              <w:rPr>
                <w:rFonts w:hint="eastAsia" w:ascii="宋体" w:hAnsi="宋体" w:eastAsia="宋体" w:cs="宋体"/>
                <w:color w:val="auto"/>
                <w:kern w:val="0"/>
                <w:sz w:val="18"/>
                <w:szCs w:val="18"/>
                <w:highlight w:val="none"/>
              </w:rPr>
              <w:t>应根据《市场监管总局关于发布参与实施政府采购节能产品、环境标志产品认证机构名录的公告》的有关规定，在竞标时提供国家确定的认证机构出具的、处于有效期之内的有效的节能产品、环保产品认证证书复印件并加盖竞标人公章。</w:t>
            </w:r>
          </w:p>
          <w:p>
            <w:pPr>
              <w:keepNext w:val="0"/>
              <w:keepLines w:val="0"/>
              <w:pageBreakBefore w:val="0"/>
              <w:widowControl/>
              <w:kinsoku/>
              <w:wordWrap/>
              <w:overflowPunct/>
              <w:topLinePunct w:val="0"/>
              <w:autoSpaceDE/>
              <w:autoSpaceDN/>
              <w:bidi w:val="0"/>
              <w:adjustRightInd/>
              <w:snapToGrid w:val="0"/>
              <w:spacing w:line="300" w:lineRule="exact"/>
              <w:ind w:firstLine="360" w:firstLineChars="200"/>
              <w:jc w:val="left"/>
              <w:textAlignment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4、本项目确认成交供应商后，需通过政采云平台确认订单和签订合同。</w:t>
            </w:r>
          </w:p>
        </w:tc>
      </w:tr>
    </w:tbl>
    <w:p/>
    <w:p/>
    <w:sectPr>
      <w:pgSz w:w="16838" w:h="11906" w:orient="landscape"/>
      <w:pgMar w:top="1134" w:right="1134" w:bottom="1134" w:left="113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幼圆">
    <w:panose1 w:val="0201050906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ZlMjg5NmY5OTcwMjdhYjI4MDBiZDE1NjQwMjUwMDMifQ=="/>
  </w:docVars>
  <w:rsids>
    <w:rsidRoot w:val="361E1359"/>
    <w:rsid w:val="131C0CEA"/>
    <w:rsid w:val="18E856F7"/>
    <w:rsid w:val="361E1359"/>
    <w:rsid w:val="46475E01"/>
    <w:rsid w:val="62B36D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Hyperlink"/>
    <w:basedOn w:val="3"/>
    <w:uiPriority w:val="0"/>
    <w:rPr>
      <w:color w:val="0000FF"/>
      <w:u w:val="single"/>
    </w:rPr>
  </w:style>
  <w:style w:type="character" w:customStyle="1" w:styleId="5">
    <w:name w:val="font51"/>
    <w:basedOn w:val="3"/>
    <w:qFormat/>
    <w:uiPriority w:val="0"/>
    <w:rPr>
      <w:rFonts w:hint="eastAsia" w:ascii="幼圆" w:hAnsi="幼圆" w:eastAsia="幼圆" w:cs="幼圆"/>
      <w:color w:val="000000"/>
      <w:sz w:val="20"/>
      <w:szCs w:val="20"/>
      <w:u w:val="none"/>
    </w:rPr>
  </w:style>
  <w:style w:type="character" w:customStyle="1" w:styleId="6">
    <w:name w:val="font31"/>
    <w:basedOn w:val="3"/>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2023-10-27T03:17:00Z</dcterms:created>
  <dc:creator>[资产-收发秘书]李泳</dc:creator>
  <cp:lastModifiedBy>[资产-收发秘书]李泳</cp:lastModifiedBy>
  <dcterms:modified xsi:type="dcterms:W3CDTF">2023-10-27T10:18:47Z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B6BECDCD91C34CE6A3BEE13CFAB45ADB_11</vt:lpwstr>
  </property>
</Properties>
</file>