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rFonts w:hint="eastAsia" w:ascii="宋体" w:hAnsi="宋体" w:eastAsia="宋体" w:cs="Times New Roman"/>
          <w:kern w:val="0"/>
          <w:sz w:val="24"/>
          <w:szCs w:val="24"/>
          <w:lang w:eastAsia="zh-CN"/>
        </w:rPr>
        <w:t>附件</w:t>
      </w:r>
      <w:r>
        <w:rPr>
          <w:rFonts w:hint="eastAsia" w:ascii="宋体" w:hAnsi="宋体" w:eastAsia="宋体" w:cs="Times New Roman"/>
          <w:kern w:val="0"/>
          <w:sz w:val="24"/>
          <w:szCs w:val="24"/>
          <w:lang w:val="en-US" w:eastAsia="zh-CN"/>
        </w:rPr>
        <w:t xml:space="preserve">1：                     </w:t>
      </w:r>
      <w:r>
        <w:rPr>
          <w:rFonts w:hint="eastAsia"/>
          <w:b/>
          <w:sz w:val="36"/>
        </w:rPr>
        <w:t>《水轮机结构及工作原理》专著出版服务采购需求</w:t>
      </w:r>
    </w:p>
    <w:tbl>
      <w:tblPr>
        <w:tblStyle w:val="5"/>
        <w:tblW w:w="1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40"/>
        <w:gridCol w:w="3540"/>
        <w:gridCol w:w="765"/>
        <w:gridCol w:w="7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740" w:type="dxa"/>
            <w:vAlign w:val="center"/>
          </w:tcPr>
          <w:p>
            <w:pPr>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产品名称</w:t>
            </w:r>
          </w:p>
        </w:tc>
        <w:tc>
          <w:tcPr>
            <w:tcW w:w="3540" w:type="dxa"/>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技术参数</w:t>
            </w:r>
          </w:p>
        </w:tc>
        <w:tc>
          <w:tcPr>
            <w:tcW w:w="765"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单位</w:t>
            </w:r>
          </w:p>
        </w:tc>
        <w:tc>
          <w:tcPr>
            <w:tcW w:w="795"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数量</w:t>
            </w:r>
          </w:p>
        </w:tc>
        <w:tc>
          <w:tcPr>
            <w:tcW w:w="7410"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0" w:hRule="atLeast"/>
        </w:trPr>
        <w:tc>
          <w:tcPr>
            <w:tcW w:w="650" w:type="dxa"/>
            <w:vAlign w:val="center"/>
          </w:tcPr>
          <w:p>
            <w:pPr>
              <w:jc w:val="center"/>
              <w:rPr>
                <w:rFonts w:ascii="仿宋" w:hAnsi="仿宋" w:eastAsia="仿宋" w:cs="仿宋"/>
                <w:bCs/>
                <w:kern w:val="0"/>
                <w:sz w:val="24"/>
                <w:szCs w:val="24"/>
              </w:rPr>
            </w:pPr>
            <w:r>
              <w:rPr>
                <w:rFonts w:ascii="仿宋" w:hAnsi="仿宋" w:eastAsia="仿宋" w:cs="仿宋"/>
                <w:bCs/>
                <w:kern w:val="0"/>
                <w:sz w:val="24"/>
                <w:szCs w:val="24"/>
              </w:rPr>
              <w:t>1</w:t>
            </w:r>
          </w:p>
        </w:tc>
        <w:tc>
          <w:tcPr>
            <w:tcW w:w="1740" w:type="dxa"/>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《水轮机结构及工作原理》</w:t>
            </w:r>
            <w:r>
              <w:rPr>
                <w:rFonts w:hint="eastAsia" w:ascii="宋体" w:hAnsi="宋体" w:eastAsia="宋体" w:cs="Times New Roman"/>
                <w:kern w:val="0"/>
                <w:sz w:val="24"/>
                <w:szCs w:val="24"/>
                <w:lang w:eastAsia="zh-CN"/>
              </w:rPr>
              <w:t>中英双语</w:t>
            </w:r>
            <w:r>
              <w:rPr>
                <w:rFonts w:hint="eastAsia" w:ascii="宋体" w:hAnsi="宋体" w:eastAsia="宋体" w:cs="Times New Roman"/>
                <w:kern w:val="0"/>
                <w:sz w:val="24"/>
                <w:szCs w:val="24"/>
              </w:rPr>
              <w:t>专著出版</w:t>
            </w:r>
          </w:p>
        </w:tc>
        <w:tc>
          <w:tcPr>
            <w:tcW w:w="3540"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开本：16开，</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出版字数：400千字左右；</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封面：230克铜+覆膜，四色印刷；</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内文：70克双胶纸，黑白印刷；</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装订：胶平订。</w:t>
            </w:r>
          </w:p>
        </w:tc>
        <w:tc>
          <w:tcPr>
            <w:tcW w:w="765" w:type="dxa"/>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795" w:type="dxa"/>
            <w:vAlign w:val="center"/>
          </w:tcPr>
          <w:p>
            <w:pPr>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7410" w:type="dxa"/>
            <w:vAlign w:val="center"/>
          </w:tcPr>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一、专著出版印刷要求</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rPr>
              <w:t>1、版面字数：专著</w:t>
            </w:r>
            <w:r>
              <w:rPr>
                <w:rFonts w:hint="eastAsia" w:ascii="宋体" w:hAnsi="宋体" w:eastAsia="宋体" w:cs="Times New Roman"/>
                <w:kern w:val="0"/>
                <w:sz w:val="24"/>
                <w:szCs w:val="24"/>
                <w:highlight w:val="cyan"/>
              </w:rPr>
              <w:t>约400千字左右。</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highlight w:val="cyan"/>
              </w:rPr>
              <w:t>2、开本：16开。</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highlight w:val="cyan"/>
              </w:rPr>
              <w:t>3、内文：采用70g双胶纸，黑白印刷。</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highlight w:val="cyan"/>
              </w:rPr>
              <w:t>4、封面：封面230g铜版纸，覆膜，四色彩色印刷。</w:t>
            </w:r>
            <w:r>
              <w:rPr>
                <w:rFonts w:hint="eastAsia" w:ascii="宋体" w:hAnsi="宋体" w:eastAsia="宋体" w:cs="Times New Roman"/>
                <w:kern w:val="0"/>
                <w:sz w:val="24"/>
                <w:szCs w:val="24"/>
              </w:rPr>
              <w:t>专著封面设计符合出版要求，设计新颖美观、简洁大方。</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highlight w:val="cyan"/>
              </w:rPr>
              <w:t>5、装订方式：胶平订。</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二、专著印刷装订质量及售后服务要求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1、专著出版必须符合国家出版行业标准《书刊印刷标准CY/T1～3－91，CY/T7.1～7.9－91，CY/T12～17－95》的规定，专著排版版面干净、整洁、美观。</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宋体"/>
                <w:kern w:val="0"/>
                <w:sz w:val="24"/>
                <w:szCs w:val="24"/>
                <w:highlight w:val="cyan"/>
              </w:rPr>
              <w:t>▲</w:t>
            </w:r>
            <w:r>
              <w:rPr>
                <w:rFonts w:hint="eastAsia" w:ascii="宋体" w:hAnsi="宋体" w:eastAsia="宋体" w:cs="Times New Roman"/>
                <w:kern w:val="0"/>
                <w:sz w:val="24"/>
                <w:szCs w:val="24"/>
                <w:highlight w:val="cyan"/>
              </w:rPr>
              <w:t>2、供应商按配合完成</w:t>
            </w:r>
            <w:r>
              <w:rPr>
                <w:rFonts w:hint="eastAsia" w:ascii="宋体" w:hAnsi="宋体" w:eastAsia="宋体" w:cs="Times New Roman"/>
                <w:kern w:val="0"/>
                <w:sz w:val="24"/>
                <w:szCs w:val="24"/>
              </w:rPr>
              <w:t>专著</w:t>
            </w:r>
            <w:r>
              <w:rPr>
                <w:rFonts w:hint="eastAsia" w:ascii="宋体" w:hAnsi="宋体" w:eastAsia="宋体" w:cs="Times New Roman"/>
                <w:kern w:val="0"/>
                <w:sz w:val="24"/>
                <w:szCs w:val="24"/>
                <w:highlight w:val="cyan"/>
              </w:rPr>
              <w:t>封面内文设计制作、中译英翻译、专业编辑校对、排版、印刷、装订、书刊号申请及管理等服务，并满足以下技术质量和服要求：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（1）专著采用正规国际标准书号。</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（2）成品专著的文字差错率在1/10000以下。</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rPr>
              <w:t>（3）封面、扉页、封底设计能恰当反映专著内容，构思合理、格调健康、风格鲜明、文字准确、色彩和谐。</w:t>
            </w:r>
            <w:r>
              <w:rPr>
                <w:rFonts w:hint="eastAsia" w:ascii="宋体" w:hAnsi="宋体" w:eastAsia="宋体" w:cs="Times New Roman"/>
                <w:kern w:val="0"/>
                <w:sz w:val="24"/>
                <w:szCs w:val="24"/>
                <w:highlight w:val="cyan"/>
              </w:rPr>
              <w:t>版式设计规范、统一，字号字型、序号的使用合理。</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（4）印刷、装订质量符合国家出版行业标准。</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highlight w:val="cyan"/>
              </w:rPr>
              <w:t>（5）采购人交稿（电子版）后，如无需退改，供应商应在90个日历日内完成书稿翻译及出版工作。付印清样（封面、扉页、封底、正文）前需经过采购人签字确认、出版社三审签字。</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宋体"/>
                <w:kern w:val="0"/>
                <w:sz w:val="24"/>
                <w:szCs w:val="24"/>
                <w:highlight w:val="cyan"/>
              </w:rPr>
              <w:t>▲</w:t>
            </w:r>
            <w:r>
              <w:rPr>
                <w:rFonts w:hint="eastAsia" w:ascii="宋体" w:hAnsi="宋体" w:eastAsia="宋体" w:cs="Times New Roman"/>
                <w:kern w:val="0"/>
                <w:sz w:val="24"/>
                <w:szCs w:val="24"/>
                <w:highlight w:val="cyan"/>
              </w:rPr>
              <w:t>3、售后服务：赠送样书100本。样书免费配送。</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三、报价要求</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本次服务报价包含但不限于以下部分：</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宋体"/>
                <w:kern w:val="0"/>
                <w:sz w:val="24"/>
                <w:szCs w:val="24"/>
                <w:highlight w:val="cyan"/>
              </w:rPr>
              <w:t>▲</w:t>
            </w:r>
            <w:r>
              <w:rPr>
                <w:rFonts w:hint="eastAsia" w:ascii="宋体" w:hAnsi="宋体" w:eastAsia="宋体" w:cs="Times New Roman"/>
                <w:kern w:val="0"/>
                <w:sz w:val="24"/>
                <w:szCs w:val="24"/>
                <w:highlight w:val="cyan"/>
              </w:rPr>
              <w:t>1、</w:t>
            </w:r>
            <w:r>
              <w:rPr>
                <w:rFonts w:hint="eastAsia" w:ascii="宋体" w:hAnsi="宋体" w:eastAsia="宋体" w:cs="Times New Roman"/>
                <w:kern w:val="0"/>
                <w:sz w:val="24"/>
                <w:szCs w:val="24"/>
              </w:rPr>
              <w:t>专著</w:t>
            </w:r>
            <w:r>
              <w:rPr>
                <w:rFonts w:hint="eastAsia" w:ascii="宋体" w:hAnsi="宋体" w:eastAsia="宋体" w:cs="Times New Roman"/>
                <w:kern w:val="0"/>
                <w:sz w:val="24"/>
                <w:szCs w:val="24"/>
                <w:highlight w:val="cyan"/>
              </w:rPr>
              <w:t>的出版管理费（含书刊号）、翻译费、编校费、封面及正文设计费、排版费、印刷装订费及纸张费等完成本项目服务所需的一切费用及税金；</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宋体"/>
                <w:kern w:val="0"/>
                <w:sz w:val="24"/>
                <w:szCs w:val="24"/>
                <w:highlight w:val="cyan"/>
              </w:rPr>
              <w:t>▲</w:t>
            </w:r>
            <w:r>
              <w:rPr>
                <w:rFonts w:hint="eastAsia" w:ascii="宋体" w:hAnsi="宋体" w:eastAsia="宋体" w:cs="宋体"/>
                <w:kern w:val="0"/>
                <w:sz w:val="24"/>
                <w:szCs w:val="24"/>
                <w:highlight w:val="cyan"/>
                <w:lang w:val="en-US" w:eastAsia="zh-CN"/>
              </w:rPr>
              <w:t>2</w:t>
            </w:r>
            <w:r>
              <w:rPr>
                <w:rFonts w:hint="eastAsia" w:ascii="宋体" w:hAnsi="宋体" w:eastAsia="宋体" w:cs="Times New Roman"/>
                <w:kern w:val="0"/>
                <w:sz w:val="24"/>
                <w:szCs w:val="24"/>
                <w:highlight w:val="cyan"/>
              </w:rPr>
              <w:t>、其他如</w:t>
            </w:r>
            <w:r>
              <w:rPr>
                <w:rFonts w:hint="eastAsia" w:ascii="宋体" w:hAnsi="宋体" w:eastAsia="宋体" w:cs="Times New Roman"/>
                <w:kern w:val="0"/>
                <w:sz w:val="24"/>
                <w:szCs w:val="24"/>
              </w:rPr>
              <w:t>专著</w:t>
            </w:r>
            <w:r>
              <w:rPr>
                <w:rFonts w:hint="eastAsia" w:ascii="宋体" w:hAnsi="宋体" w:eastAsia="宋体" w:cs="Times New Roman"/>
                <w:kern w:val="0"/>
                <w:sz w:val="24"/>
                <w:szCs w:val="24"/>
                <w:highlight w:val="cyan"/>
              </w:rPr>
              <w:t>样书的包装、运输及售后服务等费用。</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供应商自行考虑完成项目所需的材料、设备、人力、物力及配送等产生的费用，成交后，采购人将不予支付成交供应商其他的项目费用，并认为此项目的费用已包括在总报价中。</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四、付款条件</w:t>
            </w:r>
          </w:p>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项目合同（协议）签订生效后15个日历日内，双方完成项目出版书稿内容确认，供应商提供增值税发票给采购人，采购人一次性支付项目款。</w:t>
            </w:r>
          </w:p>
          <w:p>
            <w:pPr>
              <w:numPr>
                <w:ilvl w:val="0"/>
                <w:numId w:val="1"/>
              </w:numPr>
              <w:spacing w:line="400" w:lineRule="exact"/>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highlight w:val="cyan"/>
              </w:rPr>
              <w:t>知识产权约定</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kern w:val="0"/>
                <w:sz w:val="24"/>
                <w:szCs w:val="24"/>
                <w:highlight w:val="cyan"/>
              </w:rPr>
              <w:t>广西水利电力职业技术学院及</w:t>
            </w:r>
            <w:r>
              <w:rPr>
                <w:rFonts w:hint="eastAsia" w:ascii="宋体" w:hAnsi="宋体" w:eastAsia="宋体" w:cs="Times New Roman"/>
                <w:kern w:val="0"/>
                <w:sz w:val="24"/>
                <w:szCs w:val="24"/>
              </w:rPr>
              <w:t>专著</w:t>
            </w:r>
            <w:r>
              <w:rPr>
                <w:rFonts w:hint="eastAsia" w:ascii="宋体" w:hAnsi="宋体" w:eastAsia="宋体" w:cs="Times New Roman"/>
                <w:kern w:val="0"/>
                <w:sz w:val="24"/>
                <w:szCs w:val="24"/>
                <w:highlight w:val="cyan"/>
              </w:rPr>
              <w:t>编写中编者享有本</w:t>
            </w:r>
            <w:r>
              <w:rPr>
                <w:rFonts w:hint="eastAsia" w:ascii="宋体" w:hAnsi="宋体" w:eastAsia="宋体" w:cs="Times New Roman"/>
                <w:kern w:val="0"/>
                <w:sz w:val="24"/>
                <w:szCs w:val="24"/>
              </w:rPr>
              <w:t>专著</w:t>
            </w:r>
            <w:r>
              <w:rPr>
                <w:rFonts w:hint="eastAsia" w:ascii="宋体" w:hAnsi="宋体" w:eastAsia="宋体" w:cs="Times New Roman"/>
                <w:kern w:val="0"/>
                <w:sz w:val="24"/>
                <w:szCs w:val="24"/>
                <w:highlight w:val="cyan"/>
              </w:rPr>
              <w:t>的著作版权。</w:t>
            </w:r>
          </w:p>
          <w:p>
            <w:pPr>
              <w:spacing w:line="400" w:lineRule="exact"/>
              <w:jc w:val="left"/>
              <w:rPr>
                <w:rFonts w:ascii="宋体" w:hAnsi="宋体" w:eastAsia="宋体" w:cs="Times New Roman"/>
                <w:kern w:val="0"/>
                <w:sz w:val="24"/>
                <w:szCs w:val="24"/>
                <w:highlight w:val="cyan"/>
              </w:rPr>
            </w:pPr>
          </w:p>
        </w:tc>
      </w:tr>
    </w:tbl>
    <w:p/>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2640" w:firstLineChars="600"/>
        <w:jc w:val="both"/>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eastAsia="方正小标宋简体"/>
          <w:b/>
          <w:bCs/>
          <w:lang w:eastAsia="zh-CN"/>
        </w:rPr>
      </w:pPr>
      <w:r>
        <w:rPr>
          <w:rFonts w:hint="eastAsia" w:ascii="宋体" w:hAnsi="宋体" w:cs="仿宋_GB2312"/>
          <w:sz w:val="24"/>
          <w:lang w:eastAsia="zh-CN"/>
        </w:rPr>
        <w:t>项目名称：</w:t>
      </w:r>
      <w:r>
        <w:rPr>
          <w:rFonts w:hint="eastAsia" w:ascii="宋体" w:hAnsi="宋体" w:cs="仿宋_GB2312" w:eastAsiaTheme="minorEastAsia"/>
          <w:b/>
          <w:bCs/>
          <w:snapToGrid w:val="0"/>
          <w:kern w:val="0"/>
          <w:sz w:val="24"/>
          <w:lang w:val="en-US" w:eastAsia="zh-CN"/>
        </w:rPr>
        <w:t>《水轮机结构及工作原理》专著出版</w:t>
      </w:r>
      <w:r>
        <w:rPr>
          <w:rFonts w:hint="eastAsia" w:ascii="宋体" w:hAnsi="宋体" w:cs="仿宋_GB2312"/>
          <w:b/>
          <w:bCs/>
          <w:snapToGrid w:val="0"/>
          <w:kern w:val="0"/>
          <w:sz w:val="24"/>
          <w:lang w:val="en-US" w:eastAsia="zh-CN"/>
        </w:rPr>
        <w:t>服务</w:t>
      </w:r>
    </w:p>
    <w:tbl>
      <w:tblPr>
        <w:tblStyle w:val="4"/>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hint="eastAsia" w:ascii="宋体" w:hAnsi="宋体" w:cs="仿宋_GB2312"/>
                <w:sz w:val="24"/>
                <w:lang w:eastAsia="zh-CN"/>
              </w:rPr>
              <w:t>货物</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lang w:eastAsia="zh-CN"/>
              </w:rPr>
              <w:t>小</w:t>
            </w:r>
            <w:r>
              <w:rPr>
                <w:rFonts w:hint="eastAsia" w:ascii="宋体" w:hAnsi="宋体" w:cs="仿宋_GB2312"/>
                <w:sz w:val="24"/>
              </w:rPr>
              <w:t>计</w:t>
            </w:r>
            <w:r>
              <w:rPr>
                <w:rFonts w:hint="eastAsia" w:ascii="宋体" w:hAnsi="宋体" w:cs="仿宋_GB2312"/>
                <w:sz w:val="24"/>
                <w:lang w:eastAsia="zh-CN"/>
              </w:rPr>
              <w:t>（元）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lang w:val="en-US" w:eastAsia="zh-CN"/>
              </w:rPr>
            </w:pPr>
            <w:r>
              <w:rPr>
                <w:rFonts w:hint="eastAsia" w:ascii="宋体" w:hAnsi="宋体" w:cs="仿宋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w:t>
            </w:r>
            <w:r>
              <w:rPr>
                <w:rFonts w:hint="eastAsia" w:ascii="宋体" w:hAnsi="宋体" w:cs="仿宋_GB2312"/>
                <w:sz w:val="24"/>
                <w:u w:val="none"/>
              </w:rPr>
              <w:t>人民币</w:t>
            </w:r>
            <w:r>
              <w:rPr>
                <w:rFonts w:hint="eastAsia" w:ascii="宋体" w:hAnsi="宋体" w:cs="仿宋_GB2312"/>
                <w:sz w:val="24"/>
              </w:rPr>
              <w:t>（大写）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1680" w:firstLineChars="7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3840" w:firstLineChars="16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5760" w:firstLineChars="2400"/>
        <w:rPr>
          <w:rFonts w:hint="eastAsia" w:ascii="仿宋" w:hAnsi="仿宋" w:eastAsia="仿宋" w:cs="仿宋"/>
          <w:b w:val="0"/>
          <w:bCs/>
          <w:sz w:val="28"/>
          <w:szCs w:val="28"/>
          <w:lang w:val="en-US" w:eastAsia="zh-CN"/>
        </w:rPr>
      </w:pPr>
      <w:r>
        <w:rPr>
          <w:rFonts w:hint="eastAsia" w:ascii="宋体" w:hAnsi="宋体" w:cs="仿宋_GB2312"/>
          <w:sz w:val="24"/>
        </w:rPr>
        <w:t xml:space="preserve">日期：   年   月   </w:t>
      </w:r>
      <w:r>
        <w:rPr>
          <w:rFonts w:hint="eastAsia" w:ascii="宋体" w:hAnsi="宋体" w:cs="仿宋_GB2312"/>
          <w:sz w:val="24"/>
          <w:lang w:eastAsia="zh-CN"/>
        </w:rPr>
        <w:t>日</w:t>
      </w:r>
    </w:p>
    <w:p>
      <w:pPr>
        <w:spacing w:line="520" w:lineRule="exact"/>
        <w:jc w:val="both"/>
        <w:rPr>
          <w:rFonts w:hint="eastAsia" w:ascii="仿宋" w:hAnsi="仿宋" w:eastAsia="仿宋" w:cs="仿宋"/>
          <w:bCs/>
          <w:color w:val="000000"/>
          <w:sz w:val="28"/>
          <w:szCs w:val="28"/>
          <w:lang w:val="en-US" w:eastAsia="zh-CN"/>
        </w:rPr>
      </w:pPr>
      <w:r>
        <w:rPr>
          <w:rFonts w:hint="eastAsia" w:ascii="仿宋" w:hAnsi="仿宋" w:eastAsia="仿宋" w:cs="仿宋"/>
          <w:b w:val="0"/>
          <w:bCs/>
          <w:sz w:val="28"/>
          <w:szCs w:val="28"/>
          <w:lang w:val="en-US" w:eastAsia="zh-CN"/>
        </w:rPr>
        <w:t>附件3</w:t>
      </w:r>
      <w:r>
        <w:rPr>
          <w:rFonts w:hint="eastAsia" w:ascii="仿宋" w:hAnsi="仿宋" w:eastAsia="仿宋" w:cs="仿宋"/>
          <w:bCs/>
          <w:color w:val="000000"/>
          <w:sz w:val="28"/>
          <w:szCs w:val="28"/>
          <w:lang w:val="en-US" w:eastAsia="zh-CN"/>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拟投入本项目的技术人员一览</w:t>
      </w:r>
      <w:r>
        <w:rPr>
          <w:rFonts w:hint="eastAsia" w:ascii="方正小标宋简体" w:hAnsi="方正小标宋简体" w:eastAsia="方正小标宋简体" w:cs="方正小标宋简体"/>
          <w:bCs/>
          <w:color w:val="000000"/>
          <w:sz w:val="32"/>
          <w:szCs w:val="32"/>
        </w:rPr>
        <w:t>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jc w:val="both"/>
        <w:rPr>
          <w:rFonts w:hint="eastAsia" w:eastAsia="方正小标宋简体"/>
          <w:b/>
          <w:bCs/>
          <w:lang w:eastAsia="zh-CN"/>
        </w:rPr>
      </w:pPr>
      <w:r>
        <w:rPr>
          <w:rFonts w:hint="eastAsia" w:ascii="宋体" w:hAnsi="宋体" w:eastAsia="宋体" w:cs="宋体"/>
          <w:color w:val="000000"/>
          <w:sz w:val="24"/>
          <w:szCs w:val="24"/>
        </w:rPr>
        <w:t>项目名称：</w:t>
      </w:r>
      <w:r>
        <w:rPr>
          <w:rFonts w:hint="eastAsia" w:ascii="宋体" w:hAnsi="宋体" w:cs="仿宋_GB2312" w:eastAsiaTheme="minorEastAsia"/>
          <w:b/>
          <w:bCs/>
          <w:snapToGrid w:val="0"/>
          <w:kern w:val="0"/>
          <w:sz w:val="24"/>
          <w:lang w:val="en-US" w:eastAsia="zh-CN"/>
        </w:rPr>
        <w:t>《水轮机结构及工作原理》专著出版</w:t>
      </w:r>
      <w:r>
        <w:rPr>
          <w:rFonts w:hint="eastAsia" w:ascii="宋体" w:hAnsi="宋体" w:cs="仿宋_GB2312"/>
          <w:b/>
          <w:bCs/>
          <w:snapToGrid w:val="0"/>
          <w:kern w:val="0"/>
          <w:sz w:val="24"/>
          <w:lang w:val="en-US" w:eastAsia="zh-CN"/>
        </w:rPr>
        <w:t>服务</w:t>
      </w:r>
    </w:p>
    <w:p>
      <w:pPr>
        <w:spacing w:line="360" w:lineRule="auto"/>
        <w:jc w:val="both"/>
        <w:rPr>
          <w:rFonts w:hint="eastAsia" w:ascii="宋体" w:hAnsi="宋体" w:eastAsia="宋体" w:cs="宋体"/>
          <w:color w:val="000000"/>
          <w:sz w:val="24"/>
          <w:szCs w:val="24"/>
        </w:rPr>
      </w:pPr>
    </w:p>
    <w:tbl>
      <w:tblPr>
        <w:tblStyle w:val="4"/>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专业技术、职业技能等资格证书</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证书编号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在本项目中的职责</w:t>
            </w:r>
          </w:p>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bl>
    <w:p>
      <w:pPr>
        <w:snapToGrid w:val="0"/>
        <w:spacing w:before="50" w:after="50" w:line="440" w:lineRule="exact"/>
        <w:ind w:right="-817" w:rightChars="-389"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bookmarkStart w:id="0" w:name="_GoBack"/>
      <w:bookmarkEnd w:id="0"/>
    </w:p>
    <w:p>
      <w:pPr>
        <w:snapToGrid w:val="0"/>
        <w:spacing w:before="50" w:after="50" w:line="440" w:lineRule="exact"/>
        <w:ind w:right="-817" w:rightChars="-389" w:firstLine="5040" w:firstLineChars="2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供应商（公章）：      </w:t>
      </w:r>
    </w:p>
    <w:p>
      <w:pPr>
        <w:snapToGrid w:val="0"/>
        <w:spacing w:before="50" w:after="50" w:line="440" w:lineRule="exact"/>
        <w:ind w:right="-817" w:rightChars="-389" w:firstLine="5760" w:firstLineChars="2400"/>
        <w:rPr>
          <w:rFonts w:hint="eastAsia" w:ascii="宋体" w:hAnsi="宋体" w:eastAsia="宋体" w:cs="宋体"/>
          <w:b/>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sectPr>
      <w:pgSz w:w="16838" w:h="11906" w:orient="landscape"/>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5D8B3"/>
    <w:multiLevelType w:val="singleLevel"/>
    <w:tmpl w:val="F085D8B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wY2ZiN2NjMTFhYjU2ZDIzMmI0ZGYxNmY3M2M3MTEifQ=="/>
  </w:docVars>
  <w:rsids>
    <w:rsidRoot w:val="29BA532C"/>
    <w:rsid w:val="000563F2"/>
    <w:rsid w:val="000C5935"/>
    <w:rsid w:val="000E7CF2"/>
    <w:rsid w:val="00105D66"/>
    <w:rsid w:val="00176DF4"/>
    <w:rsid w:val="001B5120"/>
    <w:rsid w:val="00220E20"/>
    <w:rsid w:val="00265F82"/>
    <w:rsid w:val="004F6E4B"/>
    <w:rsid w:val="00556C3C"/>
    <w:rsid w:val="00602F82"/>
    <w:rsid w:val="0062793A"/>
    <w:rsid w:val="0080504A"/>
    <w:rsid w:val="00992F67"/>
    <w:rsid w:val="00AA1E5A"/>
    <w:rsid w:val="00AB2826"/>
    <w:rsid w:val="00B05529"/>
    <w:rsid w:val="00C33BB4"/>
    <w:rsid w:val="00EA110D"/>
    <w:rsid w:val="00EF0AAE"/>
    <w:rsid w:val="00F812CC"/>
    <w:rsid w:val="04B0389B"/>
    <w:rsid w:val="0947526D"/>
    <w:rsid w:val="111A18E7"/>
    <w:rsid w:val="11EB64C5"/>
    <w:rsid w:val="131C0CEA"/>
    <w:rsid w:val="14DB034F"/>
    <w:rsid w:val="1E522E75"/>
    <w:rsid w:val="1EC0134F"/>
    <w:rsid w:val="21E050CF"/>
    <w:rsid w:val="29BA532C"/>
    <w:rsid w:val="2AF277F4"/>
    <w:rsid w:val="2BF26FDC"/>
    <w:rsid w:val="3F1B47D6"/>
    <w:rsid w:val="46475E01"/>
    <w:rsid w:val="5A5F5E1B"/>
    <w:rsid w:val="5F044524"/>
    <w:rsid w:val="5F7A39FE"/>
    <w:rsid w:val="5FFF0B2E"/>
    <w:rsid w:val="62B36DF6"/>
    <w:rsid w:val="64D16D8E"/>
    <w:rsid w:val="67703299"/>
    <w:rsid w:val="6B2B1A37"/>
    <w:rsid w:val="72EB3D19"/>
    <w:rsid w:val="74127141"/>
    <w:rsid w:val="7B152B01"/>
    <w:rsid w:val="7F44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kern w:val="0"/>
      <w:sz w:val="32"/>
      <w:szCs w:val="20"/>
    </w:rPr>
  </w:style>
  <w:style w:type="paragraph" w:styleId="3">
    <w:name w:val="Body Text First Indent 2"/>
    <w:basedOn w:val="2"/>
    <w:qFormat/>
    <w:uiPriority w:val="0"/>
    <w:pPr>
      <w:ind w:firstLine="420" w:firstLineChars="200"/>
    </w:pPr>
  </w:style>
  <w:style w:type="table" w:styleId="5">
    <w:name w:val="Table Grid"/>
    <w:basedOn w:val="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5</Pages>
  <Words>1220</Words>
  <Characters>1267</Characters>
  <Lines>7</Lines>
  <Paragraphs>2</Paragraphs>
  <TotalTime>0</TotalTime>
  <ScaleCrop>false</ScaleCrop>
  <LinksUpToDate>false</LinksUpToDate>
  <CharactersWithSpaces>1410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2022-09-12T13:43:00Z</dcterms:created>
  <dc:creator>[资产-收发秘书]李泳</dc:creator>
  <cp:lastModifiedBy>Ace</cp:lastModifiedBy>
  <dcterms:modified xsi:type="dcterms:W3CDTF">2022-09-19T14:03:06Z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85E1B04A6C0B4215AF3D05F768D1339F</vt:lpwstr>
  </property>
</Properties>
</file>