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附件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00"/>
          <w:sz w:val="36"/>
          <w:szCs w:val="36"/>
          <w:lang w:val="en-US" w:eastAsia="zh-CN"/>
        </w:rPr>
        <w:t>商务、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6"/>
          <w:szCs w:val="36"/>
          <w:lang w:val="en-US" w:eastAsia="zh-CN"/>
        </w:rPr>
        <w:t>技术</w:t>
      </w:r>
      <w:r>
        <w:rPr>
          <w:rFonts w:hint="eastAsia" w:asciiTheme="minorEastAsia" w:hAnsiTheme="minorEastAsia" w:cstheme="minorEastAsia"/>
          <w:b/>
          <w:bCs/>
          <w:color w:val="000000"/>
          <w:sz w:val="36"/>
          <w:szCs w:val="36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6"/>
          <w:szCs w:val="36"/>
          <w:lang w:val="en-US" w:eastAsia="zh-CN"/>
        </w:rPr>
        <w:t>、</w:t>
      </w:r>
      <w:r>
        <w:rPr>
          <w:rFonts w:hint="eastAsia" w:asciiTheme="minorEastAsia" w:hAnsiTheme="minorEastAsia" w:cstheme="minorEastAsia"/>
          <w:b/>
          <w:bCs/>
          <w:color w:val="000000"/>
          <w:sz w:val="36"/>
          <w:szCs w:val="36"/>
          <w:lang w:val="en-US" w:eastAsia="zh-CN"/>
        </w:rPr>
        <w:t>偏离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6"/>
          <w:szCs w:val="36"/>
          <w:lang w:val="en-US" w:eastAsia="zh-CN"/>
        </w:rPr>
        <w:t>情况说明表</w:t>
      </w:r>
      <w:r>
        <w:rPr>
          <w:rFonts w:hint="eastAsia" w:asciiTheme="minorEastAsia" w:hAnsiTheme="minorEastAsia" w:cstheme="minorEastAsia"/>
          <w:b/>
          <w:bCs/>
          <w:color w:val="000000"/>
          <w:sz w:val="36"/>
          <w:szCs w:val="36"/>
          <w:lang w:val="en-US" w:eastAsia="zh-CN"/>
        </w:rPr>
        <w:t>（格式）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w w:val="98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采购项目名称：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长岗校区成教楼及柳江阁学生公寓生活配套设施采购</w:t>
      </w:r>
    </w:p>
    <w:tbl>
      <w:tblPr>
        <w:tblStyle w:val="5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3254"/>
        <w:gridCol w:w="3449"/>
        <w:gridCol w:w="1367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竞争性谈判文件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34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竞争性谈判响应文件具体响应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响应/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偏离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1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商务部分（商务及其他售后服务要求）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合同签订</w:t>
            </w:r>
          </w:p>
        </w:tc>
        <w:tc>
          <w:tcPr>
            <w:tcW w:w="34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质保期</w:t>
            </w:r>
          </w:p>
        </w:tc>
        <w:tc>
          <w:tcPr>
            <w:tcW w:w="34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2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34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…</w:t>
            </w:r>
          </w:p>
        </w:tc>
        <w:tc>
          <w:tcPr>
            <w:tcW w:w="32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……</w:t>
            </w:r>
          </w:p>
        </w:tc>
        <w:tc>
          <w:tcPr>
            <w:tcW w:w="34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12" w:type="dxa"/>
            <w:textDirection w:val="tbRlV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13" w:right="113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…</w:t>
            </w:r>
          </w:p>
        </w:tc>
        <w:tc>
          <w:tcPr>
            <w:tcW w:w="325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…</w:t>
            </w:r>
          </w:p>
        </w:tc>
        <w:tc>
          <w:tcPr>
            <w:tcW w:w="34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18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技术部分（技术参数及性能配置要求）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5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5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5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…</w:t>
            </w:r>
          </w:p>
        </w:tc>
        <w:tc>
          <w:tcPr>
            <w:tcW w:w="325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12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13" w:leftChars="0" w:right="113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…</w:t>
            </w:r>
          </w:p>
        </w:tc>
        <w:tc>
          <w:tcPr>
            <w:tcW w:w="325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leftChars="0" w:right="113" w:right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…</w:t>
            </w:r>
          </w:p>
        </w:tc>
        <w:tc>
          <w:tcPr>
            <w:tcW w:w="34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3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说明：</w:t>
      </w:r>
      <w:r>
        <w:rPr>
          <w:rFonts w:hint="eastAsia" w:asciiTheme="minorEastAsia" w:hAnsi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1、应说明竞争性谈判响应文件对商务与技术要求的响应和偏离情况；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705" w:firstLineChars="3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2、应对照附件1项目采购需求的具体技术参数及性能（配置）和商务要求等竞争性文件内容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，逐条说明所提供货物和服务已对竞争性谈判文件的</w:t>
      </w:r>
      <w:r>
        <w:rPr>
          <w:rFonts w:hint="eastAsia" w:asciiTheme="minorEastAsia" w:hAnsi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商务、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技术做出了实质性的响应，并申明与技术</w:t>
      </w:r>
      <w:r>
        <w:rPr>
          <w:rFonts w:hint="eastAsia" w:asciiTheme="minorEastAsia" w:hAnsi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参数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条文的响应和偏离</w:t>
      </w:r>
      <w:r>
        <w:rPr>
          <w:rFonts w:hint="eastAsia" w:asciiTheme="minorEastAsia" w:hAnsi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情况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。</w:t>
      </w:r>
      <w:r>
        <w:rPr>
          <w:rFonts w:hint="eastAsia" w:asciiTheme="minorEastAsia" w:hAnsi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特别对具有商务、技术参数要求的，谈判供应商必须提供对应的详细应答。如果仅注明“符合”、“满足”或简单复制竞争性谈判文件要求，将导致谈判被拒绝。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7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法定代表人或授权代表签字：</w:t>
      </w:r>
      <w:r>
        <w:rPr>
          <w:rFonts w:hint="eastAsia" w:asciiTheme="minorEastAsia" w:hAnsiTheme="minorEastAsia" w:cstheme="minorEastAsia"/>
          <w:b w:val="0"/>
          <w:bCs w:val="0"/>
          <w:color w:val="000000"/>
          <w:w w:val="98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7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谈判供应商名称（签章）：</w:t>
      </w:r>
      <w:r>
        <w:rPr>
          <w:rFonts w:hint="eastAsia" w:asciiTheme="minorEastAsia" w:hAnsiTheme="minorEastAsia" w:cstheme="minorEastAsia"/>
          <w:b w:val="0"/>
          <w:bCs w:val="0"/>
          <w:color w:val="000000"/>
          <w:w w:val="98"/>
          <w:sz w:val="24"/>
          <w:szCs w:val="24"/>
          <w:u w:val="single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2350" w:firstLineChars="10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 xml:space="preserve">日 期：   </w:t>
      </w:r>
      <w:r>
        <w:rPr>
          <w:rFonts w:hint="eastAsia" w:asciiTheme="minorEastAsia" w:hAnsi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 xml:space="preserve"> 年   月  </w:t>
      </w:r>
      <w:r>
        <w:rPr>
          <w:rFonts w:hint="eastAsia" w:asciiTheme="minorEastAsia" w:hAnsi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</w:pPr>
    </w:p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DY0NGNkNTI1YzM1Y2YzN2NiZjlkMmRjZDE2NWUifQ=="/>
  </w:docVars>
  <w:rsids>
    <w:rsidRoot w:val="064C3758"/>
    <w:rsid w:val="04A82E23"/>
    <w:rsid w:val="064C3758"/>
    <w:rsid w:val="111075B5"/>
    <w:rsid w:val="131C0CEA"/>
    <w:rsid w:val="1C587899"/>
    <w:rsid w:val="24943E72"/>
    <w:rsid w:val="2F9B0D80"/>
    <w:rsid w:val="46475E01"/>
    <w:rsid w:val="5ECD10F6"/>
    <w:rsid w:val="62B36DF6"/>
    <w:rsid w:val="644148F0"/>
    <w:rsid w:val="6B233D26"/>
    <w:rsid w:val="6C13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">
    <w:name w:val="Body Text Indent1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373</Characters>
  <Lines>0</Lines>
  <Paragraphs>0</Paragraphs>
  <TotalTime>0</TotalTime>
  <ScaleCrop>false</ScaleCrop>
  <LinksUpToDate>false</LinksUpToDate>
  <CharactersWithSpaces>440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2021-03-12T02:05:00Z</dcterms:created>
  <dc:creator>kamassa</dc:creator>
  <cp:lastModifiedBy>Administrator</cp:lastModifiedBy>
  <dcterms:modified xsi:type="dcterms:W3CDTF">2022-07-11T02:30:26Z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A45A68B6CA204A209A7D5C6D6AB3F9A9</vt:lpwstr>
  </property>
</Properties>
</file>