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Cs/>
          <w:sz w:val="28"/>
          <w:szCs w:val="28"/>
        </w:rPr>
      </w:pPr>
      <w:r>
        <w:rPr>
          <w:rFonts w:hint="eastAsia" w:ascii="仿宋" w:hAnsi="仿宋" w:eastAsia="仿宋" w:cs="仿宋"/>
          <w:bCs/>
          <w:sz w:val="28"/>
          <w:szCs w:val="28"/>
        </w:rPr>
        <w:t>附件1：</w:t>
      </w:r>
    </w:p>
    <w:p>
      <w:pPr>
        <w:jc w:val="center"/>
        <w:rPr>
          <w:sz w:val="32"/>
        </w:rPr>
      </w:pPr>
      <w:r>
        <w:rPr>
          <w:rFonts w:hint="eastAsia"/>
          <w:b/>
          <w:sz w:val="36"/>
        </w:rPr>
        <w:t>活页式教材出版服务采购需求</w:t>
      </w:r>
    </w:p>
    <w:tbl>
      <w:tblPr>
        <w:tblStyle w:val="7"/>
        <w:tblW w:w="14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740"/>
        <w:gridCol w:w="3540"/>
        <w:gridCol w:w="765"/>
        <w:gridCol w:w="795"/>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jc w:val="center"/>
              <w:rPr>
                <w:rFonts w:ascii="仿宋" w:hAnsi="仿宋" w:eastAsia="仿宋" w:cs="仿宋"/>
                <w:b/>
                <w:bCs/>
                <w:kern w:val="0"/>
                <w:sz w:val="24"/>
                <w:szCs w:val="24"/>
              </w:rPr>
            </w:pPr>
            <w:r>
              <w:rPr>
                <w:rFonts w:hint="eastAsia" w:ascii="仿宋" w:hAnsi="仿宋" w:eastAsia="仿宋" w:cs="仿宋"/>
                <w:b/>
                <w:bCs/>
                <w:kern w:val="0"/>
                <w:sz w:val="24"/>
                <w:szCs w:val="24"/>
              </w:rPr>
              <w:t>序号</w:t>
            </w:r>
          </w:p>
        </w:tc>
        <w:tc>
          <w:tcPr>
            <w:tcW w:w="1740" w:type="dxa"/>
            <w:vAlign w:val="center"/>
          </w:tcPr>
          <w:p>
            <w:pPr>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产品名称</w:t>
            </w:r>
          </w:p>
        </w:tc>
        <w:tc>
          <w:tcPr>
            <w:tcW w:w="3540" w:type="dxa"/>
            <w:vAlign w:val="center"/>
          </w:tcPr>
          <w:p>
            <w:pPr>
              <w:jc w:val="center"/>
              <w:rPr>
                <w:rFonts w:ascii="仿宋" w:hAnsi="仿宋" w:eastAsia="仿宋" w:cs="仿宋"/>
                <w:b/>
                <w:bCs/>
                <w:kern w:val="0"/>
                <w:sz w:val="24"/>
                <w:szCs w:val="24"/>
              </w:rPr>
            </w:pPr>
            <w:r>
              <w:rPr>
                <w:rFonts w:hint="eastAsia" w:ascii="仿宋" w:hAnsi="仿宋" w:eastAsia="仿宋" w:cs="仿宋"/>
                <w:b/>
                <w:bCs/>
                <w:kern w:val="0"/>
                <w:sz w:val="24"/>
                <w:szCs w:val="24"/>
              </w:rPr>
              <w:t>技术参数</w:t>
            </w:r>
          </w:p>
        </w:tc>
        <w:tc>
          <w:tcPr>
            <w:tcW w:w="765" w:type="dxa"/>
            <w:vAlign w:val="center"/>
          </w:tcPr>
          <w:p>
            <w:pPr>
              <w:widowControl/>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单位</w:t>
            </w:r>
          </w:p>
        </w:tc>
        <w:tc>
          <w:tcPr>
            <w:tcW w:w="795" w:type="dxa"/>
            <w:vAlign w:val="center"/>
          </w:tcPr>
          <w:p>
            <w:pPr>
              <w:widowControl/>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数量</w:t>
            </w:r>
          </w:p>
        </w:tc>
        <w:tc>
          <w:tcPr>
            <w:tcW w:w="7410" w:type="dxa"/>
            <w:vAlign w:val="center"/>
          </w:tcPr>
          <w:p>
            <w:pPr>
              <w:widowControl/>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商务服务要求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1" w:hRule="atLeast"/>
        </w:trPr>
        <w:tc>
          <w:tcPr>
            <w:tcW w:w="650" w:type="dxa"/>
            <w:vMerge w:val="restart"/>
            <w:vAlign w:val="center"/>
          </w:tcPr>
          <w:p>
            <w:pPr>
              <w:jc w:val="center"/>
              <w:rPr>
                <w:rFonts w:ascii="仿宋" w:hAnsi="仿宋" w:eastAsia="仿宋" w:cs="仿宋"/>
                <w:bCs/>
                <w:kern w:val="0"/>
                <w:sz w:val="24"/>
                <w:szCs w:val="24"/>
              </w:rPr>
            </w:pPr>
            <w:r>
              <w:rPr>
                <w:rFonts w:hint="eastAsia" w:ascii="仿宋" w:hAnsi="仿宋" w:eastAsia="仿宋" w:cs="仿宋"/>
                <w:bCs/>
                <w:kern w:val="0"/>
                <w:sz w:val="24"/>
                <w:szCs w:val="24"/>
              </w:rPr>
              <w:t>1</w:t>
            </w:r>
          </w:p>
        </w:tc>
        <w:tc>
          <w:tcPr>
            <w:tcW w:w="1740" w:type="dxa"/>
            <w:vMerge w:val="restart"/>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《水利工程造价实训》活页式教材出版</w:t>
            </w:r>
          </w:p>
        </w:tc>
        <w:tc>
          <w:tcPr>
            <w:tcW w:w="3540" w:type="dxa"/>
            <w:vMerge w:val="restart"/>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开本：16开，</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出版字数：</w:t>
            </w:r>
            <w:r>
              <w:rPr>
                <w:rFonts w:hint="eastAsia" w:ascii="Times New Roman" w:hAnsi="Times New Roman" w:eastAsia="宋体" w:cs="Times New Roman"/>
                <w:kern w:val="0"/>
                <w:sz w:val="24"/>
                <w:szCs w:val="24"/>
                <w:lang w:val="en-US" w:eastAsia="zh-CN"/>
              </w:rPr>
              <w:t>3</w:t>
            </w:r>
            <w:bookmarkStart w:id="0" w:name="_GoBack"/>
            <w:bookmarkEnd w:id="0"/>
            <w:r>
              <w:rPr>
                <w:rFonts w:hint="eastAsia" w:ascii="Times New Roman" w:hAnsi="Times New Roman" w:eastAsia="宋体" w:cs="Times New Roman"/>
                <w:kern w:val="0"/>
                <w:sz w:val="24"/>
                <w:szCs w:val="24"/>
              </w:rPr>
              <w:t>00千字左右；</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封面：200克铜+覆膜，四色印刷；</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内文：60克胶版纸，黑白印刷；</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装订：活页式。</w:t>
            </w:r>
          </w:p>
        </w:tc>
        <w:tc>
          <w:tcPr>
            <w:tcW w:w="765" w:type="dxa"/>
            <w:vMerge w:val="restart"/>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项</w:t>
            </w:r>
          </w:p>
        </w:tc>
        <w:tc>
          <w:tcPr>
            <w:tcW w:w="795" w:type="dxa"/>
            <w:vAlign w:val="center"/>
          </w:tcPr>
          <w:p>
            <w:pPr>
              <w:jc w:val="center"/>
              <w:rPr>
                <w:rFonts w:ascii="宋体" w:hAnsi="宋体" w:eastAsia="宋体" w:cs="Times New Roman"/>
                <w:kern w:val="0"/>
                <w:sz w:val="24"/>
                <w:szCs w:val="24"/>
                <w:highlight w:val="yellow"/>
              </w:rPr>
            </w:pPr>
            <w:r>
              <w:rPr>
                <w:rFonts w:hint="eastAsia" w:ascii="宋体" w:hAnsi="宋体" w:eastAsia="宋体" w:cs="Times New Roman"/>
                <w:kern w:val="0"/>
                <w:sz w:val="24"/>
                <w:szCs w:val="24"/>
              </w:rPr>
              <w:t>1</w:t>
            </w:r>
          </w:p>
        </w:tc>
        <w:tc>
          <w:tcPr>
            <w:tcW w:w="7410" w:type="dxa"/>
            <w:vMerge w:val="restart"/>
            <w:vAlign w:val="center"/>
          </w:tcPr>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宋体"/>
                <w:kern w:val="0"/>
                <w:sz w:val="24"/>
                <w:szCs w:val="24"/>
              </w:rPr>
              <w:t>▲</w:t>
            </w:r>
            <w:r>
              <w:rPr>
                <w:rFonts w:hint="eastAsia" w:ascii="宋体" w:hAnsi="宋体" w:eastAsia="宋体" w:cs="Times New Roman"/>
                <w:kern w:val="0"/>
                <w:sz w:val="24"/>
                <w:szCs w:val="24"/>
              </w:rPr>
              <w:t>一、教材出版印刷要求</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1、版面字数：教材约</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00千字左右。</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2、开本：16开。</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3、内文：采用60g双胶纸，黑白印刷。</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4、封面：封面200g铜版纸，覆膜，四色彩色印刷。教材封面设计符合出版要求，设计新颖美观、简洁大方。</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5、装订方式：活页式装订。</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二、教材印刷装订质量及售后服务要求</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宋体"/>
                <w:kern w:val="0"/>
                <w:sz w:val="24"/>
                <w:szCs w:val="24"/>
              </w:rPr>
              <w:t>▲</w:t>
            </w:r>
            <w:r>
              <w:rPr>
                <w:rFonts w:hint="eastAsia" w:ascii="宋体" w:hAnsi="宋体" w:eastAsia="宋体" w:cs="Times New Roman"/>
                <w:kern w:val="0"/>
                <w:sz w:val="24"/>
                <w:szCs w:val="24"/>
              </w:rPr>
              <w:t>1、教材出版必须符合国家出版行业标准《书刊印刷标准CY/T1～3－91，CY/T7.1～7.9－91，CY/T12～17－95》的规定，教材排版版面干净、整洁、美观。</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宋体"/>
                <w:kern w:val="0"/>
                <w:sz w:val="24"/>
                <w:szCs w:val="24"/>
              </w:rPr>
              <w:t>▲</w:t>
            </w:r>
            <w:r>
              <w:rPr>
                <w:rFonts w:hint="eastAsia" w:ascii="宋体" w:hAnsi="宋体" w:eastAsia="宋体" w:cs="Times New Roman"/>
                <w:kern w:val="0"/>
                <w:sz w:val="24"/>
                <w:szCs w:val="24"/>
              </w:rPr>
              <w:t>2、供应商按配合完成教材封面内文设计制作、中译英翻译、专业编辑校对、排版、印刷、装订、书刊号申请及管理等服务，并满足以下技术质量和服要求：</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（1）教材采用正规国际标准书号。</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（2）成品教材的文字差错率在1/10000以下。</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（3）封面、扉页、封底设计能恰当反映教材内容，构思合理、格调健康、风格鲜明、文字准确、色彩和谐。版式设计规范、统一，字号字型、序号的使用合理。</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（4）印刷、装订质量符合国家出版行业标准。</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（5）采购人交稿（电子版）后，如无需退改，供应商应在90个日历日内完成书稿翻译及出版工作。付印清样（封面、扉页、封底、正文）前需经过采购人签字确认、出版社三审签字。</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宋体"/>
                <w:kern w:val="0"/>
                <w:sz w:val="24"/>
                <w:szCs w:val="24"/>
              </w:rPr>
              <w:t>▲</w:t>
            </w:r>
            <w:r>
              <w:rPr>
                <w:rFonts w:hint="eastAsia" w:ascii="宋体" w:hAnsi="宋体" w:eastAsia="宋体" w:cs="Times New Roman"/>
                <w:kern w:val="0"/>
                <w:sz w:val="24"/>
                <w:szCs w:val="24"/>
              </w:rPr>
              <w:t>3、售后服务：每套教材赠送样书10本。样书免费配送。</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三、报价要求</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本次服务报价包含但不限于以下部分：</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宋体"/>
                <w:kern w:val="0"/>
                <w:sz w:val="24"/>
                <w:szCs w:val="24"/>
              </w:rPr>
              <w:t>▲</w:t>
            </w:r>
            <w:r>
              <w:rPr>
                <w:rFonts w:hint="eastAsia" w:ascii="宋体" w:hAnsi="宋体" w:eastAsia="宋体" w:cs="Times New Roman"/>
                <w:kern w:val="0"/>
                <w:sz w:val="24"/>
                <w:szCs w:val="24"/>
              </w:rPr>
              <w:t>1、教材的出版管理费（含书刊号）、翻译费、编校费、封面及正文设计费、排版费、印刷装订费及纸张费等完成本项目服务所需的一切费用及税金；</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2、应支付给著作者的版权费、稿酬等；</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宋体"/>
                <w:kern w:val="0"/>
                <w:sz w:val="24"/>
                <w:szCs w:val="24"/>
              </w:rPr>
              <w:t>▲</w:t>
            </w:r>
            <w:r>
              <w:rPr>
                <w:rFonts w:hint="eastAsia" w:ascii="宋体" w:hAnsi="宋体" w:eastAsia="宋体" w:cs="Times New Roman"/>
                <w:kern w:val="0"/>
                <w:sz w:val="24"/>
                <w:szCs w:val="24"/>
              </w:rPr>
              <w:t>3、其他如教材样书的包装、运输及售后服务等费用。</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供应商自行考虑完成项目所需的材料、设备、人力、物力及配送等产生的费用，成交后，采购人将不予支付成交供应商其他的项目费用，并认为此项目的费用已包括在总报价中。</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四、付款条件</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项目合同（协议）签订生效后15个日历日内，双方完成项目出版书稿内容确认，供应商提供增值税发票给采购人，采购人一次性支付项目款。</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五、知识产权约定</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广西水利电力职业技术学院及教材编写中编者享有本教材的著作版权。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650" w:type="dxa"/>
            <w:vMerge w:val="continue"/>
            <w:vAlign w:val="center"/>
          </w:tcPr>
          <w:p>
            <w:pPr>
              <w:jc w:val="center"/>
              <w:rPr>
                <w:rFonts w:ascii="仿宋" w:hAnsi="仿宋" w:eastAsia="仿宋" w:cs="仿宋"/>
                <w:bCs/>
                <w:kern w:val="0"/>
                <w:sz w:val="24"/>
                <w:szCs w:val="24"/>
              </w:rPr>
            </w:pPr>
          </w:p>
        </w:tc>
        <w:tc>
          <w:tcPr>
            <w:tcW w:w="1740" w:type="dxa"/>
            <w:vMerge w:val="continue"/>
            <w:vAlign w:val="center"/>
          </w:tcPr>
          <w:p>
            <w:pPr>
              <w:jc w:val="center"/>
              <w:rPr>
                <w:rFonts w:ascii="宋体" w:hAnsi="宋体" w:eastAsia="宋体" w:cs="Times New Roman"/>
                <w:kern w:val="0"/>
                <w:sz w:val="24"/>
                <w:szCs w:val="24"/>
                <w:highlight w:val="yellow"/>
              </w:rPr>
            </w:pPr>
          </w:p>
        </w:tc>
        <w:tc>
          <w:tcPr>
            <w:tcW w:w="3540" w:type="dxa"/>
            <w:vMerge w:val="continue"/>
            <w:vAlign w:val="center"/>
          </w:tcPr>
          <w:p>
            <w:pPr>
              <w:rPr>
                <w:rFonts w:ascii="Times New Roman" w:hAnsi="Times New Roman" w:eastAsia="宋体" w:cs="Times New Roman"/>
                <w:kern w:val="0"/>
                <w:sz w:val="24"/>
                <w:szCs w:val="24"/>
                <w:highlight w:val="yellow"/>
              </w:rPr>
            </w:pPr>
          </w:p>
        </w:tc>
        <w:tc>
          <w:tcPr>
            <w:tcW w:w="765" w:type="dxa"/>
            <w:vMerge w:val="continue"/>
            <w:vAlign w:val="center"/>
          </w:tcPr>
          <w:p>
            <w:pPr>
              <w:jc w:val="center"/>
              <w:rPr>
                <w:rFonts w:ascii="宋体" w:hAnsi="宋体" w:eastAsia="宋体" w:cs="Times New Roman"/>
                <w:kern w:val="0"/>
                <w:sz w:val="24"/>
                <w:szCs w:val="24"/>
                <w:highlight w:val="yellow"/>
              </w:rPr>
            </w:pPr>
          </w:p>
        </w:tc>
        <w:tc>
          <w:tcPr>
            <w:tcW w:w="795" w:type="dxa"/>
            <w:vAlign w:val="center"/>
          </w:tcPr>
          <w:p>
            <w:pPr>
              <w:jc w:val="center"/>
              <w:rPr>
                <w:rFonts w:ascii="宋体" w:hAnsi="宋体" w:eastAsia="宋体" w:cs="Times New Roman"/>
                <w:kern w:val="0"/>
                <w:sz w:val="24"/>
                <w:szCs w:val="24"/>
              </w:rPr>
            </w:pPr>
          </w:p>
        </w:tc>
        <w:tc>
          <w:tcPr>
            <w:tcW w:w="7410" w:type="dxa"/>
            <w:vMerge w:val="continue"/>
            <w:vAlign w:val="center"/>
          </w:tcPr>
          <w:p>
            <w:pPr>
              <w:pStyle w:val="3"/>
              <w:spacing w:line="360" w:lineRule="exact"/>
              <w:ind w:firstLine="480"/>
              <w:rPr>
                <w:rFonts w:hAnsi="Times New Roman" w:cs="Times New Roman"/>
                <w:sz w:val="24"/>
                <w:szCs w:val="24"/>
              </w:rPr>
            </w:pPr>
          </w:p>
        </w:tc>
      </w:tr>
    </w:tbl>
    <w:p>
      <w:pPr>
        <w:spacing w:line="600" w:lineRule="exact"/>
        <w:jc w:val="center"/>
        <w:rPr>
          <w:rFonts w:ascii="方正小标宋简体" w:hAnsi="方正小标宋简体" w:eastAsia="方正小标宋简体" w:cs="方正小标宋简体"/>
          <w:bCs/>
          <w:sz w:val="44"/>
          <w:szCs w:val="44"/>
        </w:rPr>
        <w:sectPr>
          <w:pgSz w:w="16838" w:h="11906" w:orient="landscape"/>
          <w:pgMar w:top="1017" w:right="851" w:bottom="1304" w:left="1135" w:header="851" w:footer="992" w:gutter="0"/>
          <w:cols w:space="425" w:num="1"/>
          <w:docGrid w:type="lines" w:linePitch="312" w:charSpace="0"/>
        </w:sectPr>
      </w:pPr>
    </w:p>
    <w:p>
      <w:pPr>
        <w:spacing w:line="600" w:lineRule="exact"/>
        <w:jc w:val="center"/>
        <w:rPr>
          <w:rFonts w:ascii="方正小标宋简体" w:hAnsi="方正小标宋简体" w:eastAsia="方正小标宋简体" w:cs="方正小标宋简体"/>
          <w:bCs/>
          <w:sz w:val="44"/>
          <w:szCs w:val="44"/>
        </w:rPr>
      </w:pPr>
    </w:p>
    <w:p>
      <w:pPr>
        <w:rPr>
          <w:rFonts w:ascii="仿宋" w:hAnsi="仿宋" w:eastAsia="仿宋" w:cs="仿宋"/>
          <w:bCs/>
          <w:sz w:val="28"/>
          <w:szCs w:val="28"/>
        </w:rPr>
      </w:pPr>
      <w:r>
        <w:rPr>
          <w:rFonts w:hint="eastAsia" w:ascii="仿宋" w:hAnsi="仿宋" w:eastAsia="仿宋" w:cs="仿宋"/>
          <w:bCs/>
          <w:sz w:val="28"/>
          <w:szCs w:val="28"/>
        </w:rPr>
        <w:t>附件2：</w:t>
      </w:r>
    </w:p>
    <w:p>
      <w:pPr>
        <w:spacing w:line="600" w:lineRule="exact"/>
        <w:ind w:firstLine="2640" w:firstLineChars="60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竞  标  报  价  表</w:t>
      </w:r>
    </w:p>
    <w:p>
      <w:pPr>
        <w:spacing w:line="240" w:lineRule="exact"/>
        <w:rPr>
          <w:rFonts w:ascii="方正小标宋简体" w:hAnsi="方正小标宋简体" w:eastAsia="方正小标宋简体" w:cs="方正小标宋简体"/>
          <w:bCs/>
          <w:sz w:val="44"/>
          <w:szCs w:val="44"/>
        </w:rPr>
      </w:pPr>
    </w:p>
    <w:p>
      <w:pPr>
        <w:spacing w:line="360" w:lineRule="auto"/>
        <w:rPr>
          <w:rFonts w:eastAsia="方正小标宋简体"/>
          <w:b/>
          <w:bCs/>
        </w:rPr>
      </w:pPr>
      <w:r>
        <w:rPr>
          <w:rFonts w:hint="eastAsia" w:ascii="宋体" w:hAnsi="宋体" w:cs="仿宋_GB2312"/>
          <w:sz w:val="24"/>
        </w:rPr>
        <w:t>项目名称：</w:t>
      </w:r>
      <w:r>
        <w:rPr>
          <w:rFonts w:hint="eastAsia" w:ascii="宋体" w:hAnsi="宋体" w:cs="仿宋_GB2312"/>
          <w:b/>
          <w:bCs/>
          <w:snapToGrid w:val="0"/>
          <w:kern w:val="0"/>
          <w:sz w:val="24"/>
        </w:rPr>
        <w:t>活页式教材出版服务</w:t>
      </w:r>
    </w:p>
    <w:tbl>
      <w:tblPr>
        <w:tblStyle w:val="6"/>
        <w:tblW w:w="9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946"/>
        <w:gridCol w:w="2580"/>
        <w:gridCol w:w="1405"/>
        <w:gridCol w:w="1306"/>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标的货物</w:t>
            </w:r>
            <w:r>
              <w:rPr>
                <w:rFonts w:ascii="宋体" w:hAnsi="宋体" w:cs="仿宋_GB2312"/>
                <w:sz w:val="24"/>
              </w:rPr>
              <w:t>名称</w:t>
            </w: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数量及单位</w:t>
            </w: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单价（元）</w:t>
            </w: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小计（元）</w:t>
            </w: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1</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2</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3</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49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合</w:t>
            </w:r>
            <w:r>
              <w:rPr>
                <w:rFonts w:hint="eastAsia" w:ascii="宋体" w:hAnsi="宋体" w:cs="仿宋_GB2312"/>
                <w:sz w:val="24"/>
              </w:rPr>
              <w:t xml:space="preserve">       </w:t>
            </w:r>
            <w:r>
              <w:rPr>
                <w:rFonts w:ascii="宋体" w:hAnsi="宋体" w:cs="仿宋_GB2312"/>
                <w:sz w:val="24"/>
              </w:rPr>
              <w:t>计</w:t>
            </w:r>
          </w:p>
        </w:tc>
        <w:tc>
          <w:tcPr>
            <w:tcW w:w="13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9796" w:type="dxa"/>
            <w:gridSpan w:val="6"/>
            <w:tcBorders>
              <w:top w:val="single" w:color="auto" w:sz="4" w:space="0"/>
              <w:left w:val="single" w:color="auto" w:sz="4" w:space="0"/>
              <w:bottom w:val="single" w:color="auto" w:sz="4" w:space="0"/>
              <w:right w:val="single" w:color="auto" w:sz="4" w:space="0"/>
            </w:tcBorders>
            <w:vAlign w:val="bottom"/>
          </w:tcPr>
          <w:p>
            <w:pPr>
              <w:snapToGrid w:val="0"/>
              <w:spacing w:before="50" w:after="50" w:line="360" w:lineRule="auto"/>
              <w:rPr>
                <w:rFonts w:ascii="宋体" w:hAnsi="宋体" w:cs="仿宋_GB2312"/>
                <w:sz w:val="24"/>
              </w:rPr>
            </w:pPr>
            <w:r>
              <w:rPr>
                <w:rFonts w:hint="eastAsia" w:ascii="宋体" w:hAnsi="宋体" w:cs="宋体"/>
                <w:sz w:val="24"/>
              </w:rPr>
              <w:t>竞标总报价</w:t>
            </w:r>
            <w:r>
              <w:rPr>
                <w:rFonts w:hint="eastAsia" w:ascii="宋体" w:hAnsi="宋体" w:cs="仿宋_GB2312"/>
                <w:sz w:val="24"/>
              </w:rPr>
              <w:t>：人民币（大写）</w:t>
            </w:r>
            <w:r>
              <w:rPr>
                <w:rFonts w:hint="eastAsia" w:ascii="宋体" w:hAnsi="宋体" w:cs="仿宋_GB2312"/>
                <w:sz w:val="24"/>
                <w:u w:val="single"/>
              </w:rPr>
              <w:t xml:space="preserve">                        </w:t>
            </w:r>
            <w:r>
              <w:rPr>
                <w:rFonts w:hint="eastAsia" w:ascii="宋体" w:hAnsi="宋体" w:cs="仿宋_GB2312"/>
                <w:sz w:val="24"/>
              </w:rPr>
              <w:t>（小写）¥</w:t>
            </w:r>
            <w:r>
              <w:rPr>
                <w:rFonts w:hint="eastAsia" w:ascii="宋体" w:hAnsi="宋体"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79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s="仿宋_GB2312"/>
                <w:sz w:val="24"/>
              </w:rPr>
            </w:pPr>
            <w:r>
              <w:rPr>
                <w:rFonts w:hint="eastAsia" w:ascii="宋体" w:hAnsi="宋体" w:cs="仿宋_GB2312"/>
                <w:sz w:val="24"/>
              </w:rPr>
              <w:t>交付期：</w:t>
            </w:r>
          </w:p>
        </w:tc>
      </w:tr>
    </w:tbl>
    <w:p>
      <w:pPr>
        <w:snapToGrid w:val="0"/>
        <w:spacing w:before="50" w:after="50" w:line="360" w:lineRule="auto"/>
        <w:jc w:val="left"/>
        <w:rPr>
          <w:rFonts w:ascii="宋体" w:hAnsi="宋体" w:cs="仿宋_GB2312"/>
          <w:sz w:val="24"/>
        </w:rPr>
      </w:pPr>
      <w:r>
        <w:rPr>
          <w:rFonts w:hint="eastAsia" w:ascii="宋体" w:hAnsi="宋体" w:cs="仿宋_GB2312"/>
          <w:sz w:val="24"/>
        </w:rPr>
        <w:t xml:space="preserve">注:  </w:t>
      </w:r>
      <w:r>
        <w:rPr>
          <w:rFonts w:hint="eastAsia" w:ascii="宋体" w:hAnsi="宋体" w:cs="宋体"/>
          <w:sz w:val="24"/>
        </w:rPr>
        <w:t>1.表中“标的名称、数量及单位、单价、合计、竞标总报价、交付期”必须如实填写完整，如没有相关内容则填无。</w:t>
      </w:r>
    </w:p>
    <w:p>
      <w:pPr>
        <w:snapToGrid w:val="0"/>
        <w:spacing w:before="50" w:after="50" w:line="360" w:lineRule="auto"/>
        <w:ind w:firstLine="480" w:firstLineChars="200"/>
        <w:jc w:val="left"/>
        <w:rPr>
          <w:rFonts w:ascii="宋体" w:hAnsi="宋体" w:cs="仿宋_GB2312"/>
          <w:sz w:val="24"/>
        </w:rPr>
      </w:pPr>
      <w:r>
        <w:rPr>
          <w:rFonts w:hint="eastAsia" w:ascii="宋体" w:hAnsi="宋体" w:cs="仿宋_GB2312"/>
          <w:sz w:val="24"/>
        </w:rPr>
        <w:t>2.供应商的竞标报价表必须加盖供应商公章并由法定代表人或者其委托代理人签字，</w:t>
      </w:r>
      <w:r>
        <w:rPr>
          <w:rFonts w:hint="eastAsia" w:ascii="宋体" w:hAnsi="宋体" w:cs="仿宋_GB2312"/>
          <w:b/>
          <w:sz w:val="24"/>
        </w:rPr>
        <w:t>否则按无效响应处理</w:t>
      </w:r>
      <w:r>
        <w:rPr>
          <w:rFonts w:hint="eastAsia" w:ascii="宋体" w:hAnsi="宋体" w:cs="仿宋_GB2312"/>
          <w:sz w:val="24"/>
        </w:rPr>
        <w:t>。</w:t>
      </w:r>
    </w:p>
    <w:p>
      <w:pPr>
        <w:snapToGrid w:val="0"/>
        <w:spacing w:before="50" w:after="50" w:line="360" w:lineRule="auto"/>
        <w:ind w:right="-817" w:rightChars="-389"/>
        <w:rPr>
          <w:rFonts w:ascii="宋体" w:hAnsi="宋体" w:cs="仿宋_GB2312"/>
          <w:sz w:val="24"/>
        </w:rPr>
      </w:pPr>
    </w:p>
    <w:p>
      <w:pPr>
        <w:snapToGrid w:val="0"/>
        <w:spacing w:before="50" w:after="50" w:line="360" w:lineRule="auto"/>
        <w:ind w:right="-817" w:rightChars="-389"/>
        <w:rPr>
          <w:rFonts w:ascii="宋体" w:hAnsi="宋体" w:cs="仿宋_GB2312"/>
          <w:sz w:val="24"/>
        </w:rPr>
      </w:pPr>
    </w:p>
    <w:p>
      <w:pPr>
        <w:snapToGrid w:val="0"/>
        <w:spacing w:before="50" w:after="50" w:line="360" w:lineRule="auto"/>
        <w:ind w:right="-817" w:rightChars="-389" w:firstLine="1680" w:firstLineChars="700"/>
        <w:rPr>
          <w:rFonts w:ascii="宋体" w:hAnsi="宋体" w:cs="仿宋_GB2312"/>
          <w:sz w:val="24"/>
        </w:rPr>
      </w:pPr>
      <w:r>
        <w:rPr>
          <w:rFonts w:hint="eastAsia" w:ascii="宋体" w:hAnsi="宋体" w:cs="仿宋_GB2312"/>
          <w:sz w:val="24"/>
        </w:rPr>
        <w:t xml:space="preserve">法定代表人或者其委托代理人（签字）：                    </w:t>
      </w:r>
    </w:p>
    <w:p>
      <w:pPr>
        <w:snapToGrid w:val="0"/>
        <w:spacing w:before="50" w:after="50" w:line="360" w:lineRule="auto"/>
        <w:ind w:right="-817" w:rightChars="-389" w:firstLine="3840" w:firstLineChars="1600"/>
        <w:rPr>
          <w:rFonts w:ascii="宋体" w:hAnsi="宋体" w:cs="仿宋_GB2312"/>
          <w:sz w:val="24"/>
        </w:rPr>
      </w:pPr>
      <w:r>
        <w:rPr>
          <w:rFonts w:hint="eastAsia" w:ascii="宋体" w:hAnsi="宋体" w:cs="仿宋_GB2312"/>
          <w:sz w:val="24"/>
        </w:rPr>
        <w:t xml:space="preserve">供应商（盖公章）：      </w:t>
      </w:r>
    </w:p>
    <w:p>
      <w:pPr>
        <w:snapToGrid w:val="0"/>
        <w:spacing w:before="50" w:after="50" w:line="360" w:lineRule="auto"/>
        <w:ind w:right="-817" w:rightChars="-389" w:firstLine="5760" w:firstLineChars="2400"/>
        <w:rPr>
          <w:rFonts w:ascii="宋体" w:hAnsi="宋体" w:cs="仿宋_GB2312"/>
          <w:sz w:val="24"/>
        </w:rPr>
      </w:pPr>
      <w:r>
        <w:rPr>
          <w:rFonts w:hint="eastAsia" w:ascii="宋体" w:hAnsi="宋体" w:cs="仿宋_GB2312"/>
          <w:sz w:val="24"/>
        </w:rPr>
        <w:t>日期：   年   月   日</w:t>
      </w:r>
    </w:p>
    <w:p>
      <w:pPr>
        <w:snapToGrid w:val="0"/>
        <w:spacing w:before="50" w:after="50" w:line="360" w:lineRule="auto"/>
        <w:ind w:right="-817" w:rightChars="-389" w:firstLine="4080" w:firstLineChars="1700"/>
        <w:rPr>
          <w:rFonts w:ascii="宋体" w:hAnsi="宋体" w:cs="仿宋_GB2312"/>
          <w:sz w:val="24"/>
        </w:rPr>
      </w:pPr>
    </w:p>
    <w:p>
      <w:pPr>
        <w:spacing w:line="520" w:lineRule="exact"/>
        <w:rPr>
          <w:rFonts w:ascii="仿宋" w:hAnsi="仿宋" w:eastAsia="仿宋" w:cs="仿宋"/>
          <w:bCs/>
          <w:sz w:val="28"/>
          <w:szCs w:val="28"/>
        </w:rPr>
      </w:pPr>
    </w:p>
    <w:p>
      <w:pPr>
        <w:spacing w:line="520" w:lineRule="exact"/>
        <w:rPr>
          <w:rFonts w:ascii="仿宋" w:hAnsi="仿宋" w:eastAsia="仿宋" w:cs="仿宋"/>
          <w:bCs/>
          <w:sz w:val="28"/>
          <w:szCs w:val="28"/>
        </w:rPr>
      </w:pPr>
    </w:p>
    <w:p>
      <w:pPr>
        <w:spacing w:line="520" w:lineRule="exact"/>
        <w:rPr>
          <w:rFonts w:ascii="仿宋" w:hAnsi="仿宋" w:eastAsia="仿宋" w:cs="仿宋"/>
          <w:bCs/>
          <w:sz w:val="28"/>
          <w:szCs w:val="28"/>
        </w:rPr>
      </w:pPr>
    </w:p>
    <w:p>
      <w:pPr>
        <w:spacing w:line="520" w:lineRule="exact"/>
        <w:rPr>
          <w:rFonts w:ascii="仿宋" w:hAnsi="仿宋" w:eastAsia="仿宋" w:cs="仿宋"/>
          <w:bCs/>
          <w:sz w:val="28"/>
          <w:szCs w:val="28"/>
        </w:rPr>
      </w:pPr>
    </w:p>
    <w:p>
      <w:pPr>
        <w:spacing w:line="520" w:lineRule="exact"/>
        <w:rPr>
          <w:rFonts w:ascii="仿宋" w:hAnsi="仿宋" w:eastAsia="仿宋" w:cs="仿宋"/>
          <w:bCs/>
          <w:sz w:val="28"/>
          <w:szCs w:val="28"/>
        </w:rPr>
      </w:pPr>
    </w:p>
    <w:p>
      <w:pPr>
        <w:spacing w:line="520" w:lineRule="exact"/>
        <w:rPr>
          <w:rFonts w:ascii="仿宋" w:hAnsi="仿宋" w:eastAsia="仿宋" w:cs="仿宋"/>
          <w:bCs/>
          <w:color w:val="000000"/>
          <w:sz w:val="28"/>
          <w:szCs w:val="28"/>
        </w:rPr>
      </w:pPr>
      <w:r>
        <w:rPr>
          <w:rFonts w:hint="eastAsia" w:ascii="仿宋" w:hAnsi="仿宋" w:eastAsia="仿宋" w:cs="仿宋"/>
          <w:bCs/>
          <w:sz w:val="28"/>
          <w:szCs w:val="28"/>
        </w:rPr>
        <w:t>附件3</w:t>
      </w:r>
      <w:r>
        <w:rPr>
          <w:rFonts w:hint="eastAsia" w:ascii="仿宋" w:hAnsi="仿宋" w:eastAsia="仿宋" w:cs="仿宋"/>
          <w:bCs/>
          <w:color w:val="000000"/>
          <w:sz w:val="28"/>
          <w:szCs w:val="28"/>
        </w:rPr>
        <w:t>：</w:t>
      </w:r>
    </w:p>
    <w:p>
      <w:pPr>
        <w:spacing w:line="520" w:lineRule="exact"/>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拟投入本项目的技术人员一览表</w:t>
      </w:r>
    </w:p>
    <w:p>
      <w:pPr>
        <w:spacing w:line="440" w:lineRule="exact"/>
        <w:jc w:val="center"/>
        <w:rPr>
          <w:rFonts w:ascii="方正小标宋简体" w:hAnsi="方正小标宋简体" w:eastAsia="方正小标宋简体" w:cs="方正小标宋简体"/>
          <w:bCs/>
          <w:color w:val="000000"/>
          <w:sz w:val="32"/>
          <w:szCs w:val="32"/>
        </w:rPr>
      </w:pPr>
    </w:p>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项目名称：</w:t>
      </w:r>
      <w:r>
        <w:rPr>
          <w:rFonts w:hint="eastAsia" w:ascii="宋体" w:hAnsi="宋体" w:cs="仿宋_GB2312"/>
          <w:b/>
          <w:bCs/>
          <w:snapToGrid w:val="0"/>
          <w:kern w:val="0"/>
          <w:sz w:val="24"/>
        </w:rPr>
        <w:t>《水利工程造价实训》活页式教材出版服务</w:t>
      </w:r>
      <w:r>
        <w:rPr>
          <w:rFonts w:hint="eastAsia" w:ascii="宋体" w:hAnsi="宋体" w:eastAsia="宋体" w:cs="宋体"/>
          <w:color w:val="000000"/>
          <w:sz w:val="24"/>
          <w:szCs w:val="24"/>
        </w:rPr>
        <w:t xml:space="preserve">  </w:t>
      </w:r>
    </w:p>
    <w:tbl>
      <w:tblPr>
        <w:tblStyle w:val="6"/>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325"/>
        <w:gridCol w:w="2421"/>
        <w:gridCol w:w="1906"/>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序号</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专业技术、职业技能等资格证书</w:t>
            </w:r>
          </w:p>
        </w:tc>
        <w:tc>
          <w:tcPr>
            <w:tcW w:w="19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证书编号</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在本项目中的职责</w:t>
            </w:r>
          </w:p>
          <w:p>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eastAsia="宋体" w:cs="宋体"/>
                <w:color w:val="000000"/>
                <w:sz w:val="24"/>
                <w:szCs w:val="24"/>
              </w:rPr>
            </w:pPr>
          </w:p>
        </w:tc>
      </w:tr>
    </w:tbl>
    <w:p>
      <w:pPr>
        <w:snapToGrid w:val="0"/>
        <w:spacing w:before="50" w:after="50" w:line="440" w:lineRule="exact"/>
        <w:ind w:right="-817" w:rightChars="-389" w:firstLine="3120" w:firstLineChars="1300"/>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before="50" w:after="50" w:line="440" w:lineRule="exact"/>
        <w:ind w:right="-817" w:rightChars="-389" w:firstLine="5040" w:firstLineChars="2100"/>
        <w:rPr>
          <w:rFonts w:ascii="宋体" w:hAnsi="宋体" w:eastAsia="宋体" w:cs="宋体"/>
          <w:color w:val="000000"/>
          <w:sz w:val="24"/>
          <w:szCs w:val="24"/>
        </w:rPr>
      </w:pPr>
    </w:p>
    <w:p>
      <w:pPr>
        <w:snapToGrid w:val="0"/>
        <w:spacing w:before="50" w:after="50" w:line="440" w:lineRule="exact"/>
        <w:ind w:right="-817" w:rightChars="-389" w:firstLine="5040" w:firstLineChars="2100"/>
        <w:rPr>
          <w:rFonts w:ascii="宋体" w:hAnsi="宋体" w:eastAsia="宋体" w:cs="宋体"/>
          <w:color w:val="000000"/>
          <w:sz w:val="24"/>
          <w:szCs w:val="24"/>
        </w:rPr>
      </w:pPr>
      <w:r>
        <w:rPr>
          <w:rFonts w:hint="eastAsia" w:ascii="宋体" w:hAnsi="宋体" w:eastAsia="宋体" w:cs="宋体"/>
          <w:color w:val="000000"/>
          <w:sz w:val="24"/>
          <w:szCs w:val="24"/>
        </w:rPr>
        <w:t xml:space="preserve">供应商（公章）：      </w:t>
      </w:r>
    </w:p>
    <w:p>
      <w:pPr>
        <w:snapToGrid w:val="0"/>
        <w:spacing w:before="50" w:after="50" w:line="440" w:lineRule="exact"/>
        <w:ind w:right="-817" w:rightChars="-389" w:firstLine="5760" w:firstLineChars="2400"/>
        <w:rPr>
          <w:rFonts w:ascii="宋体" w:hAnsi="宋体" w:eastAsia="宋体" w:cs="宋体"/>
          <w:b/>
          <w:color w:val="000000"/>
          <w:sz w:val="24"/>
          <w:szCs w:val="24"/>
        </w:rPr>
      </w:pPr>
      <w:r>
        <w:rPr>
          <w:rFonts w:hint="eastAsia" w:ascii="宋体" w:hAnsi="宋体" w:eastAsia="宋体" w:cs="宋体"/>
          <w:color w:val="000000"/>
          <w:sz w:val="24"/>
          <w:szCs w:val="24"/>
        </w:rPr>
        <w:t>日   期：     年   月   日</w:t>
      </w:r>
    </w:p>
    <w:p>
      <w:pPr>
        <w:snapToGrid w:val="0"/>
        <w:spacing w:before="50" w:after="50" w:line="360" w:lineRule="auto"/>
        <w:ind w:right="-817" w:rightChars="-389" w:firstLine="4080" w:firstLineChars="1700"/>
        <w:rPr>
          <w:rFonts w:ascii="宋体" w:hAnsi="宋体" w:cs="仿宋_GB2312"/>
          <w:sz w:val="24"/>
        </w:rPr>
      </w:pPr>
      <w:r>
        <w:rPr>
          <w:rFonts w:hint="eastAsia" w:ascii="宋体" w:hAnsi="宋体" w:cs="仿宋_GB2312"/>
          <w:sz w:val="24"/>
        </w:rPr>
        <w:t xml:space="preserve"> </w:t>
      </w:r>
    </w:p>
    <w:p>
      <w:pPr>
        <w:pStyle w:val="3"/>
        <w:ind w:firstLine="640"/>
      </w:pPr>
    </w:p>
    <w:p/>
    <w:sectPr>
      <w:pgSz w:w="11906" w:h="16838"/>
      <w:pgMar w:top="850" w:right="1304" w:bottom="113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NGEzZTYxMzkyZjZjMjg0OTIyMmM3NmE5NTJjODIifQ=="/>
  </w:docVars>
  <w:rsids>
    <w:rsidRoot w:val="39062322"/>
    <w:rsid w:val="00AD4814"/>
    <w:rsid w:val="00CC522B"/>
    <w:rsid w:val="05946774"/>
    <w:rsid w:val="063E365C"/>
    <w:rsid w:val="093B7C7D"/>
    <w:rsid w:val="131C0CEA"/>
    <w:rsid w:val="15E62AFE"/>
    <w:rsid w:val="23DE63B5"/>
    <w:rsid w:val="39062322"/>
    <w:rsid w:val="3CA7601D"/>
    <w:rsid w:val="3DE204C1"/>
    <w:rsid w:val="46475E01"/>
    <w:rsid w:val="47746FC6"/>
    <w:rsid w:val="47F432D5"/>
    <w:rsid w:val="4D124A19"/>
    <w:rsid w:val="5A266A21"/>
    <w:rsid w:val="629D03E7"/>
    <w:rsid w:val="62B36DF6"/>
    <w:rsid w:val="67915D0A"/>
    <w:rsid w:val="6D611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ind w:firstLine="830" w:firstLineChars="352"/>
    </w:pPr>
    <w:rPr>
      <w:rFonts w:ascii="仿宋_GB2312" w:eastAsia="仿宋_GB2312"/>
      <w:kern w:val="0"/>
      <w:sz w:val="32"/>
      <w:szCs w:val="20"/>
    </w:rPr>
  </w:style>
  <w:style w:type="paragraph" w:styleId="5">
    <w:name w:val="footer"/>
    <w:basedOn w:val="1"/>
    <w:qFormat/>
    <w:uiPriority w:val="99"/>
    <w:pPr>
      <w:tabs>
        <w:tab w:val="center" w:pos="4153"/>
        <w:tab w:val="right" w:pos="8306"/>
      </w:tabs>
      <w:snapToGrid w:val="0"/>
      <w:jc w:val="left"/>
    </w:pPr>
    <w:rPr>
      <w:sz w:val="18"/>
      <w:szCs w:val="18"/>
    </w:rPr>
  </w:style>
  <w:style w:type="table" w:styleId="7">
    <w:name w:val="Table Grid"/>
    <w:basedOn w:val="6"/>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1226</Words>
  <Characters>1272</Characters>
  <Lines>11</Lines>
  <Paragraphs>3</Paragraphs>
  <TotalTime>2</TotalTime>
  <ScaleCrop>false</ScaleCrop>
  <LinksUpToDate>false</LinksUpToDate>
  <CharactersWithSpaces>1397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2022-10-12T02:46:00Z</dcterms:created>
  <dc:creator>[资产-收发秘书]李泳</dc:creator>
  <cp:lastModifiedBy>涛声依旧</cp:lastModifiedBy>
  <dcterms:modified xsi:type="dcterms:W3CDTF">2022-10-12T09:13:14Z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B3381C8F5D7F4B02AB8CF688382691F3</vt:lpwstr>
  </property>
</Properties>
</file>